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color w:val="000000"/>
          <w:sz w:val="27"/>
          <w:szCs w:val="27"/>
          <w:lang w:eastAsia="pl-PL"/>
        </w:rPr>
        <w:t>Ogłoszenie nr 585249-N-2017 z dnia 2017-09-08 r.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jc w:val="center"/>
        <w:rPr>
          <w:rFonts w:ascii="Times New Roman" w:eastAsia="Times New Roman" w:hAnsi="Times New Roman" w:cs="Times New Roman"/>
          <w:b/>
          <w:bCs/>
          <w:color w:val="000000"/>
          <w:sz w:val="27"/>
          <w:szCs w:val="27"/>
          <w:lang w:eastAsia="pl-PL"/>
        </w:rPr>
      </w:pPr>
      <w:r w:rsidRPr="008F154C">
        <w:rPr>
          <w:rFonts w:ascii="Times New Roman" w:eastAsia="Times New Roman" w:hAnsi="Times New Roman" w:cs="Times New Roman"/>
          <w:b/>
          <w:bCs/>
          <w:color w:val="000000"/>
          <w:sz w:val="27"/>
          <w:szCs w:val="27"/>
          <w:lang w:eastAsia="pl-PL"/>
        </w:rPr>
        <w:t>Gmina Barczewo: Przebudowa ul. E. Orzeszkowej w Barczewie – III etap (IV) </w:t>
      </w:r>
      <w:r w:rsidRPr="008F154C">
        <w:rPr>
          <w:rFonts w:ascii="Times New Roman" w:eastAsia="Times New Roman" w:hAnsi="Times New Roman" w:cs="Times New Roman"/>
          <w:b/>
          <w:bCs/>
          <w:color w:val="000000"/>
          <w:sz w:val="27"/>
          <w:szCs w:val="27"/>
          <w:lang w:eastAsia="pl-PL"/>
        </w:rPr>
        <w:br/>
        <w:t>OGŁOSZENIE O ZAMÓWIENIU - Roboty budowlane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Zamieszczanie ogłoszenia:</w:t>
      </w:r>
      <w:r w:rsidRPr="008F154C">
        <w:rPr>
          <w:rFonts w:ascii="Times New Roman" w:eastAsia="Times New Roman" w:hAnsi="Times New Roman" w:cs="Times New Roman"/>
          <w:color w:val="000000"/>
          <w:sz w:val="27"/>
          <w:szCs w:val="27"/>
          <w:lang w:eastAsia="pl-PL"/>
        </w:rPr>
        <w:t> Zamieszczanie obowiązkowe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Ogłoszenie dotyczy:</w:t>
      </w:r>
      <w:r w:rsidRPr="008F154C">
        <w:rPr>
          <w:rFonts w:ascii="Times New Roman" w:eastAsia="Times New Roman" w:hAnsi="Times New Roman" w:cs="Times New Roman"/>
          <w:color w:val="000000"/>
          <w:sz w:val="27"/>
          <w:szCs w:val="27"/>
          <w:lang w:eastAsia="pl-PL"/>
        </w:rPr>
        <w:t> Zamówienia publicznego</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bookmarkStart w:id="0" w:name="_GoBack"/>
      <w:bookmarkEnd w:id="0"/>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Nazwa projektu lub programu</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b/>
          <w:bCs/>
          <w:color w:val="000000"/>
          <w:sz w:val="36"/>
          <w:szCs w:val="36"/>
          <w:lang w:eastAsia="pl-PL"/>
        </w:rPr>
      </w:pPr>
      <w:r w:rsidRPr="008F154C">
        <w:rPr>
          <w:rFonts w:ascii="Times New Roman" w:eastAsia="Times New Roman" w:hAnsi="Times New Roman" w:cs="Times New Roman"/>
          <w:b/>
          <w:bCs/>
          <w:color w:val="000000"/>
          <w:sz w:val="36"/>
          <w:szCs w:val="36"/>
          <w:u w:val="single"/>
          <w:lang w:eastAsia="pl-PL"/>
        </w:rPr>
        <w:t>SEKCJA I: ZAMAWIAJĄCY</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Postępowanie przeprowadza centralny zamawiający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Postępowanie jest przeprowadzane wspólnie przez zamawiających</w:t>
      </w:r>
      <w:r w:rsidRPr="008F154C">
        <w:rPr>
          <w:rFonts w:ascii="Times New Roman" w:eastAsia="Times New Roman" w:hAnsi="Times New Roman" w:cs="Times New Roman"/>
          <w:color w:val="000000"/>
          <w:sz w:val="27"/>
          <w:szCs w:val="27"/>
          <w:lang w:eastAsia="pl-PL"/>
        </w:rPr>
        <w:t>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Informacje dodatkowe:</w:t>
      </w:r>
      <w:r w:rsidRPr="008F154C">
        <w:rPr>
          <w:rFonts w:ascii="Times New Roman" w:eastAsia="Times New Roman" w:hAnsi="Times New Roman" w:cs="Times New Roman"/>
          <w:color w:val="000000"/>
          <w:sz w:val="27"/>
          <w:szCs w:val="27"/>
          <w:lang w:eastAsia="pl-PL"/>
        </w:rPr>
        <w:t>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 1) NAZWA I ADRES: </w:t>
      </w:r>
      <w:r w:rsidRPr="008F154C">
        <w:rPr>
          <w:rFonts w:ascii="Times New Roman" w:eastAsia="Times New Roman" w:hAnsi="Times New Roman" w:cs="Times New Roman"/>
          <w:color w:val="000000"/>
          <w:sz w:val="27"/>
          <w:szCs w:val="27"/>
          <w:lang w:eastAsia="pl-PL"/>
        </w:rPr>
        <w:t>Gmina Barczewo, krajowy numer identyfikacyjny 51074357400000, ul. Plac Ratuszowy  1 , 11010   Barczewo, woj. warmińsko-mazurskie, państwo Polska, tel. 895 148 664, e-mail darek.b@barczewo.pl, faks . </w:t>
      </w:r>
      <w:r w:rsidRPr="008F154C">
        <w:rPr>
          <w:rFonts w:ascii="Times New Roman" w:eastAsia="Times New Roman" w:hAnsi="Times New Roman" w:cs="Times New Roman"/>
          <w:color w:val="000000"/>
          <w:sz w:val="27"/>
          <w:szCs w:val="27"/>
          <w:lang w:eastAsia="pl-PL"/>
        </w:rPr>
        <w:br/>
        <w:t>Adres strony internetowej (URL): http://barczewo.bip.net.pl/ </w:t>
      </w:r>
      <w:r w:rsidRPr="008F154C">
        <w:rPr>
          <w:rFonts w:ascii="Times New Roman" w:eastAsia="Times New Roman" w:hAnsi="Times New Roman" w:cs="Times New Roman"/>
          <w:color w:val="000000"/>
          <w:sz w:val="27"/>
          <w:szCs w:val="27"/>
          <w:lang w:eastAsia="pl-PL"/>
        </w:rPr>
        <w:br/>
        <w:t>Adres profilu nabywcy: </w:t>
      </w:r>
      <w:r w:rsidRPr="008F154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 2) RODZAJ ZAMAWIAJĄCEGO: </w:t>
      </w:r>
      <w:r w:rsidRPr="008F154C">
        <w:rPr>
          <w:rFonts w:ascii="Times New Roman" w:eastAsia="Times New Roman" w:hAnsi="Times New Roman" w:cs="Times New Roman"/>
          <w:color w:val="000000"/>
          <w:sz w:val="27"/>
          <w:szCs w:val="27"/>
          <w:lang w:eastAsia="pl-PL"/>
        </w:rPr>
        <w:t>Administracja samorządowa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I.3) WSPÓLNE UDZIELANIE ZAMÓWIENIA </w:t>
      </w:r>
      <w:r w:rsidRPr="008F154C">
        <w:rPr>
          <w:rFonts w:ascii="Times New Roman" w:eastAsia="Times New Roman" w:hAnsi="Times New Roman" w:cs="Times New Roman"/>
          <w:b/>
          <w:bCs/>
          <w:i/>
          <w:iCs/>
          <w:color w:val="000000"/>
          <w:sz w:val="27"/>
          <w:szCs w:val="27"/>
          <w:lang w:eastAsia="pl-PL"/>
        </w:rPr>
        <w:t>(jeżeli dotyczy)</w:t>
      </w:r>
      <w:r w:rsidRPr="008F154C">
        <w:rPr>
          <w:rFonts w:ascii="Times New Roman" w:eastAsia="Times New Roman" w:hAnsi="Times New Roman" w:cs="Times New Roman"/>
          <w:b/>
          <w:bCs/>
          <w:color w:val="000000"/>
          <w:sz w:val="27"/>
          <w:szCs w:val="27"/>
          <w:lang w:eastAsia="pl-PL"/>
        </w:rPr>
        <w:t>:</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8F154C">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I.4) KOMUNIKACJA: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Tak </w:t>
      </w:r>
      <w:r w:rsidRPr="008F154C">
        <w:rPr>
          <w:rFonts w:ascii="Times New Roman" w:eastAsia="Times New Roman" w:hAnsi="Times New Roman" w:cs="Times New Roman"/>
          <w:color w:val="000000"/>
          <w:sz w:val="27"/>
          <w:szCs w:val="27"/>
          <w:lang w:eastAsia="pl-PL"/>
        </w:rPr>
        <w:br/>
        <w:t>http://barczewo.bip.net.pl/</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Tak </w:t>
      </w:r>
      <w:r w:rsidRPr="008F154C">
        <w:rPr>
          <w:rFonts w:ascii="Times New Roman" w:eastAsia="Times New Roman" w:hAnsi="Times New Roman" w:cs="Times New Roman"/>
          <w:color w:val="000000"/>
          <w:sz w:val="27"/>
          <w:szCs w:val="27"/>
          <w:lang w:eastAsia="pl-PL"/>
        </w:rPr>
        <w:br/>
        <w:t>http://barczewo.bip.net.pl/</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Elektronicznie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adres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Nie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lastRenderedPageBreak/>
        <w:t>Inny sposób: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Tak </w:t>
      </w:r>
      <w:r w:rsidRPr="008F154C">
        <w:rPr>
          <w:rFonts w:ascii="Times New Roman" w:eastAsia="Times New Roman" w:hAnsi="Times New Roman" w:cs="Times New Roman"/>
          <w:color w:val="000000"/>
          <w:sz w:val="27"/>
          <w:szCs w:val="27"/>
          <w:lang w:eastAsia="pl-PL"/>
        </w:rPr>
        <w:br/>
        <w:t>Inny sposób: </w:t>
      </w:r>
      <w:r w:rsidRPr="008F154C">
        <w:rPr>
          <w:rFonts w:ascii="Times New Roman" w:eastAsia="Times New Roman" w:hAnsi="Times New Roman" w:cs="Times New Roman"/>
          <w:color w:val="000000"/>
          <w:sz w:val="27"/>
          <w:szCs w:val="27"/>
          <w:lang w:eastAsia="pl-PL"/>
        </w:rPr>
        <w:br/>
        <w:t>Ofertę należy złożyć w formie pisemnej w siedzibie zamawiającego (pokój nr 1-Biuro Obsługi Interesanta) lub przesłać na </w:t>
      </w:r>
      <w:r w:rsidRPr="008F154C">
        <w:rPr>
          <w:rFonts w:ascii="Times New Roman" w:eastAsia="Times New Roman" w:hAnsi="Times New Roman" w:cs="Times New Roman"/>
          <w:color w:val="000000"/>
          <w:sz w:val="27"/>
          <w:szCs w:val="27"/>
          <w:lang w:eastAsia="pl-PL"/>
        </w:rPr>
        <w:br/>
        <w:t>Adres: </w:t>
      </w:r>
      <w:r w:rsidRPr="008F154C">
        <w:rPr>
          <w:rFonts w:ascii="Times New Roman" w:eastAsia="Times New Roman" w:hAnsi="Times New Roman" w:cs="Times New Roman"/>
          <w:color w:val="000000"/>
          <w:sz w:val="27"/>
          <w:szCs w:val="27"/>
          <w:lang w:eastAsia="pl-PL"/>
        </w:rPr>
        <w:br/>
        <w:t>Gmina Barczewo, Plac Ratuszowy 1, 11 – 010 Barczewo</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b/>
          <w:bCs/>
          <w:color w:val="000000"/>
          <w:sz w:val="36"/>
          <w:szCs w:val="36"/>
          <w:lang w:eastAsia="pl-PL"/>
        </w:rPr>
      </w:pPr>
      <w:r w:rsidRPr="008F154C">
        <w:rPr>
          <w:rFonts w:ascii="Times New Roman" w:eastAsia="Times New Roman" w:hAnsi="Times New Roman" w:cs="Times New Roman"/>
          <w:b/>
          <w:bCs/>
          <w:color w:val="000000"/>
          <w:sz w:val="36"/>
          <w:szCs w:val="36"/>
          <w:u w:val="single"/>
          <w:lang w:eastAsia="pl-PL"/>
        </w:rPr>
        <w:t>SEKCJA II: PRZEDMIOT ZAMÓWIENIA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II.1) Nazwa nadana zamówieniu przez zamawiającego: </w:t>
      </w:r>
      <w:r w:rsidRPr="008F154C">
        <w:rPr>
          <w:rFonts w:ascii="Times New Roman" w:eastAsia="Times New Roman" w:hAnsi="Times New Roman" w:cs="Times New Roman"/>
          <w:color w:val="000000"/>
          <w:sz w:val="27"/>
          <w:szCs w:val="27"/>
          <w:lang w:eastAsia="pl-PL"/>
        </w:rPr>
        <w:t>Przebudowa ul. E. Orzeszkowej w Barczewie – III etap (IV)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Numer referencyjny: </w:t>
      </w:r>
      <w:r w:rsidRPr="008F154C">
        <w:rPr>
          <w:rFonts w:ascii="Times New Roman" w:eastAsia="Times New Roman" w:hAnsi="Times New Roman" w:cs="Times New Roman"/>
          <w:color w:val="000000"/>
          <w:sz w:val="27"/>
          <w:szCs w:val="27"/>
          <w:lang w:eastAsia="pl-PL"/>
        </w:rPr>
        <w:t>BIOŚ.271.16.2017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F154C" w:rsidRPr="008F154C" w:rsidRDefault="008F154C" w:rsidP="008F154C">
      <w:pPr>
        <w:spacing w:after="0" w:line="450" w:lineRule="atLeast"/>
        <w:jc w:val="both"/>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II.2) Rodzaj zamówienia: </w:t>
      </w:r>
      <w:r w:rsidRPr="008F154C">
        <w:rPr>
          <w:rFonts w:ascii="Times New Roman" w:eastAsia="Times New Roman" w:hAnsi="Times New Roman" w:cs="Times New Roman"/>
          <w:color w:val="000000"/>
          <w:sz w:val="27"/>
          <w:szCs w:val="27"/>
          <w:lang w:eastAsia="pl-PL"/>
        </w:rPr>
        <w:t>Roboty budowlane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II.3) Informacja o możliwości składania ofert częściowych</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Zamówienie podzielone jest na części: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8F154C">
        <w:rPr>
          <w:rFonts w:ascii="Times New Roman" w:eastAsia="Times New Roman" w:hAnsi="Times New Roman" w:cs="Times New Roman"/>
          <w:b/>
          <w:bCs/>
          <w:color w:val="000000"/>
          <w:sz w:val="27"/>
          <w:szCs w:val="27"/>
          <w:lang w:eastAsia="pl-PL"/>
        </w:rPr>
        <w:lastRenderedPageBreak/>
        <w:t>w odniesieniu do:</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II.4) Krótki opis przedmiotu zamówienia </w:t>
      </w:r>
      <w:r w:rsidRPr="008F154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F154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F154C">
        <w:rPr>
          <w:rFonts w:ascii="Times New Roman" w:eastAsia="Times New Roman" w:hAnsi="Times New Roman" w:cs="Times New Roman"/>
          <w:color w:val="000000"/>
          <w:sz w:val="27"/>
          <w:szCs w:val="27"/>
          <w:lang w:eastAsia="pl-PL"/>
        </w:rPr>
        <w:t>Przedmiot zamówienia są roboty budowlane polegające na przebudowie ul. E. Orzeszkowej w Barczewie (etap III). Szczegółowy zakres przedmiotu zamówienia określony został w dokumentacji projektowej oraz w Specyfikacjach Technicznych Wykonania i Odbioru Robót (</w:t>
      </w:r>
      <w:proofErr w:type="spellStart"/>
      <w:r w:rsidRPr="008F154C">
        <w:rPr>
          <w:rFonts w:ascii="Times New Roman" w:eastAsia="Times New Roman" w:hAnsi="Times New Roman" w:cs="Times New Roman"/>
          <w:color w:val="000000"/>
          <w:sz w:val="27"/>
          <w:szCs w:val="27"/>
          <w:lang w:eastAsia="pl-PL"/>
        </w:rPr>
        <w:t>STWiOR</w:t>
      </w:r>
      <w:proofErr w:type="spellEnd"/>
      <w:r w:rsidRPr="008F154C">
        <w:rPr>
          <w:rFonts w:ascii="Times New Roman" w:eastAsia="Times New Roman" w:hAnsi="Times New Roman" w:cs="Times New Roman"/>
          <w:color w:val="000000"/>
          <w:sz w:val="27"/>
          <w:szCs w:val="27"/>
          <w:lang w:eastAsia="pl-PL"/>
        </w:rPr>
        <w:t xml:space="preserve">). Załączony do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przedmiar robót ma charakter wyłącznie pomocniczy.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II.5) Główny kod CPV: </w:t>
      </w:r>
      <w:r w:rsidRPr="008F154C">
        <w:rPr>
          <w:rFonts w:ascii="Times New Roman" w:eastAsia="Times New Roman" w:hAnsi="Times New Roman" w:cs="Times New Roman"/>
          <w:color w:val="000000"/>
          <w:sz w:val="27"/>
          <w:szCs w:val="27"/>
          <w:lang w:eastAsia="pl-PL"/>
        </w:rPr>
        <w:t>45000000-7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Dodatkowe kody CPV:</w:t>
      </w:r>
      <w:r w:rsidRPr="008F154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tblGrid>
      <w:tr w:rsidR="008F154C" w:rsidRPr="008F154C" w:rsidTr="008F154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Kod CPV</w:t>
            </w:r>
          </w:p>
        </w:tc>
      </w:tr>
      <w:tr w:rsidR="008F154C" w:rsidRPr="008F154C" w:rsidTr="008F154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4523312-0</w:t>
            </w:r>
          </w:p>
        </w:tc>
      </w:tr>
      <w:tr w:rsidR="008F154C" w:rsidRPr="008F154C" w:rsidTr="008F154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4523322-0</w:t>
            </w:r>
          </w:p>
        </w:tc>
      </w:tr>
    </w:tbl>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II.6) Całkowita wartość zamówienia </w:t>
      </w:r>
      <w:r w:rsidRPr="008F154C">
        <w:rPr>
          <w:rFonts w:ascii="Times New Roman" w:eastAsia="Times New Roman" w:hAnsi="Times New Roman" w:cs="Times New Roman"/>
          <w:i/>
          <w:iCs/>
          <w:color w:val="000000"/>
          <w:sz w:val="27"/>
          <w:szCs w:val="27"/>
          <w:lang w:eastAsia="pl-PL"/>
        </w:rPr>
        <w:t>(jeżeli zamawiający podaje informacje o wartości zamówienia)</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Wartość bez VAT: </w:t>
      </w:r>
      <w:r w:rsidRPr="008F154C">
        <w:rPr>
          <w:rFonts w:ascii="Times New Roman" w:eastAsia="Times New Roman" w:hAnsi="Times New Roman" w:cs="Times New Roman"/>
          <w:color w:val="000000"/>
          <w:sz w:val="27"/>
          <w:szCs w:val="27"/>
          <w:lang w:eastAsia="pl-PL"/>
        </w:rPr>
        <w:br/>
        <w:t>Waluta: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lastRenderedPageBreak/>
        <w:br/>
      </w:r>
      <w:r w:rsidRPr="008F154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F154C">
        <w:rPr>
          <w:rFonts w:ascii="Times New Roman" w:eastAsia="Times New Roman" w:hAnsi="Times New Roman" w:cs="Times New Roman"/>
          <w:b/>
          <w:bCs/>
          <w:color w:val="000000"/>
          <w:sz w:val="27"/>
          <w:szCs w:val="27"/>
          <w:lang w:eastAsia="pl-PL"/>
        </w:rPr>
        <w:t>Pzp</w:t>
      </w:r>
      <w:proofErr w:type="spellEnd"/>
      <w:r w:rsidRPr="008F154C">
        <w:rPr>
          <w:rFonts w:ascii="Times New Roman" w:eastAsia="Times New Roman" w:hAnsi="Times New Roman" w:cs="Times New Roman"/>
          <w:b/>
          <w:bCs/>
          <w:color w:val="000000"/>
          <w:sz w:val="27"/>
          <w:szCs w:val="27"/>
          <w:lang w:eastAsia="pl-PL"/>
        </w:rPr>
        <w:t>: </w:t>
      </w: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miesiącach:   </w:t>
      </w:r>
      <w:r w:rsidRPr="008F154C">
        <w:rPr>
          <w:rFonts w:ascii="Times New Roman" w:eastAsia="Times New Roman" w:hAnsi="Times New Roman" w:cs="Times New Roman"/>
          <w:i/>
          <w:iCs/>
          <w:color w:val="000000"/>
          <w:sz w:val="27"/>
          <w:szCs w:val="27"/>
          <w:lang w:eastAsia="pl-PL"/>
        </w:rPr>
        <w:t> lub </w:t>
      </w:r>
      <w:r w:rsidRPr="008F154C">
        <w:rPr>
          <w:rFonts w:ascii="Times New Roman" w:eastAsia="Times New Roman" w:hAnsi="Times New Roman" w:cs="Times New Roman"/>
          <w:b/>
          <w:bCs/>
          <w:color w:val="000000"/>
          <w:sz w:val="27"/>
          <w:szCs w:val="27"/>
          <w:lang w:eastAsia="pl-PL"/>
        </w:rPr>
        <w:t>dniach:</w:t>
      </w:r>
      <w:r w:rsidRPr="008F154C">
        <w:rPr>
          <w:rFonts w:ascii="Times New Roman" w:eastAsia="Times New Roman" w:hAnsi="Times New Roman" w:cs="Times New Roman"/>
          <w:color w:val="000000"/>
          <w:sz w:val="27"/>
          <w:szCs w:val="27"/>
          <w:lang w:eastAsia="pl-PL"/>
        </w:rPr>
        <w:t> 60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i/>
          <w:iCs/>
          <w:color w:val="000000"/>
          <w:sz w:val="27"/>
          <w:szCs w:val="27"/>
          <w:lang w:eastAsia="pl-PL"/>
        </w:rPr>
        <w:t>lub</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data rozpoczęcia: </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i/>
          <w:iCs/>
          <w:color w:val="000000"/>
          <w:sz w:val="27"/>
          <w:szCs w:val="27"/>
          <w:lang w:eastAsia="pl-PL"/>
        </w:rPr>
        <w:t> lub </w:t>
      </w:r>
      <w:r w:rsidRPr="008F154C">
        <w:rPr>
          <w:rFonts w:ascii="Times New Roman" w:eastAsia="Times New Roman" w:hAnsi="Times New Roman" w:cs="Times New Roman"/>
          <w:b/>
          <w:bCs/>
          <w:color w:val="000000"/>
          <w:sz w:val="27"/>
          <w:szCs w:val="27"/>
          <w:lang w:eastAsia="pl-PL"/>
        </w:rPr>
        <w:t>zakończenia: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II.9) Informacje dodatkowe:</w:t>
      </w:r>
    </w:p>
    <w:p w:rsidR="008F154C" w:rsidRPr="008F154C" w:rsidRDefault="008F154C" w:rsidP="008F154C">
      <w:pPr>
        <w:spacing w:after="0" w:line="450" w:lineRule="atLeast"/>
        <w:rPr>
          <w:rFonts w:ascii="Times New Roman" w:eastAsia="Times New Roman" w:hAnsi="Times New Roman" w:cs="Times New Roman"/>
          <w:b/>
          <w:bCs/>
          <w:color w:val="000000"/>
          <w:sz w:val="36"/>
          <w:szCs w:val="36"/>
          <w:lang w:eastAsia="pl-PL"/>
        </w:rPr>
      </w:pPr>
      <w:r w:rsidRPr="008F154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III.1) WARUNKI UDZIAŁU W POSTĘPOWANIU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III.1.2) Sytuacja finansowa lub ekonomiczna </w:t>
      </w:r>
      <w:r w:rsidRPr="008F154C">
        <w:rPr>
          <w:rFonts w:ascii="Times New Roman" w:eastAsia="Times New Roman" w:hAnsi="Times New Roman" w:cs="Times New Roman"/>
          <w:color w:val="000000"/>
          <w:sz w:val="27"/>
          <w:szCs w:val="27"/>
          <w:lang w:eastAsia="pl-PL"/>
        </w:rPr>
        <w:br/>
        <w:t>Określenie warunków: Zamawiający nie określa szczegółowego warunku w tym zakresie. </w:t>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lastRenderedPageBreak/>
        <w:t>III.1.3) Zdolność techniczna lub zawodowa </w:t>
      </w:r>
      <w:r w:rsidRPr="008F154C">
        <w:rPr>
          <w:rFonts w:ascii="Times New Roman" w:eastAsia="Times New Roman" w:hAnsi="Times New Roman" w:cs="Times New Roman"/>
          <w:color w:val="000000"/>
          <w:sz w:val="27"/>
          <w:szCs w:val="27"/>
          <w:lang w:eastAsia="pl-PL"/>
        </w:rPr>
        <w:br/>
        <w:t>Określenie warunków: Wykonawca spełni warunek, jeśli wykaże, że w okresie ostatnich 5 lat przed upływem terminu składania ofert, a jeżeli okres prowadzenia działalności jest krótszy – to w tym okresie, należycie zrealizował co najmniej jedną robotę budowlaną polegającą na budowie, przebudowie, remoncie ulicy albo drogi o nawierzchni z kostki betonowej, o wartości co najmniej 180.000,00 zł brutto. </w:t>
      </w:r>
      <w:r w:rsidRPr="008F154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F154C">
        <w:rPr>
          <w:rFonts w:ascii="Times New Roman" w:eastAsia="Times New Roman" w:hAnsi="Times New Roman" w:cs="Times New Roman"/>
          <w:color w:val="000000"/>
          <w:sz w:val="27"/>
          <w:szCs w:val="27"/>
          <w:lang w:eastAsia="pl-PL"/>
        </w:rPr>
        <w:br/>
        <w:t>Informacje dodatkowe: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III.2) PODSTAWY WYKLUCZENIA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F154C">
        <w:rPr>
          <w:rFonts w:ascii="Times New Roman" w:eastAsia="Times New Roman" w:hAnsi="Times New Roman" w:cs="Times New Roman"/>
          <w:b/>
          <w:bCs/>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F154C">
        <w:rPr>
          <w:rFonts w:ascii="Times New Roman" w:eastAsia="Times New Roman" w:hAnsi="Times New Roman" w:cs="Times New Roman"/>
          <w:b/>
          <w:bCs/>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lastRenderedPageBreak/>
        <w:t>Tak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Oświadczenie o spełnianiu kryteriów selekcji </w:t>
      </w:r>
      <w:r w:rsidRPr="008F154C">
        <w:rPr>
          <w:rFonts w:ascii="Times New Roman" w:eastAsia="Times New Roman" w:hAnsi="Times New Roman" w:cs="Times New Roman"/>
          <w:color w:val="000000"/>
          <w:sz w:val="27"/>
          <w:szCs w:val="27"/>
          <w:lang w:eastAsia="pl-PL"/>
        </w:rPr>
        <w:br/>
        <w:t>Nie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 xml:space="preserve">6.3.1 W celu potwierdzenia braku podstaw wykluczenia wykonawcy z udziału w postępowaniu, Zamawiający żąda dostarczenia następujących dokumentów: A) odpis z właściwego rejestru lub z centralnej ewidencji i informacji o działalności gospodarczej, jeżeli odrębne przepisy wymagają wpisu do rejestru lub ewidencji, w celu potwierdzenia braku podstaw wykluczenia na podstawie art. 24 ust. 5 pkt 1 ustawy; B) Jeżeli Wykonawca ma siedzibę lub miejsce zamieszkania poza terytorium Rzeczypospolitej Polskiej zamiast dokumentu, o którym mowa w pkt 6.3.1.A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składa dokument lub dokumenty wystawione w kraju, w którym Wykonawca ma siedzibę lub miejsce zamieszkania potwierdzające, że nie otwarto jego likwidacji ani nie ogłoszono upadłości, wystawione nie wcześniej niż 6 miesięcy przed upływem tego terminu. C) Jeżeli w kraju, w którym Wykonawca ma siedzibę lub miejsce zamieszkania nie wydaje się dokumentów, o których mowa w pkt 6.3.1.B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 W przypadku wątpliwości co do treści dokumentu złożonego przez Wykonawcę, Zamawiający może zwrócić się do właściwych organów odpowiednio kraju, w którym Wykonawca ma siedzibę lub miejsce zamieszkania o udzielenie niezbędnych informacji dotyczących przedłożonego dokumentu.</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8F154C">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III.5.1) W ZAKRESIE SPEŁNIANIA WARUNKÓW UDZIAŁU W POSTĘPOWANIU:</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 xml:space="preserve">6.3.2 W celu potwierdzenia przez wykonawcę spełnienia warunków udziału w postępowaniu dotyczących zdolności technicznej lub zawodowej zamawiający żąda dostarczenia następujących dokumentów: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wg wzoru załącznik nr 6 do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III.5.2) W ZAKRESIE KRYTERIÓW SELEKCJI:</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III.7) INNE DOKUMENTY NIE WYMIENIONE W pkt III.3) - III.6)</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 xml:space="preserve">1. Formularz oferty – wg wzoru załącznik nr 1 do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2. Pełnomocnictwo złożone w formie oryginału lub potwierdzonej notarialnie kopii, wskazujące osobę uprawnioną do reprezentowania Wykonawcy, w sytuacji gdy zasady reprezentacji nie wynikają jednoznacznie z dokumentu rejestracyjnego (ewidencyjnego). 3. 3. Zobowiązanie podmiotu trzeciego do oddania do dyspozycji Wykonawcy niezbędnych zasobów na potrzeby wykonania zamówienia – wg wzoru załącznik nr </w:t>
      </w:r>
      <w:r w:rsidRPr="008F154C">
        <w:rPr>
          <w:rFonts w:ascii="Times New Roman" w:eastAsia="Times New Roman" w:hAnsi="Times New Roman" w:cs="Times New Roman"/>
          <w:color w:val="000000"/>
          <w:sz w:val="27"/>
          <w:szCs w:val="27"/>
          <w:lang w:eastAsia="pl-PL"/>
        </w:rPr>
        <w:lastRenderedPageBreak/>
        <w:t xml:space="preserve">4 do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 w sytuacji gdy Wykonawca polega na zdolnościach lub sytuacji innych podmiotów (art. 22a ust. 2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xml:space="preserve">). 4. Wykaz części zamówienia, których wykonanie Wykonawca zamierza powierzyć Podwykonawcom oraz o ile jest to wiadome, podania nazw Podwykonawców – wg wzoru załącznik nr 7 do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 w sytuacji gdy Wykonawca zamierza powierzyć wykonanie części zamówienia Podwykonawcom lub w sytuacji opisanej w pkt 5.11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(art. 22a ust. 4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w:t>
      </w:r>
    </w:p>
    <w:p w:rsidR="008F154C" w:rsidRPr="008F154C" w:rsidRDefault="008F154C" w:rsidP="008F154C">
      <w:pPr>
        <w:spacing w:after="0" w:line="450" w:lineRule="atLeast"/>
        <w:rPr>
          <w:rFonts w:ascii="Times New Roman" w:eastAsia="Times New Roman" w:hAnsi="Times New Roman" w:cs="Times New Roman"/>
          <w:b/>
          <w:bCs/>
          <w:color w:val="000000"/>
          <w:sz w:val="36"/>
          <w:szCs w:val="36"/>
          <w:lang w:eastAsia="pl-PL"/>
        </w:rPr>
      </w:pPr>
      <w:r w:rsidRPr="008F154C">
        <w:rPr>
          <w:rFonts w:ascii="Times New Roman" w:eastAsia="Times New Roman" w:hAnsi="Times New Roman" w:cs="Times New Roman"/>
          <w:b/>
          <w:bCs/>
          <w:color w:val="000000"/>
          <w:sz w:val="36"/>
          <w:szCs w:val="36"/>
          <w:u w:val="single"/>
          <w:lang w:eastAsia="pl-PL"/>
        </w:rPr>
        <w:t>SEKCJA IV: PROCEDURA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IV.1) OPIS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IV.1.1) Tryb udzielenia zamówienia: </w:t>
      </w:r>
      <w:r w:rsidRPr="008F154C">
        <w:rPr>
          <w:rFonts w:ascii="Times New Roman" w:eastAsia="Times New Roman" w:hAnsi="Times New Roman" w:cs="Times New Roman"/>
          <w:color w:val="000000"/>
          <w:sz w:val="27"/>
          <w:szCs w:val="27"/>
          <w:lang w:eastAsia="pl-PL"/>
        </w:rPr>
        <w:t>Przetarg nieograniczony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IV.1.2) Zamawiający żąda wniesienia wadium:</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Tak </w:t>
      </w:r>
      <w:r w:rsidRPr="008F154C">
        <w:rPr>
          <w:rFonts w:ascii="Times New Roman" w:eastAsia="Times New Roman" w:hAnsi="Times New Roman" w:cs="Times New Roman"/>
          <w:color w:val="000000"/>
          <w:sz w:val="27"/>
          <w:szCs w:val="27"/>
          <w:lang w:eastAsia="pl-PL"/>
        </w:rPr>
        <w:br/>
        <w:t>Informacja na temat wadium </w:t>
      </w:r>
      <w:r w:rsidRPr="008F154C">
        <w:rPr>
          <w:rFonts w:ascii="Times New Roman" w:eastAsia="Times New Roman" w:hAnsi="Times New Roman" w:cs="Times New Roman"/>
          <w:color w:val="000000"/>
          <w:sz w:val="27"/>
          <w:szCs w:val="27"/>
          <w:lang w:eastAsia="pl-PL"/>
        </w:rPr>
        <w:br/>
        <w:t>9.1 Wykonawca będzie związany ofertą przez okres 30 dni. Bieg terminu związania ofertą rozpoczyna się wraz z upływem terminu składania ofert. 9.2.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czas, nie dłuższy jednak niż 60 dni. Zgoda na przedłużenie terminu związania ofertą winna być wyrażona na piśmie. 9.3.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IV.1.3) Przewiduje się udzielenie zaliczek na poczet wykonania zamówienia: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Należy podać informacje na temat udzielania zaliczek: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lastRenderedPageBreak/>
        <w:br/>
      </w:r>
      <w:r w:rsidRPr="008F154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F154C">
        <w:rPr>
          <w:rFonts w:ascii="Times New Roman" w:eastAsia="Times New Roman" w:hAnsi="Times New Roman" w:cs="Times New Roman"/>
          <w:color w:val="000000"/>
          <w:sz w:val="27"/>
          <w:szCs w:val="27"/>
          <w:lang w:eastAsia="pl-PL"/>
        </w:rPr>
        <w:br/>
        <w:t>Nie </w:t>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IV.1.5.) Wymaga się złożenia oferty wariantowej:</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Dopuszcza się złożenie oferty wariantowej </w:t>
      </w:r>
      <w:r w:rsidRPr="008F154C">
        <w:rPr>
          <w:rFonts w:ascii="Times New Roman" w:eastAsia="Times New Roman" w:hAnsi="Times New Roman" w:cs="Times New Roman"/>
          <w:color w:val="000000"/>
          <w:sz w:val="27"/>
          <w:szCs w:val="27"/>
          <w:lang w:eastAsia="pl-PL"/>
        </w:rPr>
        <w:br/>
        <w:t>Nie </w:t>
      </w:r>
      <w:r w:rsidRPr="008F154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Liczba wykonawców   </w:t>
      </w:r>
      <w:r w:rsidRPr="008F154C">
        <w:rPr>
          <w:rFonts w:ascii="Times New Roman" w:eastAsia="Times New Roman" w:hAnsi="Times New Roman" w:cs="Times New Roman"/>
          <w:color w:val="000000"/>
          <w:sz w:val="27"/>
          <w:szCs w:val="27"/>
          <w:lang w:eastAsia="pl-PL"/>
        </w:rPr>
        <w:br/>
        <w:t>Przewidywana minimalna liczba wykonawców </w:t>
      </w:r>
      <w:r w:rsidRPr="008F154C">
        <w:rPr>
          <w:rFonts w:ascii="Times New Roman" w:eastAsia="Times New Roman" w:hAnsi="Times New Roman" w:cs="Times New Roman"/>
          <w:color w:val="000000"/>
          <w:sz w:val="27"/>
          <w:szCs w:val="27"/>
          <w:lang w:eastAsia="pl-PL"/>
        </w:rPr>
        <w:br/>
        <w:t>Maksymalna liczba wykonawców   </w:t>
      </w:r>
      <w:r w:rsidRPr="008F154C">
        <w:rPr>
          <w:rFonts w:ascii="Times New Roman" w:eastAsia="Times New Roman" w:hAnsi="Times New Roman" w:cs="Times New Roman"/>
          <w:color w:val="000000"/>
          <w:sz w:val="27"/>
          <w:szCs w:val="27"/>
          <w:lang w:eastAsia="pl-PL"/>
        </w:rPr>
        <w:br/>
        <w:t>Kryteria selekcji wykonawców: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IV.1.7) Informacje na temat umowy ramowej lub dynamicznego systemu zakupów:</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lastRenderedPageBreak/>
        <w:t>Umowa ramowa będzie zawarta: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Czy przewiduje się ograniczenie liczby uczestników umowy ramowej: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Przewidziana maksymalna liczba uczestników umowy ramowej: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Zamówienie obejmuje ustanowienie dynamicznego systemu zakupów: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IV.1.8) Aukcja elektroniczna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Przewidziane jest przeprowadzenie aukcji elektronicznej </w:t>
      </w:r>
      <w:r w:rsidRPr="008F154C">
        <w:rPr>
          <w:rFonts w:ascii="Times New Roman" w:eastAsia="Times New Roman" w:hAnsi="Times New Roman" w:cs="Times New Roman"/>
          <w:i/>
          <w:iCs/>
          <w:color w:val="000000"/>
          <w:sz w:val="27"/>
          <w:szCs w:val="27"/>
          <w:lang w:eastAsia="pl-PL"/>
        </w:rPr>
        <w:t>(przetarg nieograniczony, przetarg ograniczony, negocjacje z ogłoszeniem) </w:t>
      </w:r>
      <w:r w:rsidRPr="008F154C">
        <w:rPr>
          <w:rFonts w:ascii="Times New Roman" w:eastAsia="Times New Roman" w:hAnsi="Times New Roman" w:cs="Times New Roman"/>
          <w:color w:val="000000"/>
          <w:sz w:val="27"/>
          <w:szCs w:val="27"/>
          <w:lang w:eastAsia="pl-PL"/>
        </w:rPr>
        <w:t>Nie </w:t>
      </w:r>
      <w:r w:rsidRPr="008F154C">
        <w:rPr>
          <w:rFonts w:ascii="Times New Roman" w:eastAsia="Times New Roman" w:hAnsi="Times New Roman" w:cs="Times New Roman"/>
          <w:color w:val="000000"/>
          <w:sz w:val="27"/>
          <w:szCs w:val="27"/>
          <w:lang w:eastAsia="pl-PL"/>
        </w:rPr>
        <w:br/>
        <w:t>Należy podać adres strony internetowej, na której aukcja będzie prowadzona: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8F154C">
        <w:rPr>
          <w:rFonts w:ascii="Times New Roman" w:eastAsia="Times New Roman" w:hAnsi="Times New Roman" w:cs="Times New Roman"/>
          <w:b/>
          <w:bCs/>
          <w:color w:val="000000"/>
          <w:sz w:val="27"/>
          <w:szCs w:val="27"/>
          <w:lang w:eastAsia="pl-PL"/>
        </w:rPr>
        <w:lastRenderedPageBreak/>
        <w:t>opisu przedmiotu zamówienia:</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F154C">
        <w:rPr>
          <w:rFonts w:ascii="Times New Roman" w:eastAsia="Times New Roman" w:hAnsi="Times New Roman" w:cs="Times New Roman"/>
          <w:color w:val="000000"/>
          <w:sz w:val="27"/>
          <w:szCs w:val="27"/>
          <w:lang w:eastAsia="pl-PL"/>
        </w:rPr>
        <w:br/>
        <w:t>Informacje dotyczące przebiegu aukcji elektronicznej: </w:t>
      </w:r>
      <w:r w:rsidRPr="008F154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F154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F154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F154C">
        <w:rPr>
          <w:rFonts w:ascii="Times New Roman" w:eastAsia="Times New Roman" w:hAnsi="Times New Roman" w:cs="Times New Roman"/>
          <w:color w:val="000000"/>
          <w:sz w:val="27"/>
          <w:szCs w:val="27"/>
          <w:lang w:eastAsia="pl-PL"/>
        </w:rPr>
        <w:br/>
        <w:t>Informacje o liczbie etapów aukcji elektronicznej i czasie ich trwania: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t>Czas trwania: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F154C">
        <w:rPr>
          <w:rFonts w:ascii="Times New Roman" w:eastAsia="Times New Roman" w:hAnsi="Times New Roman" w:cs="Times New Roman"/>
          <w:color w:val="000000"/>
          <w:sz w:val="27"/>
          <w:szCs w:val="27"/>
          <w:lang w:eastAsia="pl-PL"/>
        </w:rPr>
        <w:br/>
        <w:t>Warunki zamknięcia aukcji elektronicznej: </w:t>
      </w:r>
      <w:r w:rsidRPr="008F154C">
        <w:rPr>
          <w:rFonts w:ascii="Times New Roman" w:eastAsia="Times New Roman" w:hAnsi="Times New Roman" w:cs="Times New Roman"/>
          <w:color w:val="000000"/>
          <w:sz w:val="27"/>
          <w:szCs w:val="27"/>
          <w:lang w:eastAsia="pl-PL"/>
        </w:rPr>
        <w:br/>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IV.2) KRYTERIA OCENY OFERT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IV.2.1) Kryteria oceny ofert: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IV.2.2) Kryteria</w:t>
      </w:r>
      <w:r w:rsidRPr="008F154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8F154C" w:rsidRPr="008F154C" w:rsidTr="008F154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Znaczenie</w:t>
            </w:r>
          </w:p>
        </w:tc>
      </w:tr>
      <w:tr w:rsidR="008F154C" w:rsidRPr="008F154C" w:rsidTr="008F154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60,00</w:t>
            </w:r>
          </w:p>
        </w:tc>
      </w:tr>
      <w:tr w:rsidR="008F154C" w:rsidRPr="008F154C" w:rsidTr="008F154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Okres rękojmi i gwarancji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F154C" w:rsidRPr="008F154C" w:rsidRDefault="008F154C" w:rsidP="008F154C">
            <w:pPr>
              <w:spacing w:after="0" w:line="240" w:lineRule="auto"/>
              <w:rPr>
                <w:rFonts w:ascii="Times New Roman" w:eastAsia="Times New Roman" w:hAnsi="Times New Roman" w:cs="Times New Roman"/>
                <w:sz w:val="24"/>
                <w:szCs w:val="24"/>
                <w:lang w:eastAsia="pl-PL"/>
              </w:rPr>
            </w:pPr>
            <w:r w:rsidRPr="008F154C">
              <w:rPr>
                <w:rFonts w:ascii="Times New Roman" w:eastAsia="Times New Roman" w:hAnsi="Times New Roman" w:cs="Times New Roman"/>
                <w:sz w:val="24"/>
                <w:szCs w:val="24"/>
                <w:lang w:eastAsia="pl-PL"/>
              </w:rPr>
              <w:t>40,00</w:t>
            </w:r>
          </w:p>
        </w:tc>
      </w:tr>
    </w:tbl>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F154C">
        <w:rPr>
          <w:rFonts w:ascii="Times New Roman" w:eastAsia="Times New Roman" w:hAnsi="Times New Roman" w:cs="Times New Roman"/>
          <w:b/>
          <w:bCs/>
          <w:color w:val="000000"/>
          <w:sz w:val="27"/>
          <w:szCs w:val="27"/>
          <w:lang w:eastAsia="pl-PL"/>
        </w:rPr>
        <w:t>Pzp</w:t>
      </w:r>
      <w:proofErr w:type="spellEnd"/>
      <w:r w:rsidRPr="008F154C">
        <w:rPr>
          <w:rFonts w:ascii="Times New Roman" w:eastAsia="Times New Roman" w:hAnsi="Times New Roman" w:cs="Times New Roman"/>
          <w:b/>
          <w:bCs/>
          <w:color w:val="000000"/>
          <w:sz w:val="27"/>
          <w:szCs w:val="27"/>
          <w:lang w:eastAsia="pl-PL"/>
        </w:rPr>
        <w:t> </w:t>
      </w:r>
      <w:r w:rsidRPr="008F154C">
        <w:rPr>
          <w:rFonts w:ascii="Times New Roman" w:eastAsia="Times New Roman" w:hAnsi="Times New Roman" w:cs="Times New Roman"/>
          <w:color w:val="000000"/>
          <w:sz w:val="27"/>
          <w:szCs w:val="27"/>
          <w:lang w:eastAsia="pl-PL"/>
        </w:rPr>
        <w:t>(przetarg nieograniczony) </w:t>
      </w:r>
      <w:r w:rsidRPr="008F154C">
        <w:rPr>
          <w:rFonts w:ascii="Times New Roman" w:eastAsia="Times New Roman" w:hAnsi="Times New Roman" w:cs="Times New Roman"/>
          <w:color w:val="000000"/>
          <w:sz w:val="27"/>
          <w:szCs w:val="27"/>
          <w:lang w:eastAsia="pl-PL"/>
        </w:rPr>
        <w:br/>
        <w:t>Tak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IV.3.1) Informacje na temat negocjacji z ogłoszeniem</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Minimalne wymagania, które muszą spełniać wszystkie oferty: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F154C">
        <w:rPr>
          <w:rFonts w:ascii="Times New Roman" w:eastAsia="Times New Roman" w:hAnsi="Times New Roman" w:cs="Times New Roman"/>
          <w:color w:val="000000"/>
          <w:sz w:val="27"/>
          <w:szCs w:val="27"/>
          <w:lang w:eastAsia="pl-PL"/>
        </w:rPr>
        <w:br/>
        <w:t>Przewidziany jest podział negocjacji na etapy w celu ograniczenia liczby ofert: </w:t>
      </w:r>
      <w:r w:rsidRPr="008F154C">
        <w:rPr>
          <w:rFonts w:ascii="Times New Roman" w:eastAsia="Times New Roman" w:hAnsi="Times New Roman" w:cs="Times New Roman"/>
          <w:color w:val="000000"/>
          <w:sz w:val="27"/>
          <w:szCs w:val="27"/>
          <w:lang w:eastAsia="pl-PL"/>
        </w:rPr>
        <w:br/>
        <w:t>Należy podać informacje na temat etapów negocjacji (w tym liczbę etapów):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IV.3.2) Informacje na temat dialogu konkurencyjnego</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Wstępny harmonogram postępowania: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Podział dialogu na etapy w celu ograniczenia liczby rozwiązań: </w:t>
      </w:r>
      <w:r w:rsidRPr="008F154C">
        <w:rPr>
          <w:rFonts w:ascii="Times New Roman" w:eastAsia="Times New Roman" w:hAnsi="Times New Roman" w:cs="Times New Roman"/>
          <w:color w:val="000000"/>
          <w:sz w:val="27"/>
          <w:szCs w:val="27"/>
          <w:lang w:eastAsia="pl-PL"/>
        </w:rPr>
        <w:br/>
        <w:t>Należy podać informacje na temat etapów dialogu: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IV.3.3) Informacje na temat partnerstwa innowacyjnego</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8F154C">
        <w:rPr>
          <w:rFonts w:ascii="Times New Roman" w:eastAsia="Times New Roman" w:hAnsi="Times New Roman" w:cs="Times New Roman"/>
          <w:color w:val="000000"/>
          <w:sz w:val="27"/>
          <w:szCs w:val="27"/>
          <w:lang w:eastAsia="pl-PL"/>
        </w:rPr>
        <w:lastRenderedPageBreak/>
        <w:t>którym muszą odpowiadać wszystkie oferty: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Informacje dodatkowe: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IV.4) Licytacja elektroniczna </w:t>
      </w:r>
      <w:r w:rsidRPr="008F154C">
        <w:rPr>
          <w:rFonts w:ascii="Times New Roman" w:eastAsia="Times New Roman" w:hAnsi="Times New Roman" w:cs="Times New Roman"/>
          <w:color w:val="000000"/>
          <w:sz w:val="27"/>
          <w:szCs w:val="27"/>
          <w:lang w:eastAsia="pl-PL"/>
        </w:rPr>
        <w:br/>
        <w:t>Adres strony internetowej, na której będzie prowadzona licytacja elektroniczna: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Informacje o liczbie etapów licytacji elektronicznej i czasie ich trwania:</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Czas trwania: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Termin składania wniosków o dopuszczenie do udziału w licytacji elektronicznej: </w:t>
      </w:r>
      <w:r w:rsidRPr="008F154C">
        <w:rPr>
          <w:rFonts w:ascii="Times New Roman" w:eastAsia="Times New Roman" w:hAnsi="Times New Roman" w:cs="Times New Roman"/>
          <w:color w:val="000000"/>
          <w:sz w:val="27"/>
          <w:szCs w:val="27"/>
          <w:lang w:eastAsia="pl-PL"/>
        </w:rPr>
        <w:br/>
        <w:t>Data: godzina: </w:t>
      </w:r>
      <w:r w:rsidRPr="008F154C">
        <w:rPr>
          <w:rFonts w:ascii="Times New Roman" w:eastAsia="Times New Roman" w:hAnsi="Times New Roman" w:cs="Times New Roman"/>
          <w:color w:val="000000"/>
          <w:sz w:val="27"/>
          <w:szCs w:val="27"/>
          <w:lang w:eastAsia="pl-PL"/>
        </w:rPr>
        <w:br/>
        <w:t>Termin otwarcia licytacji elektronicznej: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t>Termin i warunki zamknięcia licytacji elektronicznej: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br/>
        <w:t>Wymagania dotyczące zabezpieczenia należytego wykonania umowy: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color w:val="000000"/>
          <w:sz w:val="27"/>
          <w:szCs w:val="27"/>
          <w:lang w:eastAsia="pl-PL"/>
        </w:rPr>
        <w:lastRenderedPageBreak/>
        <w:br/>
        <w:t>Informacje dodatkowe: </w:t>
      </w:r>
    </w:p>
    <w:p w:rsidR="008F154C" w:rsidRPr="008F154C" w:rsidRDefault="008F154C" w:rsidP="008F154C">
      <w:pPr>
        <w:spacing w:after="0" w:line="450" w:lineRule="atLeast"/>
        <w:rPr>
          <w:rFonts w:ascii="Times New Roman" w:eastAsia="Times New Roman" w:hAnsi="Times New Roman" w:cs="Times New Roman"/>
          <w:color w:val="000000"/>
          <w:sz w:val="27"/>
          <w:szCs w:val="27"/>
          <w:lang w:eastAsia="pl-PL"/>
        </w:rPr>
      </w:pPr>
      <w:r w:rsidRPr="008F154C">
        <w:rPr>
          <w:rFonts w:ascii="Times New Roman" w:eastAsia="Times New Roman" w:hAnsi="Times New Roman" w:cs="Times New Roman"/>
          <w:b/>
          <w:bCs/>
          <w:color w:val="000000"/>
          <w:sz w:val="27"/>
          <w:szCs w:val="27"/>
          <w:lang w:eastAsia="pl-PL"/>
        </w:rPr>
        <w:t>IV.5) ZMIANA UMOWY</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F154C">
        <w:rPr>
          <w:rFonts w:ascii="Times New Roman" w:eastAsia="Times New Roman" w:hAnsi="Times New Roman" w:cs="Times New Roman"/>
          <w:color w:val="000000"/>
          <w:sz w:val="27"/>
          <w:szCs w:val="27"/>
          <w:lang w:eastAsia="pl-PL"/>
        </w:rPr>
        <w:t> Tak </w:t>
      </w:r>
      <w:r w:rsidRPr="008F154C">
        <w:rPr>
          <w:rFonts w:ascii="Times New Roman" w:eastAsia="Times New Roman" w:hAnsi="Times New Roman" w:cs="Times New Roman"/>
          <w:color w:val="000000"/>
          <w:sz w:val="27"/>
          <w:szCs w:val="27"/>
          <w:lang w:eastAsia="pl-PL"/>
        </w:rPr>
        <w:br/>
        <w:t>Należy wskazać zakres, charakter zmian oraz warunki wprowadzenia zmian: </w:t>
      </w:r>
      <w:r w:rsidRPr="008F154C">
        <w:rPr>
          <w:rFonts w:ascii="Times New Roman" w:eastAsia="Times New Roman" w:hAnsi="Times New Roman" w:cs="Times New Roman"/>
          <w:color w:val="000000"/>
          <w:sz w:val="27"/>
          <w:szCs w:val="27"/>
          <w:lang w:eastAsia="pl-PL"/>
        </w:rPr>
        <w:br/>
        <w:t xml:space="preserve">§ 13 Zmiana umowy 1. Zmiana postanowień zawartej umowy może nastąpić za zgodą obu Stron wyrażoną na piśmie pod rygorem nieważności. 2. Zamawiający określa następujące okoliczności, które mogą powodować konieczność wprowadzenia zmian w treść zawartej umowy, w stosunku do treści złożonej oferty: 1) wystąpienie niekorzystnych warunków atmosferycznych (w szczególności uniemożliwiających prowadzenie robót budowlanych, pracę ludzi lub/i maszyn budowlanych lub/i przeprowadzanie prób i sprawdzeń lub/i dokonywanie odbiorów lub/i negatywnie wpływających na jakość wykonania lub trwałość przedmiotu umowy np. zbyt niskie lub zbyt wysokie temperatury powietrza, wiatr uniemożliwiający pracę maszyn budowlanych lub/i ludzi, opady deszczu, gwałtowne opady deszczu, gradobicie, burze z wyładowaniami atmosferycznymi, wysokie stany wód, opady śniegu, gruba pokrywa śnieżna i inne niekorzystne warunki atmosferyczne); 2) przyczyny zewnętrzne niezależne od Zamawiającego oraz Wykonawcy skutkujące niemożliwością prowadzenia prac w szczególności: a) brak możliwości dojazdu oraz transportu na teren budowy spowodowany awariami, remontami lub przebudowami dróg lub/i trenów dojazdowych; b) protesty lokalnej społeczności lub/i protesty mieszkańców; c) protesty właścicieli budynków lub/i gruntów lub/oraz innych obiektów; d) konieczność uzyskania uzgodnień, opinii itp. lokalnej społeczności lub/oraz mieszkańców; 3) następstwa działania organów administracji niezależne od Zamawiającego i Wykonawcy, w szczególności: a) przekroczenie zakreślonych przez prawo terminów wydawania przez organy administracji decyzji, zezwoleń, uzgodnień, opinii itp.; b) odmowa wydania przez organy administracji wymaganych decyzji, zezwoleń, uzgodnień, opinii itp., c) dokonywanie dodatkowych uzgodnień z właściwymi organami, wykonywanie obowiązków </w:t>
      </w:r>
      <w:r w:rsidRPr="008F154C">
        <w:rPr>
          <w:rFonts w:ascii="Times New Roman" w:eastAsia="Times New Roman" w:hAnsi="Times New Roman" w:cs="Times New Roman"/>
          <w:color w:val="000000"/>
          <w:sz w:val="27"/>
          <w:szCs w:val="27"/>
          <w:lang w:eastAsia="pl-PL"/>
        </w:rPr>
        <w:lastRenderedPageBreak/>
        <w:t>nałożonych przez te organy, oczekiwanie na decyzje, zezwolenia, uzgodnienia, opinie, itp., wydawane przez właściwe organy, o ile Zamawiający i Wykonawca należycie wykonują obowiązki wynikające z umowy i polecenia właściwych instytucji; 4) zmiana sposobu rozliczania umowy lub dokonywania płatności na rzecz Wykonawcy na skutek zmian zawartej przez Zamawiającego umowy o dofinansowanie projektu lub wytycznych dotyczących realizacji projektu; 5) wystąpienie katastrofy budowlanej, działania siły wyższej i osób trzecich, od działania których uzależniona jest możliwość kontynuowania prac objętych niniejszą umową, zaistnienia zdarzenia zewnętrznego wobec łączącej strony więzi prawnej o charakterze niezależnym od stron, którego strony nie mogły przewidzieć przed zawarciem umowy, którego nie można uniknąć ani któremu strony nie mogły zapobiec przy zachowaniu należytej staranności, którego nie można przypisać drugiej stronie; za siłę wyższą warunkującą zmianę umowy uważać się będzie w szczególności: powódź, pożar i inne klęski żywiołowe, zamieszki, strajki, ataki terrorystyczne, działania wojenne, nagłe przerwy w dostawie energii elektrycznej, promieniowanie lub skażenia; 6) znalezienie niewybuchów lub niewypałów; 7) odkrycia, wykopaliska archeologiczne; 8) wystąpienie niebezpieczeństwa kolizji z planowanymi lub równolegle prowadzonymi przez inne podmioty inwestycjami w zakresie niezbędnym do uniknięcia lub usunięcia tych kolizji; 9) wstrzymanie realizacji robót przez Zamawiającego, konieczności usunięcia błędów lub wprowadzenia zmian w dokumentacji projektowej, konieczności przeprowadzenia badań archeologicznych nieprzewidzianych w specyfikacji istotnych warunków zamówienia, konieczności likwidacji niewybuchów i niewypałów, ujawnienia warunków geologicznych odmiennych niż w dokumentacji projektowej, zaistnienie odmiennych od przyjętych w dokumentacji projektowej warunków terenowych w szczególności odkrycie podziemnych urządzeń, instalacji lub obiektów infrastrukturalnych nieuwidocznionych na mapach do celów projektowych; 10) zaistnienie innej, niemożliwej do przewidzenia w momencie zawarcia umowy okoliczności prawnej, ekonomicznej, finansowej lub technicznej, skutkującej brakiem możliwości należytego wykonania umowy, zgodnie ze specyfikacją istotnych warunków zamówienia.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lastRenderedPageBreak/>
        <w:t>IV.6) INFORMACJE ADMINISTRACYJNE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IV.6.1) Sposób udostępniania informacji o charakterze poufnym </w:t>
      </w:r>
      <w:r w:rsidRPr="008F154C">
        <w:rPr>
          <w:rFonts w:ascii="Times New Roman" w:eastAsia="Times New Roman" w:hAnsi="Times New Roman" w:cs="Times New Roman"/>
          <w:i/>
          <w:iCs/>
          <w:color w:val="000000"/>
          <w:sz w:val="27"/>
          <w:szCs w:val="27"/>
          <w:lang w:eastAsia="pl-PL"/>
        </w:rPr>
        <w:t>(jeżeli dotyczy):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Środki służące ochronie informacji o charakterze poufnym</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F154C">
        <w:rPr>
          <w:rFonts w:ascii="Times New Roman" w:eastAsia="Times New Roman" w:hAnsi="Times New Roman" w:cs="Times New Roman"/>
          <w:color w:val="000000"/>
          <w:sz w:val="27"/>
          <w:szCs w:val="27"/>
          <w:lang w:eastAsia="pl-PL"/>
        </w:rPr>
        <w:br/>
        <w:t>Data: 2017-09-25, godzina: 09:00, </w:t>
      </w:r>
      <w:r w:rsidRPr="008F154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Wskazać powody: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F154C">
        <w:rPr>
          <w:rFonts w:ascii="Times New Roman" w:eastAsia="Times New Roman" w:hAnsi="Times New Roman" w:cs="Times New Roman"/>
          <w:color w:val="000000"/>
          <w:sz w:val="27"/>
          <w:szCs w:val="27"/>
          <w:lang w:eastAsia="pl-PL"/>
        </w:rPr>
        <w:br/>
        <w:t>&gt;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IV.6.3) Termin związania ofertą: </w:t>
      </w:r>
      <w:r w:rsidRPr="008F154C">
        <w:rPr>
          <w:rFonts w:ascii="Times New Roman" w:eastAsia="Times New Roman" w:hAnsi="Times New Roman" w:cs="Times New Roman"/>
          <w:color w:val="000000"/>
          <w:sz w:val="27"/>
          <w:szCs w:val="27"/>
          <w:lang w:eastAsia="pl-PL"/>
        </w:rPr>
        <w:t>do: okres w dniach: 30 (od ostatecznego terminu składania ofert)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b/>
          <w:bCs/>
          <w:color w:val="000000"/>
          <w:sz w:val="27"/>
          <w:szCs w:val="27"/>
          <w:lang w:eastAsia="pl-PL"/>
        </w:rPr>
        <w:t>IV.6.6) Informacje dodatkowe:</w:t>
      </w:r>
      <w:r w:rsidRPr="008F154C">
        <w:rPr>
          <w:rFonts w:ascii="Times New Roman" w:eastAsia="Times New Roman" w:hAnsi="Times New Roman" w:cs="Times New Roman"/>
          <w:color w:val="000000"/>
          <w:sz w:val="27"/>
          <w:szCs w:val="27"/>
          <w:lang w:eastAsia="pl-PL"/>
        </w:rPr>
        <w:t> </w:t>
      </w:r>
      <w:r w:rsidRPr="008F154C">
        <w:rPr>
          <w:rFonts w:ascii="Times New Roman" w:eastAsia="Times New Roman" w:hAnsi="Times New Roman" w:cs="Times New Roman"/>
          <w:color w:val="000000"/>
          <w:sz w:val="27"/>
          <w:szCs w:val="27"/>
          <w:lang w:eastAsia="pl-PL"/>
        </w:rPr>
        <w:br/>
      </w:r>
      <w:r w:rsidRPr="008F154C">
        <w:rPr>
          <w:rFonts w:ascii="Times New Roman" w:eastAsia="Times New Roman" w:hAnsi="Times New Roman" w:cs="Times New Roman"/>
          <w:color w:val="000000"/>
          <w:sz w:val="27"/>
          <w:szCs w:val="27"/>
          <w:lang w:eastAsia="pl-PL"/>
        </w:rPr>
        <w:lastRenderedPageBreak/>
        <w:t xml:space="preserve">7.1 Wszelkie oświadczenia, wnioski, zawiadomienia i informacje Zamawiający oraz Wykonawcy, za wyjątkiem oferty i umowy oraz oświadczeń i dokumentów wymienionych w pkt 6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(również w przypadku ich złożenia w wyniku wezwania o którym mowa w art. 26 ust. 3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xml:space="preserve">) dla których Prawodawca przewidział wyłącznie formę pisemną, przekazują: a) pisemnie za pośrednictwem operatora pocztowego w rozumieniu ustawy z dnia 23 listopada 2012 r. – Prawo pocztowe, osobiście, za pośrednictwem posłańca na adres Zamawiającego tj.: Gmina Barczewo, Plac Ratuszowy 1, 11-010 Barczewo, lub b) faksem na numer 089 514 85 62, lub c) przy użyciu środków komunikacji elektronicznej w rozumieniu ustawy z dnia 18 lipca 2002 r. o świadczeniu usług drogą elektroniczną na adres e-mail darek.b@barczewo.pl. 7.2 W korespondencji kierowanej do Zamawiającego Wykonawca winien posługiwać się numerem sprawy określonym w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7.3 Oświadczenia, wnioski, zawiadomienia oraz informacje przekazane za pomocą faksu lub przy użyciu środków komunikacji elektronicznej uważa się za złożone z zachowaniem terminu, jeżeli ich treść dotarła do adresata przed upływem terminu. Jeżeli Zamawiający lub Wykonawca przekazuje oświadczenia, wnioski, zawiadomienia oraz informacje za pośrednictwem faksu lub przy użyciu środków komunikacji elektronicznej, każda ze stron na żądanie drugiej strony niezwłocznie potwierdza fakt ich otrzymania. 7.4 Dokumenty lub oświadczenia, które należy uzupełnić na wezwania Zamawiającego w trybie art. 26 ust. 3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xml:space="preserve"> mające potwierdzać spełnienie warunków udziału w postępowaniu lub brak podstaw do wykluczenia z postępowania składane są w oryginale lub kopii poświadczonej za zgodność z oryginałem przez Wykonawcę. W przypadku składania elektronicznych dokumentów powinny być one opatrzone przez Wykonawcę bezpiecznym podpisem elektronicznym weryfikowanym za pomocą ważnego kwalifikowanego certyfikatu. 7.5 Wykonawca ma prawo zwrócić się do Zamawiającego z wnioskiem o wyjaśnienie treści zawartych w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Zamawiający udzieli wyjaśnień wszystkim zainteresowanym, którzy otrzymali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pod warunkiem, że wniosek o wyjaśnienie treści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wpłynie do Zamawiającego nie później niż do końca dnia, w którym upływa połowa wyznaczonego terminu składania ofert. Treść złożonych wniosków wraz z wyjaśnieniami udzielonymi przez zamawiającego zostanie zamieszczona na </w:t>
      </w:r>
      <w:r w:rsidRPr="008F154C">
        <w:rPr>
          <w:rFonts w:ascii="Times New Roman" w:eastAsia="Times New Roman" w:hAnsi="Times New Roman" w:cs="Times New Roman"/>
          <w:color w:val="000000"/>
          <w:sz w:val="27"/>
          <w:szCs w:val="27"/>
          <w:lang w:eastAsia="pl-PL"/>
        </w:rPr>
        <w:lastRenderedPageBreak/>
        <w:t xml:space="preserve">stronie internetowej, na której jest zamieszczona niniejsza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7.6 W przypadku rozbieżności pomiędzy treścią niniejszej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a treścią udzielonych odpowiedzi, jako obowiązującą należy przyjąć treść pisma zawierającego późniejsze oświadczenie Zamawiającego. 7.7 Osobami uprawnionymi do kontaktu z Wykonawcami są: Dariusz Bernacki/Danuta Żuk – faks. 089 514 85 62, e-mail – darek.b@barczewo.pl 7.8 Zamawiający informuje, że przepisy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xml:space="preserve"> nie pozwalają na jakikolwiek inny kontakt - zarówno z Zamawiającym jak i osobami uprawnionymi do porozumiewania się z Wykonawcami - niż wskazany w niniejszym rozdziale </w:t>
      </w:r>
      <w:proofErr w:type="spellStart"/>
      <w:r w:rsidRPr="008F154C">
        <w:rPr>
          <w:rFonts w:ascii="Times New Roman" w:eastAsia="Times New Roman" w:hAnsi="Times New Roman" w:cs="Times New Roman"/>
          <w:color w:val="000000"/>
          <w:sz w:val="27"/>
          <w:szCs w:val="27"/>
          <w:lang w:eastAsia="pl-PL"/>
        </w:rPr>
        <w:t>siwz</w:t>
      </w:r>
      <w:proofErr w:type="spellEnd"/>
      <w:r w:rsidRPr="008F154C">
        <w:rPr>
          <w:rFonts w:ascii="Times New Roman" w:eastAsia="Times New Roman" w:hAnsi="Times New Roman" w:cs="Times New Roman"/>
          <w:color w:val="000000"/>
          <w:sz w:val="27"/>
          <w:szCs w:val="27"/>
          <w:lang w:eastAsia="pl-PL"/>
        </w:rPr>
        <w:t xml:space="preserve">. Oznacza to, że Zamawiający nie będzie reagował na inne formy kontaktowania się z nim, w szczególności na kontakt telefoniczny lub/i osobisty w swojej siedzibie. 17.1 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w:t>
      </w:r>
      <w:proofErr w:type="spellStart"/>
      <w:r w:rsidRPr="008F154C">
        <w:rPr>
          <w:rFonts w:ascii="Times New Roman" w:eastAsia="Times New Roman" w:hAnsi="Times New Roman" w:cs="Times New Roman"/>
          <w:color w:val="000000"/>
          <w:sz w:val="27"/>
          <w:szCs w:val="27"/>
          <w:lang w:eastAsia="pl-PL"/>
        </w:rPr>
        <w:t>Pzp</w:t>
      </w:r>
      <w:proofErr w:type="spellEnd"/>
      <w:r w:rsidRPr="008F154C">
        <w:rPr>
          <w:rFonts w:ascii="Times New Roman" w:eastAsia="Times New Roman" w:hAnsi="Times New Roman" w:cs="Times New Roman"/>
          <w:color w:val="000000"/>
          <w:sz w:val="27"/>
          <w:szCs w:val="27"/>
          <w:lang w:eastAsia="pl-PL"/>
        </w:rPr>
        <w:t xml:space="preserve">: odwołanie i skarga do Sądu. 17.2 Odwołanie przysługuje wyłącznie wobec czynności: 1) określenia warunków udziału w postępowaniu; 2) wykluczenia odwołującego Wykonawcy z postępowania o udzielenie zamówienia; 3) odrzucenie oferty odwołującego Wykonawcy; 4) opisu przedmiotu zamówienia; 5) wyboru najkorzystniejszej oferty. 17.3 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 17.4 Odwołanie wnosi się do Prezesa Krajowej Izby Odwoławczej w formie pisemnej albo elektronicznej opatrzonej bezpiecznym podpisem elektronicznym weryfikowanym za pomocą ważnego kwalifikowanego certyfikatu w terminie określonym w art. 182 ustawy wraz z dowodem uiszczenia wpisu. 17.5 Odwołujący przesyła kopię odwołania Zamawiającemu przed upływem terminu do wniesienia odwołania w taki sposób, aby mógł on zapoznać się z jego treścią przed upływem tego terminu. 17.6 Jeżeli koniec terminu do wykonania czynności przypada na sobotę lub dzień ustawowo wolny od pracy, termin upływa dnia następnego po dniu lub dniach wolnych od </w:t>
      </w:r>
      <w:r w:rsidRPr="008F154C">
        <w:rPr>
          <w:rFonts w:ascii="Times New Roman" w:eastAsia="Times New Roman" w:hAnsi="Times New Roman" w:cs="Times New Roman"/>
          <w:color w:val="000000"/>
          <w:sz w:val="27"/>
          <w:szCs w:val="27"/>
          <w:lang w:eastAsia="pl-PL"/>
        </w:rPr>
        <w:lastRenderedPageBreak/>
        <w:t>pracy. 17.7 Na orzeczenie Krajowej Izby Odwoławczej stronom oraz uczestnikom postępowania odwoławczego przysługuje skarga do Sądu.</w:t>
      </w:r>
    </w:p>
    <w:p w:rsidR="00A32432" w:rsidRDefault="00A32432"/>
    <w:sectPr w:rsidR="00A32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4C"/>
    <w:rsid w:val="008F154C"/>
    <w:rsid w:val="00A32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01585-D1B1-434B-9A55-4A7EF98F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71079">
      <w:bodyDiv w:val="1"/>
      <w:marLeft w:val="0"/>
      <w:marRight w:val="0"/>
      <w:marTop w:val="0"/>
      <w:marBottom w:val="0"/>
      <w:divBdr>
        <w:top w:val="none" w:sz="0" w:space="0" w:color="auto"/>
        <w:left w:val="none" w:sz="0" w:space="0" w:color="auto"/>
        <w:bottom w:val="none" w:sz="0" w:space="0" w:color="auto"/>
        <w:right w:val="none" w:sz="0" w:space="0" w:color="auto"/>
      </w:divBdr>
      <w:divsChild>
        <w:div w:id="373777790">
          <w:marLeft w:val="0"/>
          <w:marRight w:val="0"/>
          <w:marTop w:val="0"/>
          <w:marBottom w:val="0"/>
          <w:divBdr>
            <w:top w:val="none" w:sz="0" w:space="0" w:color="auto"/>
            <w:left w:val="none" w:sz="0" w:space="0" w:color="auto"/>
            <w:bottom w:val="none" w:sz="0" w:space="0" w:color="auto"/>
            <w:right w:val="none" w:sz="0" w:space="0" w:color="auto"/>
          </w:divBdr>
          <w:divsChild>
            <w:div w:id="923221816">
              <w:marLeft w:val="0"/>
              <w:marRight w:val="0"/>
              <w:marTop w:val="0"/>
              <w:marBottom w:val="0"/>
              <w:divBdr>
                <w:top w:val="none" w:sz="0" w:space="0" w:color="auto"/>
                <w:left w:val="none" w:sz="0" w:space="0" w:color="auto"/>
                <w:bottom w:val="none" w:sz="0" w:space="0" w:color="auto"/>
                <w:right w:val="none" w:sz="0" w:space="0" w:color="auto"/>
              </w:divBdr>
            </w:div>
            <w:div w:id="1647200977">
              <w:marLeft w:val="0"/>
              <w:marRight w:val="0"/>
              <w:marTop w:val="0"/>
              <w:marBottom w:val="0"/>
              <w:divBdr>
                <w:top w:val="none" w:sz="0" w:space="0" w:color="auto"/>
                <w:left w:val="none" w:sz="0" w:space="0" w:color="auto"/>
                <w:bottom w:val="none" w:sz="0" w:space="0" w:color="auto"/>
                <w:right w:val="none" w:sz="0" w:space="0" w:color="auto"/>
              </w:divBdr>
            </w:div>
            <w:div w:id="1045330166">
              <w:marLeft w:val="0"/>
              <w:marRight w:val="0"/>
              <w:marTop w:val="0"/>
              <w:marBottom w:val="0"/>
              <w:divBdr>
                <w:top w:val="none" w:sz="0" w:space="0" w:color="auto"/>
                <w:left w:val="none" w:sz="0" w:space="0" w:color="auto"/>
                <w:bottom w:val="none" w:sz="0" w:space="0" w:color="auto"/>
                <w:right w:val="none" w:sz="0" w:space="0" w:color="auto"/>
              </w:divBdr>
              <w:divsChild>
                <w:div w:id="1138759943">
                  <w:marLeft w:val="0"/>
                  <w:marRight w:val="0"/>
                  <w:marTop w:val="0"/>
                  <w:marBottom w:val="0"/>
                  <w:divBdr>
                    <w:top w:val="none" w:sz="0" w:space="0" w:color="auto"/>
                    <w:left w:val="none" w:sz="0" w:space="0" w:color="auto"/>
                    <w:bottom w:val="none" w:sz="0" w:space="0" w:color="auto"/>
                    <w:right w:val="none" w:sz="0" w:space="0" w:color="auto"/>
                  </w:divBdr>
                </w:div>
              </w:divsChild>
            </w:div>
            <w:div w:id="805855985">
              <w:marLeft w:val="0"/>
              <w:marRight w:val="0"/>
              <w:marTop w:val="0"/>
              <w:marBottom w:val="0"/>
              <w:divBdr>
                <w:top w:val="none" w:sz="0" w:space="0" w:color="auto"/>
                <w:left w:val="none" w:sz="0" w:space="0" w:color="auto"/>
                <w:bottom w:val="none" w:sz="0" w:space="0" w:color="auto"/>
                <w:right w:val="none" w:sz="0" w:space="0" w:color="auto"/>
              </w:divBdr>
              <w:divsChild>
                <w:div w:id="739644742">
                  <w:marLeft w:val="0"/>
                  <w:marRight w:val="0"/>
                  <w:marTop w:val="0"/>
                  <w:marBottom w:val="0"/>
                  <w:divBdr>
                    <w:top w:val="none" w:sz="0" w:space="0" w:color="auto"/>
                    <w:left w:val="none" w:sz="0" w:space="0" w:color="auto"/>
                    <w:bottom w:val="none" w:sz="0" w:space="0" w:color="auto"/>
                    <w:right w:val="none" w:sz="0" w:space="0" w:color="auto"/>
                  </w:divBdr>
                </w:div>
              </w:divsChild>
            </w:div>
            <w:div w:id="173035749">
              <w:marLeft w:val="0"/>
              <w:marRight w:val="0"/>
              <w:marTop w:val="0"/>
              <w:marBottom w:val="0"/>
              <w:divBdr>
                <w:top w:val="none" w:sz="0" w:space="0" w:color="auto"/>
                <w:left w:val="none" w:sz="0" w:space="0" w:color="auto"/>
                <w:bottom w:val="none" w:sz="0" w:space="0" w:color="auto"/>
                <w:right w:val="none" w:sz="0" w:space="0" w:color="auto"/>
              </w:divBdr>
              <w:divsChild>
                <w:div w:id="1550848210">
                  <w:marLeft w:val="0"/>
                  <w:marRight w:val="0"/>
                  <w:marTop w:val="0"/>
                  <w:marBottom w:val="0"/>
                  <w:divBdr>
                    <w:top w:val="none" w:sz="0" w:space="0" w:color="auto"/>
                    <w:left w:val="none" w:sz="0" w:space="0" w:color="auto"/>
                    <w:bottom w:val="none" w:sz="0" w:space="0" w:color="auto"/>
                    <w:right w:val="none" w:sz="0" w:space="0" w:color="auto"/>
                  </w:divBdr>
                </w:div>
                <w:div w:id="1347168267">
                  <w:marLeft w:val="0"/>
                  <w:marRight w:val="0"/>
                  <w:marTop w:val="0"/>
                  <w:marBottom w:val="0"/>
                  <w:divBdr>
                    <w:top w:val="none" w:sz="0" w:space="0" w:color="auto"/>
                    <w:left w:val="none" w:sz="0" w:space="0" w:color="auto"/>
                    <w:bottom w:val="none" w:sz="0" w:space="0" w:color="auto"/>
                    <w:right w:val="none" w:sz="0" w:space="0" w:color="auto"/>
                  </w:divBdr>
                </w:div>
                <w:div w:id="789861426">
                  <w:marLeft w:val="0"/>
                  <w:marRight w:val="0"/>
                  <w:marTop w:val="0"/>
                  <w:marBottom w:val="0"/>
                  <w:divBdr>
                    <w:top w:val="none" w:sz="0" w:space="0" w:color="auto"/>
                    <w:left w:val="none" w:sz="0" w:space="0" w:color="auto"/>
                    <w:bottom w:val="none" w:sz="0" w:space="0" w:color="auto"/>
                    <w:right w:val="none" w:sz="0" w:space="0" w:color="auto"/>
                  </w:divBdr>
                </w:div>
                <w:div w:id="911935549">
                  <w:marLeft w:val="0"/>
                  <w:marRight w:val="0"/>
                  <w:marTop w:val="0"/>
                  <w:marBottom w:val="0"/>
                  <w:divBdr>
                    <w:top w:val="none" w:sz="0" w:space="0" w:color="auto"/>
                    <w:left w:val="none" w:sz="0" w:space="0" w:color="auto"/>
                    <w:bottom w:val="none" w:sz="0" w:space="0" w:color="auto"/>
                    <w:right w:val="none" w:sz="0" w:space="0" w:color="auto"/>
                  </w:divBdr>
                </w:div>
              </w:divsChild>
            </w:div>
            <w:div w:id="878321446">
              <w:marLeft w:val="0"/>
              <w:marRight w:val="0"/>
              <w:marTop w:val="0"/>
              <w:marBottom w:val="0"/>
              <w:divBdr>
                <w:top w:val="none" w:sz="0" w:space="0" w:color="auto"/>
                <w:left w:val="none" w:sz="0" w:space="0" w:color="auto"/>
                <w:bottom w:val="none" w:sz="0" w:space="0" w:color="auto"/>
                <w:right w:val="none" w:sz="0" w:space="0" w:color="auto"/>
              </w:divBdr>
              <w:divsChild>
                <w:div w:id="179054674">
                  <w:marLeft w:val="0"/>
                  <w:marRight w:val="0"/>
                  <w:marTop w:val="0"/>
                  <w:marBottom w:val="0"/>
                  <w:divBdr>
                    <w:top w:val="none" w:sz="0" w:space="0" w:color="auto"/>
                    <w:left w:val="none" w:sz="0" w:space="0" w:color="auto"/>
                    <w:bottom w:val="none" w:sz="0" w:space="0" w:color="auto"/>
                    <w:right w:val="none" w:sz="0" w:space="0" w:color="auto"/>
                  </w:divBdr>
                </w:div>
                <w:div w:id="1669091520">
                  <w:marLeft w:val="0"/>
                  <w:marRight w:val="0"/>
                  <w:marTop w:val="0"/>
                  <w:marBottom w:val="0"/>
                  <w:divBdr>
                    <w:top w:val="none" w:sz="0" w:space="0" w:color="auto"/>
                    <w:left w:val="none" w:sz="0" w:space="0" w:color="auto"/>
                    <w:bottom w:val="none" w:sz="0" w:space="0" w:color="auto"/>
                    <w:right w:val="none" w:sz="0" w:space="0" w:color="auto"/>
                  </w:divBdr>
                </w:div>
                <w:div w:id="1810510625">
                  <w:marLeft w:val="0"/>
                  <w:marRight w:val="0"/>
                  <w:marTop w:val="0"/>
                  <w:marBottom w:val="0"/>
                  <w:divBdr>
                    <w:top w:val="none" w:sz="0" w:space="0" w:color="auto"/>
                    <w:left w:val="none" w:sz="0" w:space="0" w:color="auto"/>
                    <w:bottom w:val="none" w:sz="0" w:space="0" w:color="auto"/>
                    <w:right w:val="none" w:sz="0" w:space="0" w:color="auto"/>
                  </w:divBdr>
                </w:div>
                <w:div w:id="436096304">
                  <w:marLeft w:val="0"/>
                  <w:marRight w:val="0"/>
                  <w:marTop w:val="0"/>
                  <w:marBottom w:val="0"/>
                  <w:divBdr>
                    <w:top w:val="none" w:sz="0" w:space="0" w:color="auto"/>
                    <w:left w:val="none" w:sz="0" w:space="0" w:color="auto"/>
                    <w:bottom w:val="none" w:sz="0" w:space="0" w:color="auto"/>
                    <w:right w:val="none" w:sz="0" w:space="0" w:color="auto"/>
                  </w:divBdr>
                </w:div>
                <w:div w:id="1402102386">
                  <w:marLeft w:val="0"/>
                  <w:marRight w:val="0"/>
                  <w:marTop w:val="0"/>
                  <w:marBottom w:val="0"/>
                  <w:divBdr>
                    <w:top w:val="none" w:sz="0" w:space="0" w:color="auto"/>
                    <w:left w:val="none" w:sz="0" w:space="0" w:color="auto"/>
                    <w:bottom w:val="none" w:sz="0" w:space="0" w:color="auto"/>
                    <w:right w:val="none" w:sz="0" w:space="0" w:color="auto"/>
                  </w:divBdr>
                </w:div>
                <w:div w:id="1281062475">
                  <w:marLeft w:val="0"/>
                  <w:marRight w:val="0"/>
                  <w:marTop w:val="0"/>
                  <w:marBottom w:val="0"/>
                  <w:divBdr>
                    <w:top w:val="none" w:sz="0" w:space="0" w:color="auto"/>
                    <w:left w:val="none" w:sz="0" w:space="0" w:color="auto"/>
                    <w:bottom w:val="none" w:sz="0" w:space="0" w:color="auto"/>
                    <w:right w:val="none" w:sz="0" w:space="0" w:color="auto"/>
                  </w:divBdr>
                </w:div>
                <w:div w:id="1048069493">
                  <w:marLeft w:val="0"/>
                  <w:marRight w:val="0"/>
                  <w:marTop w:val="0"/>
                  <w:marBottom w:val="0"/>
                  <w:divBdr>
                    <w:top w:val="none" w:sz="0" w:space="0" w:color="auto"/>
                    <w:left w:val="none" w:sz="0" w:space="0" w:color="auto"/>
                    <w:bottom w:val="none" w:sz="0" w:space="0" w:color="auto"/>
                    <w:right w:val="none" w:sz="0" w:space="0" w:color="auto"/>
                  </w:divBdr>
                </w:div>
              </w:divsChild>
            </w:div>
            <w:div w:id="1726561267">
              <w:marLeft w:val="0"/>
              <w:marRight w:val="0"/>
              <w:marTop w:val="0"/>
              <w:marBottom w:val="0"/>
              <w:divBdr>
                <w:top w:val="none" w:sz="0" w:space="0" w:color="auto"/>
                <w:left w:val="none" w:sz="0" w:space="0" w:color="auto"/>
                <w:bottom w:val="none" w:sz="0" w:space="0" w:color="auto"/>
                <w:right w:val="none" w:sz="0" w:space="0" w:color="auto"/>
              </w:divBdr>
              <w:divsChild>
                <w:div w:id="199630555">
                  <w:marLeft w:val="0"/>
                  <w:marRight w:val="0"/>
                  <w:marTop w:val="0"/>
                  <w:marBottom w:val="0"/>
                  <w:divBdr>
                    <w:top w:val="none" w:sz="0" w:space="0" w:color="auto"/>
                    <w:left w:val="none" w:sz="0" w:space="0" w:color="auto"/>
                    <w:bottom w:val="none" w:sz="0" w:space="0" w:color="auto"/>
                    <w:right w:val="none" w:sz="0" w:space="0" w:color="auto"/>
                  </w:divBdr>
                </w:div>
                <w:div w:id="1355690514">
                  <w:marLeft w:val="0"/>
                  <w:marRight w:val="0"/>
                  <w:marTop w:val="0"/>
                  <w:marBottom w:val="0"/>
                  <w:divBdr>
                    <w:top w:val="none" w:sz="0" w:space="0" w:color="auto"/>
                    <w:left w:val="none" w:sz="0" w:space="0" w:color="auto"/>
                    <w:bottom w:val="none" w:sz="0" w:space="0" w:color="auto"/>
                    <w:right w:val="none" w:sz="0" w:space="0" w:color="auto"/>
                  </w:divBdr>
                </w:div>
              </w:divsChild>
            </w:div>
            <w:div w:id="796991408">
              <w:marLeft w:val="0"/>
              <w:marRight w:val="0"/>
              <w:marTop w:val="0"/>
              <w:marBottom w:val="0"/>
              <w:divBdr>
                <w:top w:val="none" w:sz="0" w:space="0" w:color="auto"/>
                <w:left w:val="none" w:sz="0" w:space="0" w:color="auto"/>
                <w:bottom w:val="none" w:sz="0" w:space="0" w:color="auto"/>
                <w:right w:val="none" w:sz="0" w:space="0" w:color="auto"/>
              </w:divBdr>
              <w:divsChild>
                <w:div w:id="78867318">
                  <w:marLeft w:val="0"/>
                  <w:marRight w:val="0"/>
                  <w:marTop w:val="0"/>
                  <w:marBottom w:val="0"/>
                  <w:divBdr>
                    <w:top w:val="none" w:sz="0" w:space="0" w:color="auto"/>
                    <w:left w:val="none" w:sz="0" w:space="0" w:color="auto"/>
                    <w:bottom w:val="none" w:sz="0" w:space="0" w:color="auto"/>
                    <w:right w:val="none" w:sz="0" w:space="0" w:color="auto"/>
                  </w:divBdr>
                </w:div>
                <w:div w:id="634600059">
                  <w:marLeft w:val="0"/>
                  <w:marRight w:val="0"/>
                  <w:marTop w:val="0"/>
                  <w:marBottom w:val="0"/>
                  <w:divBdr>
                    <w:top w:val="none" w:sz="0" w:space="0" w:color="auto"/>
                    <w:left w:val="none" w:sz="0" w:space="0" w:color="auto"/>
                    <w:bottom w:val="none" w:sz="0" w:space="0" w:color="auto"/>
                    <w:right w:val="none" w:sz="0" w:space="0" w:color="auto"/>
                  </w:divBdr>
                </w:div>
                <w:div w:id="476185018">
                  <w:marLeft w:val="0"/>
                  <w:marRight w:val="0"/>
                  <w:marTop w:val="0"/>
                  <w:marBottom w:val="0"/>
                  <w:divBdr>
                    <w:top w:val="none" w:sz="0" w:space="0" w:color="auto"/>
                    <w:left w:val="none" w:sz="0" w:space="0" w:color="auto"/>
                    <w:bottom w:val="none" w:sz="0" w:space="0" w:color="auto"/>
                    <w:right w:val="none" w:sz="0" w:space="0" w:color="auto"/>
                  </w:divBdr>
                </w:div>
                <w:div w:id="970935915">
                  <w:marLeft w:val="0"/>
                  <w:marRight w:val="0"/>
                  <w:marTop w:val="0"/>
                  <w:marBottom w:val="0"/>
                  <w:divBdr>
                    <w:top w:val="none" w:sz="0" w:space="0" w:color="auto"/>
                    <w:left w:val="none" w:sz="0" w:space="0" w:color="auto"/>
                    <w:bottom w:val="none" w:sz="0" w:space="0" w:color="auto"/>
                    <w:right w:val="none" w:sz="0" w:space="0" w:color="auto"/>
                  </w:divBdr>
                </w:div>
                <w:div w:id="89395520">
                  <w:marLeft w:val="0"/>
                  <w:marRight w:val="0"/>
                  <w:marTop w:val="0"/>
                  <w:marBottom w:val="0"/>
                  <w:divBdr>
                    <w:top w:val="none" w:sz="0" w:space="0" w:color="auto"/>
                    <w:left w:val="none" w:sz="0" w:space="0" w:color="auto"/>
                    <w:bottom w:val="none" w:sz="0" w:space="0" w:color="auto"/>
                    <w:right w:val="none" w:sz="0" w:space="0" w:color="auto"/>
                  </w:divBdr>
                </w:div>
                <w:div w:id="1467507820">
                  <w:marLeft w:val="0"/>
                  <w:marRight w:val="0"/>
                  <w:marTop w:val="0"/>
                  <w:marBottom w:val="0"/>
                  <w:divBdr>
                    <w:top w:val="none" w:sz="0" w:space="0" w:color="auto"/>
                    <w:left w:val="none" w:sz="0" w:space="0" w:color="auto"/>
                    <w:bottom w:val="none" w:sz="0" w:space="0" w:color="auto"/>
                    <w:right w:val="none" w:sz="0" w:space="0" w:color="auto"/>
                  </w:divBdr>
                </w:div>
              </w:divsChild>
            </w:div>
            <w:div w:id="1167476798">
              <w:marLeft w:val="0"/>
              <w:marRight w:val="0"/>
              <w:marTop w:val="0"/>
              <w:marBottom w:val="0"/>
              <w:divBdr>
                <w:top w:val="none" w:sz="0" w:space="0" w:color="auto"/>
                <w:left w:val="none" w:sz="0" w:space="0" w:color="auto"/>
                <w:bottom w:val="none" w:sz="0" w:space="0" w:color="auto"/>
                <w:right w:val="none" w:sz="0" w:space="0" w:color="auto"/>
              </w:divBdr>
              <w:divsChild>
                <w:div w:id="641619232">
                  <w:marLeft w:val="0"/>
                  <w:marRight w:val="0"/>
                  <w:marTop w:val="0"/>
                  <w:marBottom w:val="0"/>
                  <w:divBdr>
                    <w:top w:val="none" w:sz="0" w:space="0" w:color="auto"/>
                    <w:left w:val="none" w:sz="0" w:space="0" w:color="auto"/>
                    <w:bottom w:val="none" w:sz="0" w:space="0" w:color="auto"/>
                    <w:right w:val="none" w:sz="0" w:space="0" w:color="auto"/>
                  </w:divBdr>
                </w:div>
                <w:div w:id="1478492703">
                  <w:marLeft w:val="0"/>
                  <w:marRight w:val="0"/>
                  <w:marTop w:val="0"/>
                  <w:marBottom w:val="0"/>
                  <w:divBdr>
                    <w:top w:val="none" w:sz="0" w:space="0" w:color="auto"/>
                    <w:left w:val="none" w:sz="0" w:space="0" w:color="auto"/>
                    <w:bottom w:val="none" w:sz="0" w:space="0" w:color="auto"/>
                    <w:right w:val="none" w:sz="0" w:space="0" w:color="auto"/>
                  </w:divBdr>
                </w:div>
                <w:div w:id="1795825611">
                  <w:marLeft w:val="0"/>
                  <w:marRight w:val="0"/>
                  <w:marTop w:val="0"/>
                  <w:marBottom w:val="0"/>
                  <w:divBdr>
                    <w:top w:val="none" w:sz="0" w:space="0" w:color="auto"/>
                    <w:left w:val="none" w:sz="0" w:space="0" w:color="auto"/>
                    <w:bottom w:val="none" w:sz="0" w:space="0" w:color="auto"/>
                    <w:right w:val="none" w:sz="0" w:space="0" w:color="auto"/>
                  </w:divBdr>
                </w:div>
                <w:div w:id="1263801590">
                  <w:marLeft w:val="0"/>
                  <w:marRight w:val="0"/>
                  <w:marTop w:val="0"/>
                  <w:marBottom w:val="0"/>
                  <w:divBdr>
                    <w:top w:val="none" w:sz="0" w:space="0" w:color="auto"/>
                    <w:left w:val="none" w:sz="0" w:space="0" w:color="auto"/>
                    <w:bottom w:val="none" w:sz="0" w:space="0" w:color="auto"/>
                    <w:right w:val="none" w:sz="0" w:space="0" w:color="auto"/>
                  </w:divBdr>
                </w:div>
                <w:div w:id="1100680071">
                  <w:marLeft w:val="0"/>
                  <w:marRight w:val="0"/>
                  <w:marTop w:val="0"/>
                  <w:marBottom w:val="0"/>
                  <w:divBdr>
                    <w:top w:val="none" w:sz="0" w:space="0" w:color="auto"/>
                    <w:left w:val="none" w:sz="0" w:space="0" w:color="auto"/>
                    <w:bottom w:val="none" w:sz="0" w:space="0" w:color="auto"/>
                    <w:right w:val="none" w:sz="0" w:space="0" w:color="auto"/>
                  </w:divBdr>
                </w:div>
                <w:div w:id="1336691201">
                  <w:marLeft w:val="0"/>
                  <w:marRight w:val="0"/>
                  <w:marTop w:val="0"/>
                  <w:marBottom w:val="0"/>
                  <w:divBdr>
                    <w:top w:val="none" w:sz="0" w:space="0" w:color="auto"/>
                    <w:left w:val="none" w:sz="0" w:space="0" w:color="auto"/>
                    <w:bottom w:val="none" w:sz="0" w:space="0" w:color="auto"/>
                    <w:right w:val="none" w:sz="0" w:space="0" w:color="auto"/>
                  </w:divBdr>
                </w:div>
                <w:div w:id="683437818">
                  <w:marLeft w:val="0"/>
                  <w:marRight w:val="0"/>
                  <w:marTop w:val="0"/>
                  <w:marBottom w:val="0"/>
                  <w:divBdr>
                    <w:top w:val="none" w:sz="0" w:space="0" w:color="auto"/>
                    <w:left w:val="none" w:sz="0" w:space="0" w:color="auto"/>
                    <w:bottom w:val="none" w:sz="0" w:space="0" w:color="auto"/>
                    <w:right w:val="none" w:sz="0" w:space="0" w:color="auto"/>
                  </w:divBdr>
                </w:div>
                <w:div w:id="11425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4260</Words>
  <Characters>25561</Characters>
  <Application>Microsoft Office Word</Application>
  <DocSecurity>0</DocSecurity>
  <Lines>213</Lines>
  <Paragraphs>59</Paragraphs>
  <ScaleCrop>false</ScaleCrop>
  <Company/>
  <LinksUpToDate>false</LinksUpToDate>
  <CharactersWithSpaces>29762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Darek</cp:lastModifiedBy>
  <cp:revision>2</cp:revision>
  <dcterms:created xsi:type="dcterms:W3CDTF">2017-09-08T10:36:00Z</dcterms:created>
  <dcterms:modified xsi:type="dcterms:W3CDTF">2017-09-08T10:37:00Z</dcterms:modified>
</cp:coreProperties>
</file>