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45D3" w14:textId="617DDECB" w:rsidR="00A074B4" w:rsidRDefault="00610C74" w:rsidP="00364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A074B4" w:rsidRPr="00C0796B">
        <w:rPr>
          <w:b/>
          <w:sz w:val="24"/>
          <w:szCs w:val="24"/>
        </w:rPr>
        <w:t xml:space="preserve">YBORY </w:t>
      </w:r>
      <w:r>
        <w:rPr>
          <w:b/>
          <w:sz w:val="24"/>
          <w:szCs w:val="24"/>
        </w:rPr>
        <w:t xml:space="preserve">DO </w:t>
      </w:r>
      <w:r w:rsidR="00364811">
        <w:rPr>
          <w:b/>
          <w:sz w:val="24"/>
          <w:szCs w:val="24"/>
        </w:rPr>
        <w:t>SEJMU RZECZYPOSPOLITEJ POLSKIEJ                                                                                 I DO SENATU RZECZYPOSPOLITEJ POLSKIEJ</w:t>
      </w:r>
      <w:r w:rsidR="00A074B4" w:rsidRPr="00C0796B">
        <w:rPr>
          <w:b/>
          <w:sz w:val="24"/>
          <w:szCs w:val="24"/>
        </w:rPr>
        <w:t xml:space="preserve"> </w:t>
      </w:r>
      <w:r w:rsidR="00364811">
        <w:rPr>
          <w:b/>
          <w:sz w:val="24"/>
          <w:szCs w:val="24"/>
        </w:rPr>
        <w:t xml:space="preserve">– 13 PAŹDZIERNIKA </w:t>
      </w:r>
      <w:r w:rsidR="00A074B4" w:rsidRPr="00C0796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="00A074B4" w:rsidRPr="00C0796B">
        <w:rPr>
          <w:b/>
          <w:sz w:val="24"/>
          <w:szCs w:val="24"/>
        </w:rPr>
        <w:t>r.</w:t>
      </w:r>
    </w:p>
    <w:p w14:paraId="0F7361ED" w14:textId="77777777" w:rsidR="00C0796B" w:rsidRPr="00C0796B" w:rsidRDefault="00C0796B">
      <w:pPr>
        <w:rPr>
          <w:b/>
          <w:sz w:val="24"/>
          <w:szCs w:val="24"/>
        </w:rPr>
      </w:pPr>
    </w:p>
    <w:p w14:paraId="586BFB14" w14:textId="56E2C576" w:rsidR="00C61ED4" w:rsidRPr="00C61ED4" w:rsidRDefault="00A07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C61ED4" w:rsidRPr="00C61ED4">
        <w:rPr>
          <w:b/>
          <w:sz w:val="24"/>
          <w:szCs w:val="24"/>
        </w:rPr>
        <w:t>PROCEDURA ZWIĄZANA Z WPISANIEM DO REJSTRU WYBORCÓW</w:t>
      </w:r>
    </w:p>
    <w:p w14:paraId="53154FE8" w14:textId="6E003E0A" w:rsidR="00FA5A99" w:rsidRDefault="00C61ED4">
      <w:r>
        <w:t xml:space="preserve">    </w:t>
      </w:r>
      <w:r w:rsidR="00EF1C21">
        <w:t>Stosownie do art. 20 § 2 ustawy z dnia 5 stycznia 2011r. Kodeks wyborczy (tekst jednolity Dz.U.                           z 201</w:t>
      </w:r>
      <w:r w:rsidR="00364811">
        <w:t>9</w:t>
      </w:r>
      <w:r w:rsidR="00EF1C21">
        <w:t>r. poz.</w:t>
      </w:r>
      <w:r w:rsidR="00364811">
        <w:t>684</w:t>
      </w:r>
      <w:bookmarkStart w:id="0" w:name="_GoBack"/>
      <w:bookmarkEnd w:id="0"/>
      <w:r w:rsidR="00EF1C21">
        <w:t>) wójt przed wydaniem decyzji, o wpisaniu do rejestru wyborców jest obowiązany sprawdzić, czy osoba wnosząca wniosek o wpisanie do rejestru wyborców spełnia warunki stałego zamieszkania na obszarze danej gminy.</w:t>
      </w:r>
    </w:p>
    <w:p w14:paraId="27A81444" w14:textId="77777777" w:rsidR="007A7B4C" w:rsidRDefault="00EF1C21">
      <w:r>
        <w:t xml:space="preserve">    Mając powyższe na względzie osoba wnosząca wniosek</w:t>
      </w:r>
      <w:r w:rsidR="002449D9">
        <w:t xml:space="preserve"> przedstawia dowody potwierdzające stałe zamieszkiwanie pod wskazanym we wniosku adresem – tytuł prawny do lokalu (np. akt notarialny, umowa najmu mieszkania). Wyborca nie posiadający tytułu prawnego do lokalu dołącza oświadczenie właściciela lub najemcy mieszkania, w którym zamieszkuje, potwierdzające pobyt                       w lokalu oraz dokument potwierdzający tytuł prawny tego właściciela lub najemcy do przedmiotowego lokalu. Ponadto należy dołączyć inne dokumenty potwierdzające związek z lokalem, w którym ma nastąpić wpisanie do rejestru wyborców (np. rachunki dotyczące tego lokalu wystawione na wyborcę występującego z wnioskiem o wpisanie do rejestru wyborców)</w:t>
      </w:r>
      <w:r w:rsidR="007A7B4C">
        <w:t>. W przypadku gdy dowodem na potwierdzenie stałego zamieszkiwania mają być zeznania świadków, należy ze świadkami zgłosić się w Urzędzie Miejskim w Barczewie celem przesłuchania ich do protokołu.</w:t>
      </w:r>
    </w:p>
    <w:p w14:paraId="7BFAE713" w14:textId="03C54154" w:rsidR="00EF1C21" w:rsidRDefault="007A7B4C">
      <w:r>
        <w:t xml:space="preserve">    Wniosek o wpisanie do rejestru wyborców przesłany za pośrednictwem ePUAP nie zwalnia                                               z obowiązku wykazania stałego zamieszkiwania pod określonym adresem na terenie gminy Barczewo. Wymagane jest również dołączenie wyżej wymienionych dokumentów potwierdzających stałe zamieszkiwanie.</w:t>
      </w:r>
    </w:p>
    <w:p w14:paraId="4167DFF3" w14:textId="28FA7B82" w:rsidR="00852141" w:rsidRDefault="00852141">
      <w:r>
        <w:t xml:space="preserve">    </w:t>
      </w:r>
      <w:r w:rsidR="00FC0701">
        <w:t>Wniosek z załącznikami</w:t>
      </w:r>
      <w:r>
        <w:t xml:space="preserve"> należy składać w Urzędzie Miejskim w Barczewie pokój nr 5 (kamieniczka)</w:t>
      </w:r>
      <w:r w:rsidR="00FC0701">
        <w:t>.</w:t>
      </w:r>
    </w:p>
    <w:p w14:paraId="78ACC8D3" w14:textId="17A14C07" w:rsidR="007A7B4C" w:rsidRDefault="007A7B4C">
      <w:r>
        <w:t xml:space="preserve"> </w:t>
      </w:r>
    </w:p>
    <w:p w14:paraId="50018F6E" w14:textId="77777777" w:rsidR="00EF1C21" w:rsidRDefault="00EF1C21"/>
    <w:sectPr w:rsidR="00EF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7"/>
    <w:rsid w:val="002449D9"/>
    <w:rsid w:val="00364811"/>
    <w:rsid w:val="00610C74"/>
    <w:rsid w:val="007A7B4C"/>
    <w:rsid w:val="00852141"/>
    <w:rsid w:val="00A074B4"/>
    <w:rsid w:val="00A678C7"/>
    <w:rsid w:val="00C0796B"/>
    <w:rsid w:val="00C61ED4"/>
    <w:rsid w:val="00EF1C21"/>
    <w:rsid w:val="00FA5A99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58F8"/>
  <w15:chartTrackingRefBased/>
  <w15:docId w15:val="{26E77FC7-79AE-4245-ABFE-620E65A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7</cp:revision>
  <dcterms:created xsi:type="dcterms:W3CDTF">2018-09-19T07:11:00Z</dcterms:created>
  <dcterms:modified xsi:type="dcterms:W3CDTF">2019-08-20T07:16:00Z</dcterms:modified>
</cp:coreProperties>
</file>