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BC" w:rsidRDefault="007B08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Objaśnienia wartości przyjętych w Wieloletniej Prognozie Finansowej Gminy Barczewo na lata 2011-2014</w:t>
      </w:r>
    </w:p>
    <w:p w:rsidR="007B089E" w:rsidRDefault="007B08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Dochody</w:t>
      </w:r>
    </w:p>
    <w:p w:rsidR="007B089E" w:rsidRDefault="00FB6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Wieloletniej Prognozie Finansowej  Gminy Barczewo  , biorąc pod uwagę historyczne wykonanie bieżących dochodów własnych (bez udziałów w podatkach budżetu państwa)  i ich proporcjonalny wzrost w latach 2007-2010 założono:</w:t>
      </w:r>
    </w:p>
    <w:p w:rsidR="00FB66DB" w:rsidRDefault="003867B5" w:rsidP="00FB66D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FB66DB">
        <w:rPr>
          <w:rFonts w:ascii="Times New Roman" w:hAnsi="Times New Roman" w:cs="Times New Roman"/>
          <w:sz w:val="28"/>
          <w:szCs w:val="28"/>
        </w:rPr>
        <w:t xml:space="preserve">zrost dochodów bieżących w </w:t>
      </w:r>
      <w:r>
        <w:rPr>
          <w:rFonts w:ascii="Times New Roman" w:hAnsi="Times New Roman" w:cs="Times New Roman"/>
          <w:sz w:val="28"/>
          <w:szCs w:val="28"/>
        </w:rPr>
        <w:t xml:space="preserve">latach </w:t>
      </w:r>
      <w:r w:rsidR="00FB66DB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>-2013</w:t>
      </w:r>
      <w:r w:rsidR="00FB66DB">
        <w:rPr>
          <w:rFonts w:ascii="Times New Roman" w:hAnsi="Times New Roman" w:cs="Times New Roman"/>
          <w:sz w:val="28"/>
          <w:szCs w:val="28"/>
        </w:rPr>
        <w:t xml:space="preserve"> w porównaniu do projektu planu </w:t>
      </w:r>
      <w:r>
        <w:rPr>
          <w:rFonts w:ascii="Times New Roman" w:hAnsi="Times New Roman" w:cs="Times New Roman"/>
          <w:sz w:val="28"/>
          <w:szCs w:val="28"/>
        </w:rPr>
        <w:t xml:space="preserve">roku poprzedniego </w:t>
      </w:r>
      <w:r w:rsidR="00FB66DB">
        <w:rPr>
          <w:rFonts w:ascii="Times New Roman" w:hAnsi="Times New Roman" w:cs="Times New Roman"/>
          <w:sz w:val="28"/>
          <w:szCs w:val="28"/>
        </w:rPr>
        <w:t xml:space="preserve"> o </w:t>
      </w:r>
      <w:r>
        <w:rPr>
          <w:rFonts w:ascii="Times New Roman" w:hAnsi="Times New Roman" w:cs="Times New Roman"/>
          <w:sz w:val="28"/>
          <w:szCs w:val="28"/>
        </w:rPr>
        <w:t>3,</w:t>
      </w:r>
      <w:r w:rsidR="0067581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B66DB">
        <w:rPr>
          <w:rFonts w:ascii="Times New Roman" w:hAnsi="Times New Roman" w:cs="Times New Roman"/>
          <w:sz w:val="28"/>
          <w:szCs w:val="28"/>
        </w:rPr>
        <w:t>3,</w:t>
      </w:r>
      <w:r w:rsidR="00675818">
        <w:rPr>
          <w:rFonts w:ascii="Times New Roman" w:hAnsi="Times New Roman" w:cs="Times New Roman"/>
          <w:sz w:val="28"/>
          <w:szCs w:val="28"/>
        </w:rPr>
        <w:t>0</w:t>
      </w:r>
      <w:r w:rsidR="00FB66DB">
        <w:rPr>
          <w:rFonts w:ascii="Times New Roman" w:hAnsi="Times New Roman" w:cs="Times New Roman"/>
          <w:sz w:val="28"/>
          <w:szCs w:val="28"/>
        </w:rPr>
        <w:t xml:space="preserve"> % zakładając dalszy dynamiczny rozwój budownictwa na terenach położonych pomiędzy Barczewem i Olsztynem. Powoduje to nie tylko wzrost dochodów z tyt. podatków i opłat lokalnych  ale również przyczynia się do znacznego wzrostu udziałów w podatku dochodowym od osób fizycznych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67B5" w:rsidRDefault="003867B5" w:rsidP="003867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67B5">
        <w:rPr>
          <w:rFonts w:ascii="Times New Roman" w:hAnsi="Times New Roman" w:cs="Times New Roman"/>
          <w:sz w:val="28"/>
          <w:szCs w:val="28"/>
        </w:rPr>
        <w:t xml:space="preserve">W latach następnych , ze względów </w:t>
      </w:r>
      <w:proofErr w:type="spellStart"/>
      <w:r w:rsidRPr="003867B5">
        <w:rPr>
          <w:rFonts w:ascii="Times New Roman" w:hAnsi="Times New Roman" w:cs="Times New Roman"/>
          <w:sz w:val="28"/>
          <w:szCs w:val="28"/>
        </w:rPr>
        <w:t>ostro</w:t>
      </w:r>
      <w:r>
        <w:rPr>
          <w:rFonts w:ascii="Times New Roman" w:hAnsi="Times New Roman" w:cs="Times New Roman"/>
          <w:sz w:val="28"/>
          <w:szCs w:val="28"/>
        </w:rPr>
        <w:t>ż</w:t>
      </w:r>
      <w:r w:rsidRPr="003867B5">
        <w:rPr>
          <w:rFonts w:ascii="Times New Roman" w:hAnsi="Times New Roman" w:cs="Times New Roman"/>
          <w:sz w:val="28"/>
          <w:szCs w:val="28"/>
        </w:rPr>
        <w:t>nościowych</w:t>
      </w:r>
      <w:proofErr w:type="spellEnd"/>
      <w:r w:rsidRPr="003867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przyjęto niższą dynamikę wzrostu dochodów bieżących.</w:t>
      </w:r>
    </w:p>
    <w:p w:rsidR="003867B5" w:rsidRDefault="003867B5" w:rsidP="00386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zakresie dochodów majątkowych w latach 2011-2012 ujęto przewidywane do uzyskania dotacje celowe na zadania inwestycyjne jak również środki funduszy Unii Europejskiej pozyskane zgodnie z podpisanymi umowami lub przewidziane do pozyskania. </w:t>
      </w:r>
      <w:r w:rsidR="00DA45E1">
        <w:rPr>
          <w:rFonts w:ascii="Times New Roman" w:hAnsi="Times New Roman" w:cs="Times New Roman"/>
          <w:sz w:val="28"/>
          <w:szCs w:val="28"/>
        </w:rPr>
        <w:t>W zakresie sprzedaży majątku przyjęto na lata 2011-2012 wartość szacunkowa nieruchomości wytypowanych obecnie do sprzedaży. Na kolejne lata , ze względu na utrzymujące się zainteresowanie osób fizycznych nabywaniem działek pod budownictwo indywidualne oraz rekreację założono , ze sprzedaż nie spadnie więcej niż 20 % poniżej poziomu planowanego w 2011 roku.</w:t>
      </w:r>
    </w:p>
    <w:p w:rsidR="00DA45E1" w:rsidRDefault="00DA45E1" w:rsidP="003867B5">
      <w:pPr>
        <w:rPr>
          <w:rFonts w:ascii="Times New Roman" w:hAnsi="Times New Roman" w:cs="Times New Roman"/>
          <w:sz w:val="28"/>
          <w:szCs w:val="28"/>
        </w:rPr>
      </w:pPr>
    </w:p>
    <w:p w:rsidR="00DA45E1" w:rsidRDefault="00DA45E1" w:rsidP="003867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Wydatki</w:t>
      </w:r>
    </w:p>
    <w:p w:rsidR="00DA45E1" w:rsidRDefault="00DA45E1" w:rsidP="00386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Wydatki na obsługę długu zaplanowano na podstawie harmonogramów spłat zaciągniętych kredytów i pożyczek  W 2011 roku planuje się dodatkowo zaciągnąć dwa kredyty o łącznej wartości 5.190.00 zł , których spłata została rozłożona do 2021 roku.</w:t>
      </w:r>
      <w:r w:rsidR="001107FE">
        <w:rPr>
          <w:rFonts w:ascii="Times New Roman" w:hAnsi="Times New Roman" w:cs="Times New Roman"/>
          <w:sz w:val="28"/>
          <w:szCs w:val="28"/>
        </w:rPr>
        <w:t xml:space="preserve"> Na tej samej podstawie  zaplanowano wysokość rozchodów. </w:t>
      </w:r>
      <w:r w:rsidR="009C59CC">
        <w:rPr>
          <w:rFonts w:ascii="Times New Roman" w:hAnsi="Times New Roman" w:cs="Times New Roman"/>
          <w:sz w:val="28"/>
          <w:szCs w:val="28"/>
        </w:rPr>
        <w:t>W roku 2012 przewidziano do zaciągnięcia kredyt w wysokości 500.000 zł przeznaczony na częściową spłatę rat kredytów i pożyczek.</w:t>
      </w:r>
    </w:p>
    <w:p w:rsidR="001107FE" w:rsidRDefault="001107FE" w:rsidP="00386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W wieloletnie Prognozie Finansowej  oraz Prognozie kwoty długu i spłat zobowiązań nie planuje się wydatków z tyt. udzielonych poręczeń.</w:t>
      </w:r>
    </w:p>
    <w:p w:rsidR="001107FE" w:rsidRDefault="001107FE" w:rsidP="00386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roku 2011 planuje się wzrost wynagrodzeń w jednostkach  organizacyjnych. Zakłada się zwiększenie wynagrodzeń od 1 lipca 2011 roku o 5 % w stosunku do pracowników administracyjnych oraz o 8 % w stosunku do pracowników obsługi</w:t>
      </w:r>
      <w:r w:rsidR="009C59CC">
        <w:rPr>
          <w:rFonts w:ascii="Times New Roman" w:hAnsi="Times New Roman" w:cs="Times New Roman"/>
          <w:sz w:val="28"/>
          <w:szCs w:val="28"/>
        </w:rPr>
        <w:t xml:space="preserve"> i instytucji kultury</w:t>
      </w:r>
      <w:r>
        <w:rPr>
          <w:rFonts w:ascii="Times New Roman" w:hAnsi="Times New Roman" w:cs="Times New Roman"/>
          <w:sz w:val="28"/>
          <w:szCs w:val="28"/>
        </w:rPr>
        <w:t xml:space="preserve">. Założono również wzrost płac nauczycieli o 7 % od 1 września 2011 roku.  Zakładana podwyżka płac spowoduje  zwiększenie przeznaczonych na ten cel środków w 2012 roku o </w:t>
      </w:r>
      <w:r w:rsidR="0042682E">
        <w:rPr>
          <w:rFonts w:ascii="Times New Roman" w:hAnsi="Times New Roman" w:cs="Times New Roman"/>
          <w:sz w:val="28"/>
          <w:szCs w:val="28"/>
        </w:rPr>
        <w:t>3,9</w:t>
      </w:r>
      <w:r>
        <w:rPr>
          <w:rFonts w:ascii="Times New Roman" w:hAnsi="Times New Roman" w:cs="Times New Roman"/>
          <w:sz w:val="28"/>
          <w:szCs w:val="28"/>
        </w:rPr>
        <w:t xml:space="preserve"> %.  </w:t>
      </w:r>
      <w:r w:rsidR="006B116D">
        <w:rPr>
          <w:rFonts w:ascii="Times New Roman" w:hAnsi="Times New Roman" w:cs="Times New Roman"/>
          <w:sz w:val="28"/>
          <w:szCs w:val="28"/>
        </w:rPr>
        <w:t xml:space="preserve"> W następnych latach nie zakłada się wzrostu wynagrodzeń. </w:t>
      </w:r>
    </w:p>
    <w:p w:rsidR="006B116D" w:rsidRDefault="006B116D" w:rsidP="00386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Ze względu na konieczność spełnienia warunków określonych w art. 242 i 243 ustawy o finansach publicznych </w:t>
      </w:r>
      <w:r w:rsidR="009C59CC">
        <w:rPr>
          <w:rFonts w:ascii="Times New Roman" w:hAnsi="Times New Roman" w:cs="Times New Roman"/>
          <w:sz w:val="28"/>
          <w:szCs w:val="28"/>
        </w:rPr>
        <w:t>przewidziano</w:t>
      </w:r>
      <w:r>
        <w:rPr>
          <w:rFonts w:ascii="Times New Roman" w:hAnsi="Times New Roman" w:cs="Times New Roman"/>
          <w:sz w:val="28"/>
          <w:szCs w:val="28"/>
        </w:rPr>
        <w:t xml:space="preserve"> zmniejszenie wydatków bieżących dotyczących utrzymania jednostek organizacyjnych  , w tym gł</w:t>
      </w:r>
      <w:r w:rsidR="009C59CC"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" w:hAnsi="Times New Roman" w:cs="Times New Roman"/>
          <w:sz w:val="28"/>
          <w:szCs w:val="28"/>
        </w:rPr>
        <w:t xml:space="preserve">wnie </w:t>
      </w:r>
      <w:r w:rsidR="009C59CC">
        <w:rPr>
          <w:rFonts w:ascii="Times New Roman" w:hAnsi="Times New Roman" w:cs="Times New Roman"/>
          <w:sz w:val="28"/>
          <w:szCs w:val="28"/>
        </w:rPr>
        <w:t xml:space="preserve">administracji i </w:t>
      </w:r>
      <w:r>
        <w:rPr>
          <w:rFonts w:ascii="Times New Roman" w:hAnsi="Times New Roman" w:cs="Times New Roman"/>
          <w:sz w:val="28"/>
          <w:szCs w:val="28"/>
        </w:rPr>
        <w:t>jednostek systemu oświaty , jak również zmniejszenie nakładów przeznaczonych na zadania związane z remontami</w:t>
      </w:r>
      <w:r w:rsidR="0042682E">
        <w:rPr>
          <w:rFonts w:ascii="Times New Roman" w:hAnsi="Times New Roman" w:cs="Times New Roman"/>
          <w:sz w:val="28"/>
          <w:szCs w:val="28"/>
        </w:rPr>
        <w:t xml:space="preserve"> i zakupem wyposażenia.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16D" w:rsidRDefault="006B116D" w:rsidP="00386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Wydatki majątkowe zaplanowano na przedsięwzięcia przewidziane w załączniku nr 3 do uchwały. W pozostałym zakresie obecnie przewiduje się realizacje inwestycji jednorocznych.</w:t>
      </w:r>
    </w:p>
    <w:p w:rsidR="006B116D" w:rsidRPr="009C59CC" w:rsidRDefault="006B116D" w:rsidP="003867B5">
      <w:pPr>
        <w:rPr>
          <w:rFonts w:ascii="Times New Roman" w:hAnsi="Times New Roman" w:cs="Times New Roman"/>
          <w:b/>
          <w:sz w:val="28"/>
          <w:szCs w:val="28"/>
        </w:rPr>
      </w:pPr>
      <w:r w:rsidRPr="009C59CC">
        <w:rPr>
          <w:rFonts w:ascii="Times New Roman" w:hAnsi="Times New Roman" w:cs="Times New Roman"/>
          <w:b/>
          <w:sz w:val="28"/>
          <w:szCs w:val="28"/>
        </w:rPr>
        <w:t>Sposób finansowania długu.</w:t>
      </w:r>
    </w:p>
    <w:p w:rsidR="006B116D" w:rsidRDefault="006B116D" w:rsidP="00386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Przyjmuje się , że w latach 2011-2012 spłata długu będzie finansowana z kredytów zaciągniętych na ten cel jak również z wolnych środków.  W następnych latach dług spłacany będzie nadwyżką budżetową. </w:t>
      </w:r>
    </w:p>
    <w:p w:rsidR="006B116D" w:rsidRPr="00DA45E1" w:rsidRDefault="009C59CC" w:rsidP="00201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Kwota wykazana jako dług w poz. 13 załącznika nr 1 na koniec każdego roku jest wynikiem działania : dług z poprzedniego roku + zaciągane kredyty i pożyczki – spłata rat kredytów i pożyczek.  </w:t>
      </w:r>
      <w:r w:rsidR="00F45AE2">
        <w:rPr>
          <w:rFonts w:ascii="Times New Roman" w:hAnsi="Times New Roman" w:cs="Times New Roman"/>
          <w:sz w:val="28"/>
          <w:szCs w:val="28"/>
        </w:rPr>
        <w:t>W pozycji , z uwagi na brak informacji  , nie uwzględniono długów związków do których należy gmina. Maksymalny dopuszczalny wskaźnik spłaty wynikający z art. 24</w:t>
      </w:r>
      <w:r w:rsidR="00DC404F">
        <w:rPr>
          <w:rFonts w:ascii="Times New Roman" w:hAnsi="Times New Roman" w:cs="Times New Roman"/>
          <w:sz w:val="28"/>
          <w:szCs w:val="28"/>
        </w:rPr>
        <w:t>3</w:t>
      </w:r>
      <w:r w:rsidR="00F45AE2">
        <w:rPr>
          <w:rFonts w:ascii="Times New Roman" w:hAnsi="Times New Roman" w:cs="Times New Roman"/>
          <w:sz w:val="28"/>
          <w:szCs w:val="28"/>
        </w:rPr>
        <w:t xml:space="preserve"> ustawy o finansach publicznych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AE2">
        <w:rPr>
          <w:rFonts w:ascii="Times New Roman" w:hAnsi="Times New Roman" w:cs="Times New Roman"/>
          <w:sz w:val="28"/>
          <w:szCs w:val="28"/>
        </w:rPr>
        <w:t xml:space="preserve">wyliczony został zgodnie z załącznikiem  do </w:t>
      </w:r>
      <w:r w:rsidR="00DC404F">
        <w:rPr>
          <w:rFonts w:ascii="Times New Roman" w:hAnsi="Times New Roman" w:cs="Times New Roman"/>
          <w:sz w:val="28"/>
          <w:szCs w:val="28"/>
        </w:rPr>
        <w:t xml:space="preserve">niniejszego </w:t>
      </w:r>
      <w:r w:rsidR="00F45AE2">
        <w:rPr>
          <w:rFonts w:ascii="Times New Roman" w:hAnsi="Times New Roman" w:cs="Times New Roman"/>
          <w:sz w:val="28"/>
          <w:szCs w:val="28"/>
        </w:rPr>
        <w:t xml:space="preserve">zarządzenia. Zgodnie z  art. 121 ustawy  - Przepisy wprowadzające ustawę o finansach publicznych  do 2013 roku </w:t>
      </w:r>
      <w:r w:rsidR="008A32DB">
        <w:rPr>
          <w:rFonts w:ascii="Times New Roman" w:hAnsi="Times New Roman" w:cs="Times New Roman"/>
          <w:sz w:val="28"/>
          <w:szCs w:val="28"/>
        </w:rPr>
        <w:t xml:space="preserve">w </w:t>
      </w:r>
      <w:r w:rsidR="007C66C5">
        <w:rPr>
          <w:rFonts w:ascii="Times New Roman" w:hAnsi="Times New Roman" w:cs="Times New Roman"/>
          <w:sz w:val="28"/>
          <w:szCs w:val="28"/>
        </w:rPr>
        <w:t xml:space="preserve">zakresie zadłużenia gminy oraz obciążeń z tyt. spłaty zobowiązań </w:t>
      </w:r>
      <w:r w:rsidR="00F45AE2">
        <w:rPr>
          <w:rFonts w:ascii="Times New Roman" w:hAnsi="Times New Roman" w:cs="Times New Roman"/>
          <w:sz w:val="28"/>
          <w:szCs w:val="28"/>
        </w:rPr>
        <w:t xml:space="preserve">stosuje się przepisy </w:t>
      </w:r>
      <w:r w:rsidR="008A32DB">
        <w:rPr>
          <w:rFonts w:ascii="Times New Roman" w:hAnsi="Times New Roman" w:cs="Times New Roman"/>
          <w:sz w:val="28"/>
          <w:szCs w:val="28"/>
        </w:rPr>
        <w:t xml:space="preserve">„starej” ustawy o finansach publicznych.  Spełnienie warunku ograniczającego zadłużenie gminy na podstawie art. 169 i 170  przedstawiono w </w:t>
      </w:r>
      <w:proofErr w:type="spellStart"/>
      <w:r w:rsidR="008A32DB">
        <w:rPr>
          <w:rFonts w:ascii="Times New Roman" w:hAnsi="Times New Roman" w:cs="Times New Roman"/>
          <w:sz w:val="28"/>
          <w:szCs w:val="28"/>
        </w:rPr>
        <w:t>poz</w:t>
      </w:r>
      <w:proofErr w:type="spellEnd"/>
      <w:r w:rsidR="008A32DB">
        <w:rPr>
          <w:rFonts w:ascii="Times New Roman" w:hAnsi="Times New Roman" w:cs="Times New Roman"/>
          <w:sz w:val="28"/>
          <w:szCs w:val="28"/>
        </w:rPr>
        <w:t xml:space="preserve">, 17 i 18 Wieloletniej Prognozy Finansowej.  Od 2010 roku wykazano również przewidywany sposób spełnienia przez Gminę warunków wynikających z art. 243 nowej ustawy i finansach </w:t>
      </w:r>
      <w:r w:rsidR="008A32DB">
        <w:rPr>
          <w:rFonts w:ascii="Times New Roman" w:hAnsi="Times New Roman" w:cs="Times New Roman"/>
          <w:sz w:val="28"/>
          <w:szCs w:val="28"/>
        </w:rPr>
        <w:lastRenderedPageBreak/>
        <w:t>publicznych. Artykuł ten będzie miał zastosowanie po raz pierwszy do opracowania uchwały budżetowej na 2014 rok. Jak wynika z załącznika Nr 1 i 2 do uchwały warunek ten w latach nast</w:t>
      </w:r>
      <w:r w:rsidR="004828BF">
        <w:rPr>
          <w:rFonts w:ascii="Times New Roman" w:hAnsi="Times New Roman" w:cs="Times New Roman"/>
          <w:sz w:val="28"/>
          <w:szCs w:val="28"/>
        </w:rPr>
        <w:t>ę</w:t>
      </w:r>
      <w:r w:rsidR="008A32DB">
        <w:rPr>
          <w:rFonts w:ascii="Times New Roman" w:hAnsi="Times New Roman" w:cs="Times New Roman"/>
          <w:sz w:val="28"/>
          <w:szCs w:val="28"/>
        </w:rPr>
        <w:t>pnych zostanie spełniony. Niewielkie przekroczenie wskaźnika</w:t>
      </w:r>
      <w:r w:rsidR="002319EB">
        <w:rPr>
          <w:rFonts w:ascii="Times New Roman" w:hAnsi="Times New Roman" w:cs="Times New Roman"/>
          <w:sz w:val="28"/>
          <w:szCs w:val="28"/>
        </w:rPr>
        <w:t xml:space="preserve"> </w:t>
      </w:r>
      <w:r w:rsidR="008A32DB">
        <w:rPr>
          <w:rFonts w:ascii="Times New Roman" w:hAnsi="Times New Roman" w:cs="Times New Roman"/>
          <w:sz w:val="28"/>
          <w:szCs w:val="28"/>
        </w:rPr>
        <w:t xml:space="preserve"> występuje jedynie w 2013 roku – wskaźnik </w:t>
      </w:r>
      <w:r w:rsidR="00431946">
        <w:rPr>
          <w:rFonts w:ascii="Times New Roman" w:hAnsi="Times New Roman" w:cs="Times New Roman"/>
          <w:sz w:val="28"/>
          <w:szCs w:val="28"/>
        </w:rPr>
        <w:t>0,0</w:t>
      </w:r>
      <w:r w:rsidR="008A32DB">
        <w:rPr>
          <w:rFonts w:ascii="Times New Roman" w:hAnsi="Times New Roman" w:cs="Times New Roman"/>
          <w:sz w:val="28"/>
          <w:szCs w:val="28"/>
        </w:rPr>
        <w:t xml:space="preserve">482   , obsługa długu w stosunku do planowanych dochodów – </w:t>
      </w:r>
      <w:r w:rsidR="00431946">
        <w:rPr>
          <w:rFonts w:ascii="Times New Roman" w:hAnsi="Times New Roman" w:cs="Times New Roman"/>
          <w:sz w:val="28"/>
          <w:szCs w:val="28"/>
        </w:rPr>
        <w:t>0,0</w:t>
      </w:r>
      <w:r w:rsidR="008A32DB">
        <w:rPr>
          <w:rFonts w:ascii="Times New Roman" w:hAnsi="Times New Roman" w:cs="Times New Roman"/>
          <w:sz w:val="28"/>
          <w:szCs w:val="28"/>
        </w:rPr>
        <w:t xml:space="preserve">496 .  </w:t>
      </w:r>
      <w:r w:rsidR="00176DA1">
        <w:rPr>
          <w:rFonts w:ascii="Times New Roman" w:hAnsi="Times New Roman" w:cs="Times New Roman"/>
          <w:sz w:val="28"/>
          <w:szCs w:val="28"/>
        </w:rPr>
        <w:t xml:space="preserve">Zachodzi jednak uzasadnione </w:t>
      </w:r>
      <w:r w:rsidR="003F00B3">
        <w:rPr>
          <w:rFonts w:ascii="Times New Roman" w:hAnsi="Times New Roman" w:cs="Times New Roman"/>
          <w:sz w:val="28"/>
          <w:szCs w:val="28"/>
        </w:rPr>
        <w:t xml:space="preserve">przypuszczenie ,że wskaźnik ten również zostanie zachowany </w:t>
      </w:r>
      <w:r w:rsidR="00201BB5">
        <w:rPr>
          <w:rFonts w:ascii="Times New Roman" w:hAnsi="Times New Roman" w:cs="Times New Roman"/>
          <w:sz w:val="28"/>
          <w:szCs w:val="28"/>
        </w:rPr>
        <w:t xml:space="preserve">po uwzględnieniu danych z rzeczywistego wykonania budżetu za 2010 rok. </w:t>
      </w:r>
    </w:p>
    <w:sectPr w:rsidR="006B116D" w:rsidRPr="00DA45E1" w:rsidSect="009A0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B1A12"/>
    <w:multiLevelType w:val="hybridMultilevel"/>
    <w:tmpl w:val="76DAE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proofState w:spelling="clean"/>
  <w:defaultTabStop w:val="708"/>
  <w:hyphenationZone w:val="425"/>
  <w:characterSpacingControl w:val="doNotCompress"/>
  <w:compat/>
  <w:rsids>
    <w:rsidRoot w:val="007B089E"/>
    <w:rsid w:val="001107FE"/>
    <w:rsid w:val="00176DA1"/>
    <w:rsid w:val="00201BB5"/>
    <w:rsid w:val="002319EB"/>
    <w:rsid w:val="002A17FF"/>
    <w:rsid w:val="00345836"/>
    <w:rsid w:val="00346729"/>
    <w:rsid w:val="003867B5"/>
    <w:rsid w:val="0039276A"/>
    <w:rsid w:val="003F00B3"/>
    <w:rsid w:val="0042682E"/>
    <w:rsid w:val="00431946"/>
    <w:rsid w:val="004828BF"/>
    <w:rsid w:val="005F31AC"/>
    <w:rsid w:val="00675818"/>
    <w:rsid w:val="006B116D"/>
    <w:rsid w:val="007B089E"/>
    <w:rsid w:val="007C66C5"/>
    <w:rsid w:val="007E3FEC"/>
    <w:rsid w:val="008A32DB"/>
    <w:rsid w:val="008E1AF6"/>
    <w:rsid w:val="00934048"/>
    <w:rsid w:val="009A06E7"/>
    <w:rsid w:val="009C59CC"/>
    <w:rsid w:val="00A44EAC"/>
    <w:rsid w:val="00A473CC"/>
    <w:rsid w:val="00C43E7E"/>
    <w:rsid w:val="00C759E6"/>
    <w:rsid w:val="00DA45E1"/>
    <w:rsid w:val="00DC404F"/>
    <w:rsid w:val="00F45AE2"/>
    <w:rsid w:val="00FB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6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66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86A3E56-D162-4A25-BA7B-300DB8B46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673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Prywatny</dc:creator>
  <cp:keywords/>
  <dc:description/>
  <cp:lastModifiedBy>Kondratowicz</cp:lastModifiedBy>
  <cp:revision>4</cp:revision>
  <cp:lastPrinted>2010-11-09T13:30:00Z</cp:lastPrinted>
  <dcterms:created xsi:type="dcterms:W3CDTF">2010-11-08T09:30:00Z</dcterms:created>
  <dcterms:modified xsi:type="dcterms:W3CDTF">2010-11-09T13:31:00Z</dcterms:modified>
</cp:coreProperties>
</file>