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26257" w14:textId="6908DFC4" w:rsidR="00D20E9E" w:rsidRPr="00754FCA" w:rsidRDefault="00661B23">
      <w:pPr>
        <w:rPr>
          <w:rFonts w:asciiTheme="majorHAnsi" w:hAnsiTheme="majorHAnsi" w:cstheme="majorHAnsi"/>
        </w:rPr>
      </w:pPr>
      <w:r>
        <w:rPr>
          <w:rFonts w:asciiTheme="majorHAnsi" w:hAnsiTheme="majorHAnsi" w:cstheme="majorHAnsi"/>
          <w:noProof/>
          <w:lang w:eastAsia="pl-PL"/>
        </w:rPr>
        <mc:AlternateContent>
          <mc:Choice Requires="wps">
            <w:drawing>
              <wp:anchor distT="0" distB="0" distL="114300" distR="114300" simplePos="0" relativeHeight="251660288" behindDoc="0" locked="0" layoutInCell="1" allowOverlap="1" wp14:anchorId="147D5F09" wp14:editId="22149205">
                <wp:simplePos x="0" y="0"/>
                <wp:positionH relativeFrom="column">
                  <wp:posOffset>2694108</wp:posOffset>
                </wp:positionH>
                <wp:positionV relativeFrom="paragraph">
                  <wp:posOffset>-269808</wp:posOffset>
                </wp:positionV>
                <wp:extent cx="3263462" cy="646386"/>
                <wp:effectExtent l="0" t="0" r="13335" b="20955"/>
                <wp:wrapNone/>
                <wp:docPr id="731270018" name="Pole tekstowe 1"/>
                <wp:cNvGraphicFramePr/>
                <a:graphic xmlns:a="http://schemas.openxmlformats.org/drawingml/2006/main">
                  <a:graphicData uri="http://schemas.microsoft.com/office/word/2010/wordprocessingShape">
                    <wps:wsp>
                      <wps:cNvSpPr txBox="1"/>
                      <wps:spPr>
                        <a:xfrm>
                          <a:off x="0" y="0"/>
                          <a:ext cx="3263462" cy="646386"/>
                        </a:xfrm>
                        <a:prstGeom prst="rect">
                          <a:avLst/>
                        </a:prstGeom>
                        <a:solidFill>
                          <a:schemeClr val="lt1"/>
                        </a:solidFill>
                        <a:ln w="6350">
                          <a:solidFill>
                            <a:prstClr val="black"/>
                          </a:solidFill>
                        </a:ln>
                      </wps:spPr>
                      <wps:txbx>
                        <w:txbxContent>
                          <w:p w14:paraId="522D4F15" w14:textId="77777777" w:rsidR="00661B23" w:rsidRDefault="00661B23" w:rsidP="00661B23">
                            <w:r>
                              <w:t>Załącznik do uchwały nr LIX(632)2023</w:t>
                            </w:r>
                          </w:p>
                          <w:p w14:paraId="6403A1FF" w14:textId="2DD2FF95" w:rsidR="00661B23" w:rsidRDefault="00661B23" w:rsidP="00661B23">
                            <w:r>
                              <w:t>RADY MIEJSKIEJ W BARCZEWIE z dnia 28.09.2023 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7D5F09" id="_x0000_t202" coordsize="21600,21600" o:spt="202" path="m,l,21600r21600,l21600,xe">
                <v:stroke joinstyle="miter"/>
                <v:path gradientshapeok="t" o:connecttype="rect"/>
              </v:shapetype>
              <v:shape id="Pole tekstowe 1" o:spid="_x0000_s1026" type="#_x0000_t202" style="position:absolute;margin-left:212.15pt;margin-top:-21.25pt;width:256.95pt;height:50.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" fillcolor="white [3201]" strokeweight=".5pt">
                <v:textbox>
                  <w:txbxContent>
                    <w:p w14:paraId="522D4F15" w14:textId="77777777" w:rsidR="00661B23" w:rsidRDefault="00661B23" w:rsidP="00661B23">
                      <w:r>
                        <w:t xml:space="preserve">Załącznik do uchwały nr </w:t>
                      </w:r>
                      <w:r>
                        <w:t>LIX(632)2023</w:t>
                      </w:r>
                    </w:p>
                    <w:p w14:paraId="6403A1FF" w14:textId="2DD2FF95" w:rsidR="00661B23" w:rsidRDefault="00661B23" w:rsidP="00661B23">
                      <w:r>
                        <w:t>RADY MIEJSKIEJ W BARCZEWIE</w:t>
                      </w:r>
                      <w:r>
                        <w:t xml:space="preserve"> </w:t>
                      </w:r>
                      <w:r>
                        <w:t>z dnia 28.09.2023 r.</w:t>
                      </w:r>
                    </w:p>
                  </w:txbxContent>
                </v:textbox>
              </v:shape>
            </w:pict>
          </mc:Fallback>
        </mc:AlternateContent>
      </w:r>
      <w:r w:rsidR="00EB43BA" w:rsidRPr="00754FCA">
        <w:rPr>
          <w:rFonts w:asciiTheme="majorHAnsi" w:hAnsiTheme="majorHAnsi" w:cstheme="majorHAnsi"/>
          <w:noProof/>
          <w:lang w:eastAsia="pl-PL"/>
        </w:rPr>
        <w:drawing>
          <wp:anchor distT="0" distB="0" distL="114300" distR="114300" simplePos="0" relativeHeight="251659264" behindDoc="0" locked="0" layoutInCell="1" allowOverlap="1" wp14:anchorId="335A8492" wp14:editId="0A4CDF04">
            <wp:simplePos x="0" y="0"/>
            <wp:positionH relativeFrom="page">
              <wp:posOffset>-28575</wp:posOffset>
            </wp:positionH>
            <wp:positionV relativeFrom="paragraph">
              <wp:posOffset>-890905</wp:posOffset>
            </wp:positionV>
            <wp:extent cx="7581265" cy="10754127"/>
            <wp:effectExtent l="0" t="0" r="635" b="9525"/>
            <wp:wrapNone/>
            <wp:docPr id="1165168440" name="Obraz 2"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68440" name="Obraz 2" descr="Obraz zawierający tekst, zrzut ekranu&#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7586052" cy="10760917"/>
                    </a:xfrm>
                    <a:prstGeom prst="rect">
                      <a:avLst/>
                    </a:prstGeom>
                  </pic:spPr>
                </pic:pic>
              </a:graphicData>
            </a:graphic>
            <wp14:sizeRelH relativeFrom="margin">
              <wp14:pctWidth>0</wp14:pctWidth>
            </wp14:sizeRelH>
            <wp14:sizeRelV relativeFrom="margin">
              <wp14:pctHeight>0</wp14:pctHeight>
            </wp14:sizeRelV>
          </wp:anchor>
        </w:drawing>
      </w:r>
      <w:r w:rsidR="00D20E9E" w:rsidRPr="00754FCA">
        <w:rPr>
          <w:rFonts w:asciiTheme="majorHAnsi" w:hAnsiTheme="majorHAnsi" w:cstheme="majorHAnsi"/>
        </w:rPr>
        <w:br w:type="page"/>
      </w:r>
    </w:p>
    <w:p w14:paraId="4653A815" w14:textId="12641ABA" w:rsidR="00D20E9E" w:rsidRPr="00754FCA" w:rsidRDefault="00D20E9E">
      <w:pPr>
        <w:rPr>
          <w:rFonts w:asciiTheme="majorHAnsi" w:hAnsiTheme="majorHAnsi" w:cstheme="majorHAnsi"/>
        </w:rPr>
      </w:pPr>
    </w:p>
    <w:p w14:paraId="25621708" w14:textId="3F1A4FFE" w:rsidR="00D20E9E" w:rsidRPr="00754FCA" w:rsidRDefault="00D20E9E">
      <w:pPr>
        <w:rPr>
          <w:rFonts w:asciiTheme="majorHAnsi" w:hAnsiTheme="majorHAnsi" w:cstheme="majorHAnsi"/>
        </w:rPr>
      </w:pPr>
    </w:p>
    <w:p w14:paraId="6F7BA50D" w14:textId="7577E57F" w:rsidR="00D20E9E" w:rsidRPr="00754FCA" w:rsidRDefault="00D20E9E">
      <w:pPr>
        <w:rPr>
          <w:rFonts w:asciiTheme="majorHAnsi" w:hAnsiTheme="majorHAnsi" w:cstheme="majorHAnsi"/>
        </w:rPr>
      </w:pPr>
    </w:p>
    <w:p w14:paraId="13AC2A0F" w14:textId="4ED62ABC" w:rsidR="00D20E9E" w:rsidRPr="00754FCA" w:rsidRDefault="00D20E9E">
      <w:pPr>
        <w:rPr>
          <w:rFonts w:asciiTheme="majorHAnsi" w:hAnsiTheme="majorHAnsi" w:cstheme="majorHAnsi"/>
        </w:rPr>
      </w:pPr>
    </w:p>
    <w:p w14:paraId="09324B5D" w14:textId="6981D2D3" w:rsidR="00D20E9E" w:rsidRPr="00754FCA" w:rsidRDefault="00D20E9E">
      <w:pPr>
        <w:rPr>
          <w:rFonts w:asciiTheme="majorHAnsi" w:hAnsiTheme="majorHAnsi" w:cstheme="majorHAnsi"/>
        </w:rPr>
      </w:pPr>
    </w:p>
    <w:p w14:paraId="3481D0A7" w14:textId="732E7500" w:rsidR="00D20E9E" w:rsidRPr="00754FCA" w:rsidRDefault="00D20E9E">
      <w:pPr>
        <w:rPr>
          <w:rFonts w:asciiTheme="majorHAnsi" w:hAnsiTheme="majorHAnsi" w:cstheme="majorHAnsi"/>
        </w:rPr>
      </w:pPr>
    </w:p>
    <w:p w14:paraId="584B7523" w14:textId="61D9AE88" w:rsidR="00D20E9E" w:rsidRPr="00754FCA" w:rsidRDefault="00D20E9E">
      <w:pPr>
        <w:rPr>
          <w:rFonts w:asciiTheme="majorHAnsi" w:hAnsiTheme="majorHAnsi" w:cstheme="majorHAnsi"/>
        </w:rPr>
      </w:pPr>
    </w:p>
    <w:p w14:paraId="77098A0B" w14:textId="4401C4C0" w:rsidR="00D20E9E" w:rsidRPr="00754FCA" w:rsidRDefault="00D20E9E">
      <w:pPr>
        <w:rPr>
          <w:rFonts w:asciiTheme="majorHAnsi" w:hAnsiTheme="majorHAnsi" w:cstheme="majorHAnsi"/>
        </w:rPr>
      </w:pPr>
    </w:p>
    <w:p w14:paraId="12E5E43A" w14:textId="18713CD2" w:rsidR="00D20E9E" w:rsidRPr="00754FCA" w:rsidRDefault="00D20E9E">
      <w:pPr>
        <w:rPr>
          <w:rFonts w:asciiTheme="majorHAnsi" w:hAnsiTheme="majorHAnsi" w:cstheme="majorHAnsi"/>
        </w:rPr>
      </w:pPr>
    </w:p>
    <w:p w14:paraId="4B36FD29" w14:textId="179AE291" w:rsidR="00D20E9E" w:rsidRPr="00754FCA" w:rsidRDefault="00D20E9E">
      <w:pPr>
        <w:rPr>
          <w:rFonts w:asciiTheme="majorHAnsi" w:hAnsiTheme="majorHAnsi" w:cstheme="majorHAnsi"/>
        </w:rPr>
      </w:pPr>
    </w:p>
    <w:p w14:paraId="2BF291E5" w14:textId="13D3C108" w:rsidR="00D20E9E" w:rsidRPr="00754FCA" w:rsidRDefault="00D20E9E">
      <w:pPr>
        <w:rPr>
          <w:rFonts w:asciiTheme="majorHAnsi" w:hAnsiTheme="majorHAnsi" w:cstheme="majorHAnsi"/>
        </w:rPr>
      </w:pPr>
    </w:p>
    <w:p w14:paraId="3DA10448" w14:textId="652E16B8" w:rsidR="00D20E9E" w:rsidRPr="00754FCA" w:rsidRDefault="00D20E9E">
      <w:pPr>
        <w:rPr>
          <w:rFonts w:asciiTheme="majorHAnsi" w:hAnsiTheme="majorHAnsi" w:cstheme="majorHAnsi"/>
        </w:rPr>
      </w:pPr>
    </w:p>
    <w:p w14:paraId="342A8582" w14:textId="5E509EF2" w:rsidR="00D20E9E" w:rsidRPr="00754FCA" w:rsidRDefault="00D20E9E">
      <w:pPr>
        <w:rPr>
          <w:rFonts w:asciiTheme="majorHAnsi" w:hAnsiTheme="majorHAnsi" w:cstheme="majorHAnsi"/>
        </w:rPr>
      </w:pPr>
    </w:p>
    <w:p w14:paraId="55EE9822" w14:textId="3D4F319C" w:rsidR="00D20E9E" w:rsidRPr="00754FCA" w:rsidRDefault="00D20E9E">
      <w:pPr>
        <w:rPr>
          <w:rFonts w:asciiTheme="majorHAnsi" w:hAnsiTheme="majorHAnsi" w:cstheme="majorHAnsi"/>
        </w:rPr>
      </w:pPr>
    </w:p>
    <w:p w14:paraId="222EFEAC" w14:textId="7FECCD85" w:rsidR="00D20E9E" w:rsidRPr="00754FCA" w:rsidRDefault="00D20E9E">
      <w:pPr>
        <w:rPr>
          <w:rFonts w:asciiTheme="majorHAnsi" w:hAnsiTheme="majorHAnsi" w:cstheme="majorHAnsi"/>
        </w:rPr>
      </w:pPr>
    </w:p>
    <w:p w14:paraId="3A955AA2" w14:textId="0EC2C150" w:rsidR="00D20E9E" w:rsidRPr="00754FCA" w:rsidRDefault="00D20E9E">
      <w:pPr>
        <w:rPr>
          <w:rFonts w:asciiTheme="majorHAnsi" w:hAnsiTheme="majorHAnsi" w:cstheme="majorHAnsi"/>
        </w:rPr>
      </w:pPr>
    </w:p>
    <w:p w14:paraId="607EBFF9" w14:textId="7997B036" w:rsidR="00D20E9E" w:rsidRPr="00754FCA" w:rsidRDefault="00D20E9E">
      <w:pPr>
        <w:rPr>
          <w:rFonts w:asciiTheme="majorHAnsi" w:hAnsiTheme="majorHAnsi" w:cstheme="majorHAnsi"/>
        </w:rPr>
      </w:pPr>
    </w:p>
    <w:p w14:paraId="4B4FF204" w14:textId="55045A98" w:rsidR="00D20E9E" w:rsidRPr="00754FCA" w:rsidRDefault="00D20E9E">
      <w:pPr>
        <w:rPr>
          <w:rFonts w:asciiTheme="majorHAnsi" w:hAnsiTheme="majorHAnsi" w:cstheme="majorHAnsi"/>
        </w:rPr>
      </w:pPr>
    </w:p>
    <w:p w14:paraId="23145C93" w14:textId="5F3047B2" w:rsidR="00D20E9E" w:rsidRPr="00754FCA" w:rsidRDefault="00D20E9E">
      <w:pPr>
        <w:rPr>
          <w:rFonts w:asciiTheme="majorHAnsi" w:hAnsiTheme="majorHAnsi" w:cstheme="majorHAnsi"/>
        </w:rPr>
      </w:pPr>
    </w:p>
    <w:p w14:paraId="5A3B5EC4" w14:textId="32AF5CA5" w:rsidR="00D20E9E" w:rsidRPr="00754FCA" w:rsidRDefault="00D20E9E">
      <w:pPr>
        <w:rPr>
          <w:rFonts w:asciiTheme="majorHAnsi" w:hAnsiTheme="majorHAnsi" w:cstheme="majorHAnsi"/>
        </w:rPr>
      </w:pPr>
    </w:p>
    <w:p w14:paraId="0C81FECF" w14:textId="72190F02" w:rsidR="00D20E9E" w:rsidRPr="00754FCA" w:rsidRDefault="00D20E9E">
      <w:pPr>
        <w:rPr>
          <w:rFonts w:asciiTheme="majorHAnsi" w:hAnsiTheme="majorHAnsi" w:cstheme="majorHAnsi"/>
        </w:rPr>
      </w:pPr>
    </w:p>
    <w:p w14:paraId="4661A854" w14:textId="2B8367DF" w:rsidR="00D20E9E" w:rsidRPr="00754FCA" w:rsidRDefault="00D20E9E">
      <w:pPr>
        <w:rPr>
          <w:rFonts w:asciiTheme="majorHAnsi" w:hAnsiTheme="majorHAnsi" w:cstheme="majorHAnsi"/>
        </w:rPr>
      </w:pPr>
    </w:p>
    <w:p w14:paraId="6B34A92E" w14:textId="5E4B3B60" w:rsidR="00D20E9E" w:rsidRPr="00754FCA" w:rsidRDefault="00D20E9E">
      <w:pPr>
        <w:rPr>
          <w:rFonts w:asciiTheme="majorHAnsi" w:hAnsiTheme="majorHAnsi" w:cstheme="majorHAnsi"/>
        </w:rPr>
      </w:pPr>
    </w:p>
    <w:p w14:paraId="0731C0D9" w14:textId="1ABFF8AF" w:rsidR="00D20E9E" w:rsidRPr="00754FCA" w:rsidRDefault="00D20E9E">
      <w:pPr>
        <w:rPr>
          <w:rFonts w:asciiTheme="majorHAnsi" w:hAnsiTheme="majorHAnsi" w:cstheme="majorHAnsi"/>
        </w:rPr>
      </w:pPr>
    </w:p>
    <w:p w14:paraId="51B41FB9" w14:textId="0631E75C" w:rsidR="00D20E9E" w:rsidRPr="00754FCA" w:rsidRDefault="00D20E9E">
      <w:pPr>
        <w:rPr>
          <w:rFonts w:asciiTheme="majorHAnsi" w:hAnsiTheme="majorHAnsi" w:cstheme="majorHAnsi"/>
        </w:rPr>
      </w:pPr>
    </w:p>
    <w:p w14:paraId="43855E28" w14:textId="5F3ADD08" w:rsidR="00D20E9E" w:rsidRPr="00754FCA" w:rsidRDefault="00846B40">
      <w:pPr>
        <w:rPr>
          <w:rFonts w:asciiTheme="majorHAnsi" w:hAnsiTheme="majorHAnsi" w:cstheme="majorHAnsi"/>
        </w:rPr>
      </w:pPr>
      <w:r w:rsidRPr="00754FCA">
        <w:rPr>
          <w:rFonts w:asciiTheme="majorHAnsi" w:hAnsiTheme="majorHAnsi" w:cstheme="majorHAnsi"/>
        </w:rPr>
        <w:t>Opracowanie:</w:t>
      </w:r>
    </w:p>
    <w:p w14:paraId="5A2028AC" w14:textId="1EC538CF" w:rsidR="00D20E9E" w:rsidRPr="00754FCA" w:rsidRDefault="00D20E9E">
      <w:pPr>
        <w:rPr>
          <w:rFonts w:asciiTheme="majorHAnsi" w:hAnsiTheme="majorHAnsi" w:cstheme="majorHAnsi"/>
        </w:rPr>
      </w:pPr>
    </w:p>
    <w:p w14:paraId="0F212D60" w14:textId="534A58CA" w:rsidR="00D20E9E" w:rsidRPr="00754FCA" w:rsidRDefault="00D20E9E">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5F965E23" wp14:editId="4FDD8214">
            <wp:extent cx="2571750" cy="695325"/>
            <wp:effectExtent l="0" t="0" r="0" b="9525"/>
            <wp:docPr id="1" name="Obraz 1"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1750" cy="695325"/>
                    </a:xfrm>
                    <a:prstGeom prst="rect">
                      <a:avLst/>
                    </a:prstGeom>
                    <a:noFill/>
                    <a:ln>
                      <a:noFill/>
                    </a:ln>
                  </pic:spPr>
                </pic:pic>
              </a:graphicData>
            </a:graphic>
          </wp:inline>
        </w:drawing>
      </w:r>
    </w:p>
    <w:p w14:paraId="663D2EE6" w14:textId="43741C5B" w:rsidR="00D20E9E" w:rsidRPr="00754FCA" w:rsidRDefault="00D20E9E">
      <w:pPr>
        <w:rPr>
          <w:rFonts w:asciiTheme="majorHAnsi" w:hAnsiTheme="majorHAnsi" w:cstheme="majorHAnsi"/>
        </w:rPr>
      </w:pPr>
      <w:r w:rsidRPr="00754FCA">
        <w:rPr>
          <w:rFonts w:asciiTheme="majorHAnsi" w:hAnsiTheme="majorHAnsi" w:cstheme="majorHAnsi"/>
        </w:rPr>
        <w:br w:type="page"/>
      </w:r>
    </w:p>
    <w:sdt>
      <w:sdtPr>
        <w:rPr>
          <w:rFonts w:asciiTheme="minorHAnsi" w:eastAsiaTheme="minorHAnsi" w:hAnsiTheme="minorHAnsi" w:cstheme="majorHAnsi"/>
          <w:b w:val="0"/>
          <w:color w:val="auto"/>
          <w:sz w:val="22"/>
          <w:szCs w:val="22"/>
          <w:lang w:eastAsia="en-US"/>
        </w:rPr>
        <w:id w:val="910047278"/>
        <w:docPartObj>
          <w:docPartGallery w:val="Table of Contents"/>
          <w:docPartUnique/>
        </w:docPartObj>
      </w:sdtPr>
      <w:sdtEndPr>
        <w:rPr>
          <w:bCs/>
        </w:rPr>
      </w:sdtEndPr>
      <w:sdtContent>
        <w:p w14:paraId="17E84D7D" w14:textId="40C9DC90" w:rsidR="00D20E9E" w:rsidRPr="00754FCA" w:rsidRDefault="00D20E9E">
          <w:pPr>
            <w:pStyle w:val="Nagwekspisutreci"/>
            <w:rPr>
              <w:rFonts w:cstheme="majorHAnsi"/>
              <w:color w:val="0D5672" w:themeColor="accent1" w:themeShade="80"/>
            </w:rPr>
          </w:pPr>
          <w:r w:rsidRPr="00754FCA">
            <w:rPr>
              <w:rFonts w:cstheme="majorHAnsi"/>
              <w:color w:val="0D5672" w:themeColor="accent1" w:themeShade="80"/>
            </w:rPr>
            <w:t>Spis treści</w:t>
          </w:r>
        </w:p>
        <w:p w14:paraId="39B3CA85" w14:textId="0016D7A1" w:rsidR="0093509D" w:rsidRPr="00754FCA" w:rsidRDefault="00D20E9E">
          <w:pPr>
            <w:pStyle w:val="Spistreci1"/>
            <w:rPr>
              <w:rFonts w:asciiTheme="majorHAnsi" w:hAnsiTheme="majorHAnsi" w:cstheme="majorHAnsi"/>
              <w:b w:val="0"/>
              <w:bCs w:val="0"/>
              <w:color w:val="auto"/>
            </w:rPr>
          </w:pPr>
          <w:r w:rsidRPr="00754FCA">
            <w:rPr>
              <w:rFonts w:asciiTheme="majorHAnsi" w:hAnsiTheme="majorHAnsi" w:cstheme="majorHAnsi"/>
            </w:rPr>
            <w:fldChar w:fldCharType="begin"/>
          </w:r>
          <w:r w:rsidRPr="00754FCA">
            <w:rPr>
              <w:rFonts w:asciiTheme="majorHAnsi" w:hAnsiTheme="majorHAnsi" w:cstheme="majorHAnsi"/>
            </w:rPr>
            <w:instrText xml:space="preserve"> TOC \o "1-3" \h \z \u </w:instrText>
          </w:r>
          <w:r w:rsidRPr="00754FCA">
            <w:rPr>
              <w:rFonts w:asciiTheme="majorHAnsi" w:hAnsiTheme="majorHAnsi" w:cstheme="majorHAnsi"/>
            </w:rPr>
            <w:fldChar w:fldCharType="separate"/>
          </w:r>
          <w:hyperlink w:anchor="_Toc132624197" w:history="1">
            <w:r w:rsidR="0093509D" w:rsidRPr="00754FCA">
              <w:rPr>
                <w:rStyle w:val="Hipercze"/>
                <w:rFonts w:asciiTheme="majorHAnsi" w:hAnsiTheme="majorHAnsi" w:cstheme="majorHAnsi"/>
              </w:rPr>
              <w:t>1. Wprowadzenie</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_Toc132624197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4</w:t>
            </w:r>
            <w:r w:rsidR="0093509D" w:rsidRPr="00754FCA">
              <w:rPr>
                <w:rFonts w:asciiTheme="majorHAnsi" w:hAnsiTheme="majorHAnsi" w:cstheme="majorHAnsi"/>
                <w:webHidden/>
              </w:rPr>
              <w:fldChar w:fldCharType="end"/>
            </w:r>
          </w:hyperlink>
        </w:p>
        <w:p w14:paraId="416D3312" w14:textId="69B1FC67" w:rsidR="0093509D" w:rsidRPr="00754FCA" w:rsidRDefault="00000000">
          <w:pPr>
            <w:pStyle w:val="Spistreci2"/>
            <w:rPr>
              <w:rFonts w:asciiTheme="majorHAnsi" w:hAnsiTheme="majorHAnsi" w:cstheme="majorHAnsi"/>
              <w:color w:val="auto"/>
            </w:rPr>
          </w:pPr>
          <w:hyperlink w:anchor="_Toc132624198" w:history="1">
            <w:r w:rsidR="0093509D" w:rsidRPr="00754FCA">
              <w:rPr>
                <w:rStyle w:val="Hipercze"/>
                <w:rFonts w:asciiTheme="majorHAnsi" w:hAnsiTheme="majorHAnsi" w:cstheme="majorHAnsi"/>
              </w:rPr>
              <w:t>1.1 Podstawa prawna</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_Toc132624198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4</w:t>
            </w:r>
            <w:r w:rsidR="0093509D" w:rsidRPr="00754FCA">
              <w:rPr>
                <w:rFonts w:asciiTheme="majorHAnsi" w:hAnsiTheme="majorHAnsi" w:cstheme="majorHAnsi"/>
                <w:webHidden/>
              </w:rPr>
              <w:fldChar w:fldCharType="end"/>
            </w:r>
          </w:hyperlink>
        </w:p>
        <w:p w14:paraId="154D22D1" w14:textId="0FA1EF48" w:rsidR="0093509D" w:rsidRPr="00754FCA" w:rsidRDefault="00000000">
          <w:pPr>
            <w:pStyle w:val="Spistreci1"/>
            <w:rPr>
              <w:rFonts w:asciiTheme="majorHAnsi" w:hAnsiTheme="majorHAnsi" w:cstheme="majorHAnsi"/>
              <w:b w:val="0"/>
              <w:bCs w:val="0"/>
              <w:color w:val="auto"/>
            </w:rPr>
          </w:pPr>
          <w:hyperlink w:anchor="_Toc132624199" w:history="1">
            <w:r w:rsidR="0093509D" w:rsidRPr="00754FCA">
              <w:rPr>
                <w:rStyle w:val="Hipercze"/>
                <w:rFonts w:asciiTheme="majorHAnsi" w:hAnsiTheme="majorHAnsi" w:cstheme="majorHAnsi"/>
              </w:rPr>
              <w:t>2. Charakterystyka gminy</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_Toc132624199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6</w:t>
            </w:r>
            <w:r w:rsidR="0093509D" w:rsidRPr="00754FCA">
              <w:rPr>
                <w:rFonts w:asciiTheme="majorHAnsi" w:hAnsiTheme="majorHAnsi" w:cstheme="majorHAnsi"/>
                <w:webHidden/>
              </w:rPr>
              <w:fldChar w:fldCharType="end"/>
            </w:r>
          </w:hyperlink>
        </w:p>
        <w:p w14:paraId="4B3D6745" w14:textId="130FB152" w:rsidR="0093509D" w:rsidRPr="00754FCA" w:rsidRDefault="00000000">
          <w:pPr>
            <w:pStyle w:val="Spistreci1"/>
            <w:rPr>
              <w:rFonts w:asciiTheme="majorHAnsi" w:hAnsiTheme="majorHAnsi" w:cstheme="majorHAnsi"/>
              <w:b w:val="0"/>
              <w:bCs w:val="0"/>
              <w:color w:val="auto"/>
            </w:rPr>
          </w:pPr>
          <w:hyperlink w:anchor="_Toc132624200" w:history="1">
            <w:r w:rsidR="0093509D" w:rsidRPr="00754FCA">
              <w:rPr>
                <w:rStyle w:val="Hipercze"/>
                <w:rFonts w:asciiTheme="majorHAnsi" w:hAnsiTheme="majorHAnsi" w:cstheme="majorHAnsi"/>
              </w:rPr>
              <w:t>3. Diagnoza obszaru zdegradowanego</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_Toc132624200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7</w:t>
            </w:r>
            <w:r w:rsidR="0093509D" w:rsidRPr="00754FCA">
              <w:rPr>
                <w:rFonts w:asciiTheme="majorHAnsi" w:hAnsiTheme="majorHAnsi" w:cstheme="majorHAnsi"/>
                <w:webHidden/>
              </w:rPr>
              <w:fldChar w:fldCharType="end"/>
            </w:r>
          </w:hyperlink>
        </w:p>
        <w:p w14:paraId="0DAF9684" w14:textId="466710FA" w:rsidR="0093509D" w:rsidRPr="00754FCA" w:rsidRDefault="00000000">
          <w:pPr>
            <w:pStyle w:val="Spistreci2"/>
            <w:rPr>
              <w:rFonts w:asciiTheme="majorHAnsi" w:hAnsiTheme="majorHAnsi" w:cstheme="majorHAnsi"/>
              <w:color w:val="auto"/>
            </w:rPr>
          </w:pPr>
          <w:hyperlink w:anchor="_Toc132624201" w:history="1">
            <w:r w:rsidR="0093509D" w:rsidRPr="00754FCA">
              <w:rPr>
                <w:rStyle w:val="Hipercze"/>
                <w:rFonts w:asciiTheme="majorHAnsi" w:hAnsiTheme="majorHAnsi" w:cstheme="majorHAnsi"/>
              </w:rPr>
              <w:t>3.1 Metodyka wyznaczenia obszaru zdegradowanego</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_Toc132624201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7</w:t>
            </w:r>
            <w:r w:rsidR="0093509D" w:rsidRPr="00754FCA">
              <w:rPr>
                <w:rFonts w:asciiTheme="majorHAnsi" w:hAnsiTheme="majorHAnsi" w:cstheme="majorHAnsi"/>
                <w:webHidden/>
              </w:rPr>
              <w:fldChar w:fldCharType="end"/>
            </w:r>
          </w:hyperlink>
        </w:p>
        <w:p w14:paraId="242DEE44" w14:textId="4150CD58" w:rsidR="0093509D" w:rsidRPr="00754FCA" w:rsidRDefault="00000000">
          <w:pPr>
            <w:pStyle w:val="Spistreci2"/>
            <w:rPr>
              <w:rFonts w:asciiTheme="majorHAnsi" w:hAnsiTheme="majorHAnsi" w:cstheme="majorHAnsi"/>
              <w:color w:val="auto"/>
            </w:rPr>
          </w:pPr>
          <w:hyperlink w:anchor="_Toc132624202" w:history="1">
            <w:r w:rsidR="0093509D" w:rsidRPr="00754FCA">
              <w:rPr>
                <w:rStyle w:val="Hipercze"/>
                <w:rFonts w:asciiTheme="majorHAnsi" w:hAnsiTheme="majorHAnsi" w:cstheme="majorHAnsi"/>
              </w:rPr>
              <w:t>3.2 Wyróżnione obszary porównawcze</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_Toc132624202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7</w:t>
            </w:r>
            <w:r w:rsidR="0093509D" w:rsidRPr="00754FCA">
              <w:rPr>
                <w:rFonts w:asciiTheme="majorHAnsi" w:hAnsiTheme="majorHAnsi" w:cstheme="majorHAnsi"/>
                <w:webHidden/>
              </w:rPr>
              <w:fldChar w:fldCharType="end"/>
            </w:r>
          </w:hyperlink>
        </w:p>
        <w:p w14:paraId="111A75E8" w14:textId="32FD99AB" w:rsidR="0093509D" w:rsidRPr="00754FCA" w:rsidRDefault="00000000">
          <w:pPr>
            <w:pStyle w:val="Spistreci2"/>
            <w:rPr>
              <w:rFonts w:asciiTheme="majorHAnsi" w:hAnsiTheme="majorHAnsi" w:cstheme="majorHAnsi"/>
              <w:color w:val="auto"/>
            </w:rPr>
          </w:pPr>
          <w:hyperlink w:anchor="_Toc132624203" w:history="1">
            <w:r w:rsidR="0093509D" w:rsidRPr="00754FCA">
              <w:rPr>
                <w:rStyle w:val="Hipercze"/>
                <w:rFonts w:asciiTheme="majorHAnsi" w:hAnsiTheme="majorHAnsi" w:cstheme="majorHAnsi"/>
              </w:rPr>
              <w:t>3.3 Dobór kryteriów delimitacji obszaru zdegradowanego</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_Toc132624203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11</w:t>
            </w:r>
            <w:r w:rsidR="0093509D" w:rsidRPr="00754FCA">
              <w:rPr>
                <w:rFonts w:asciiTheme="majorHAnsi" w:hAnsiTheme="majorHAnsi" w:cstheme="majorHAnsi"/>
                <w:webHidden/>
              </w:rPr>
              <w:fldChar w:fldCharType="end"/>
            </w:r>
          </w:hyperlink>
        </w:p>
        <w:p w14:paraId="3F29F888" w14:textId="142333DC" w:rsidR="0093509D" w:rsidRPr="00754FCA" w:rsidRDefault="00000000">
          <w:pPr>
            <w:pStyle w:val="Spistreci2"/>
            <w:rPr>
              <w:rFonts w:asciiTheme="majorHAnsi" w:hAnsiTheme="majorHAnsi" w:cstheme="majorHAnsi"/>
              <w:color w:val="auto"/>
            </w:rPr>
          </w:pPr>
          <w:hyperlink w:anchor="_Toc132624204" w:history="1">
            <w:r w:rsidR="0093509D" w:rsidRPr="00754FCA">
              <w:rPr>
                <w:rStyle w:val="Hipercze"/>
                <w:rFonts w:asciiTheme="majorHAnsi" w:hAnsiTheme="majorHAnsi" w:cstheme="majorHAnsi"/>
              </w:rPr>
              <w:t>3.4 Wskaźniki społeczne</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_Toc132624204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15</w:t>
            </w:r>
            <w:r w:rsidR="0093509D" w:rsidRPr="00754FCA">
              <w:rPr>
                <w:rFonts w:asciiTheme="majorHAnsi" w:hAnsiTheme="majorHAnsi" w:cstheme="majorHAnsi"/>
                <w:webHidden/>
              </w:rPr>
              <w:fldChar w:fldCharType="end"/>
            </w:r>
          </w:hyperlink>
        </w:p>
        <w:p w14:paraId="48305C89" w14:textId="1AA74D02" w:rsidR="0093509D" w:rsidRPr="00754FCA" w:rsidRDefault="00000000">
          <w:pPr>
            <w:pStyle w:val="Spistreci2"/>
            <w:rPr>
              <w:rFonts w:asciiTheme="majorHAnsi" w:hAnsiTheme="majorHAnsi" w:cstheme="majorHAnsi"/>
              <w:color w:val="auto"/>
            </w:rPr>
          </w:pPr>
          <w:hyperlink w:anchor="_Toc132624205" w:history="1">
            <w:r w:rsidR="0093509D" w:rsidRPr="00754FCA">
              <w:rPr>
                <w:rStyle w:val="Hipercze"/>
                <w:rFonts w:asciiTheme="majorHAnsi" w:hAnsiTheme="majorHAnsi" w:cstheme="majorHAnsi"/>
              </w:rPr>
              <w:t>3.5 Wskaźniki gospodarcze</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_Toc132624205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29</w:t>
            </w:r>
            <w:r w:rsidR="0093509D" w:rsidRPr="00754FCA">
              <w:rPr>
                <w:rFonts w:asciiTheme="majorHAnsi" w:hAnsiTheme="majorHAnsi" w:cstheme="majorHAnsi"/>
                <w:webHidden/>
              </w:rPr>
              <w:fldChar w:fldCharType="end"/>
            </w:r>
          </w:hyperlink>
        </w:p>
        <w:p w14:paraId="025AD987" w14:textId="4038DA9E" w:rsidR="0093509D" w:rsidRPr="00754FCA" w:rsidRDefault="00000000">
          <w:pPr>
            <w:pStyle w:val="Spistreci2"/>
            <w:rPr>
              <w:rFonts w:asciiTheme="majorHAnsi" w:hAnsiTheme="majorHAnsi" w:cstheme="majorHAnsi"/>
              <w:color w:val="auto"/>
            </w:rPr>
          </w:pPr>
          <w:hyperlink w:anchor="_Toc132624206" w:history="1">
            <w:r w:rsidR="0093509D" w:rsidRPr="00754FCA">
              <w:rPr>
                <w:rStyle w:val="Hipercze"/>
                <w:rFonts w:asciiTheme="majorHAnsi" w:hAnsiTheme="majorHAnsi" w:cstheme="majorHAnsi"/>
              </w:rPr>
              <w:t>3.6 Wskaźniki środowiskowe</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_Toc132624206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32</w:t>
            </w:r>
            <w:r w:rsidR="0093509D" w:rsidRPr="00754FCA">
              <w:rPr>
                <w:rFonts w:asciiTheme="majorHAnsi" w:hAnsiTheme="majorHAnsi" w:cstheme="majorHAnsi"/>
                <w:webHidden/>
              </w:rPr>
              <w:fldChar w:fldCharType="end"/>
            </w:r>
          </w:hyperlink>
        </w:p>
        <w:p w14:paraId="7257B6C7" w14:textId="6C25CB6B" w:rsidR="0093509D" w:rsidRPr="00754FCA" w:rsidRDefault="00000000">
          <w:pPr>
            <w:pStyle w:val="Spistreci2"/>
            <w:rPr>
              <w:rFonts w:asciiTheme="majorHAnsi" w:hAnsiTheme="majorHAnsi" w:cstheme="majorHAnsi"/>
              <w:color w:val="auto"/>
            </w:rPr>
          </w:pPr>
          <w:hyperlink w:anchor="_Toc132624207" w:history="1">
            <w:r w:rsidR="0093509D" w:rsidRPr="00754FCA">
              <w:rPr>
                <w:rStyle w:val="Hipercze"/>
                <w:rFonts w:asciiTheme="majorHAnsi" w:hAnsiTheme="majorHAnsi" w:cstheme="majorHAnsi"/>
              </w:rPr>
              <w:t>3.7 Wskaźniki przestrzenno-funkcjonalne</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_Toc132624207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38</w:t>
            </w:r>
            <w:r w:rsidR="0093509D" w:rsidRPr="00754FCA">
              <w:rPr>
                <w:rFonts w:asciiTheme="majorHAnsi" w:hAnsiTheme="majorHAnsi" w:cstheme="majorHAnsi"/>
                <w:webHidden/>
              </w:rPr>
              <w:fldChar w:fldCharType="end"/>
            </w:r>
          </w:hyperlink>
        </w:p>
        <w:p w14:paraId="2A0BECFA" w14:textId="09D38EC6" w:rsidR="0093509D" w:rsidRPr="00754FCA" w:rsidRDefault="00000000">
          <w:pPr>
            <w:pStyle w:val="Spistreci2"/>
            <w:rPr>
              <w:rFonts w:asciiTheme="majorHAnsi" w:hAnsiTheme="majorHAnsi" w:cstheme="majorHAnsi"/>
              <w:color w:val="auto"/>
            </w:rPr>
          </w:pPr>
          <w:hyperlink w:anchor="_Toc132624208" w:history="1">
            <w:r w:rsidR="0093509D" w:rsidRPr="00754FCA">
              <w:rPr>
                <w:rStyle w:val="Hipercze"/>
                <w:rFonts w:asciiTheme="majorHAnsi" w:hAnsiTheme="majorHAnsi" w:cstheme="majorHAnsi"/>
              </w:rPr>
              <w:t>3.8 Wskaźniki techniczne</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_Toc132624208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47</w:t>
            </w:r>
            <w:r w:rsidR="0093509D" w:rsidRPr="00754FCA">
              <w:rPr>
                <w:rFonts w:asciiTheme="majorHAnsi" w:hAnsiTheme="majorHAnsi" w:cstheme="majorHAnsi"/>
                <w:webHidden/>
              </w:rPr>
              <w:fldChar w:fldCharType="end"/>
            </w:r>
          </w:hyperlink>
        </w:p>
        <w:p w14:paraId="268F06F7" w14:textId="1C3DD773" w:rsidR="0093509D" w:rsidRPr="00754FCA" w:rsidRDefault="00000000">
          <w:pPr>
            <w:pStyle w:val="Spistreci2"/>
            <w:rPr>
              <w:rFonts w:asciiTheme="majorHAnsi" w:hAnsiTheme="majorHAnsi" w:cstheme="majorHAnsi"/>
              <w:color w:val="auto"/>
            </w:rPr>
          </w:pPr>
          <w:hyperlink w:anchor="_Toc132624209" w:history="1">
            <w:r w:rsidR="0093509D" w:rsidRPr="00754FCA">
              <w:rPr>
                <w:rStyle w:val="Hipercze"/>
                <w:rFonts w:asciiTheme="majorHAnsi" w:hAnsiTheme="majorHAnsi" w:cstheme="majorHAnsi"/>
              </w:rPr>
              <w:t>3.9 Podsumowanie</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_Toc132624209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53</w:t>
            </w:r>
            <w:r w:rsidR="0093509D" w:rsidRPr="00754FCA">
              <w:rPr>
                <w:rFonts w:asciiTheme="majorHAnsi" w:hAnsiTheme="majorHAnsi" w:cstheme="majorHAnsi"/>
                <w:webHidden/>
              </w:rPr>
              <w:fldChar w:fldCharType="end"/>
            </w:r>
          </w:hyperlink>
        </w:p>
        <w:p w14:paraId="580B0AE5" w14:textId="25474F60" w:rsidR="0093509D" w:rsidRPr="00754FCA" w:rsidRDefault="00000000">
          <w:pPr>
            <w:pStyle w:val="Spistreci1"/>
            <w:rPr>
              <w:rFonts w:asciiTheme="majorHAnsi" w:hAnsiTheme="majorHAnsi" w:cstheme="majorHAnsi"/>
              <w:b w:val="0"/>
              <w:bCs w:val="0"/>
              <w:color w:val="auto"/>
            </w:rPr>
          </w:pPr>
          <w:hyperlink w:anchor="_Toc132624210" w:history="1">
            <w:r w:rsidR="0093509D" w:rsidRPr="00754FCA">
              <w:rPr>
                <w:rStyle w:val="Hipercze"/>
                <w:rFonts w:asciiTheme="majorHAnsi" w:hAnsiTheme="majorHAnsi" w:cstheme="majorHAnsi"/>
              </w:rPr>
              <w:t>4. Wyznaczenie obszaru zdegradowanego i obszaru rewitalizacji</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_Toc132624210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60</w:t>
            </w:r>
            <w:r w:rsidR="0093509D" w:rsidRPr="00754FCA">
              <w:rPr>
                <w:rFonts w:asciiTheme="majorHAnsi" w:hAnsiTheme="majorHAnsi" w:cstheme="majorHAnsi"/>
                <w:webHidden/>
              </w:rPr>
              <w:fldChar w:fldCharType="end"/>
            </w:r>
          </w:hyperlink>
        </w:p>
        <w:p w14:paraId="3AADD2E0" w14:textId="58079AF4" w:rsidR="0093509D" w:rsidRPr="00754FCA" w:rsidRDefault="00000000">
          <w:pPr>
            <w:pStyle w:val="Spistreci2"/>
            <w:rPr>
              <w:rFonts w:asciiTheme="majorHAnsi" w:hAnsiTheme="majorHAnsi" w:cstheme="majorHAnsi"/>
              <w:color w:val="auto"/>
            </w:rPr>
          </w:pPr>
          <w:hyperlink w:anchor="_Toc132624211" w:history="1">
            <w:r w:rsidR="0093509D" w:rsidRPr="00754FCA">
              <w:rPr>
                <w:rStyle w:val="Hipercze"/>
                <w:rFonts w:asciiTheme="majorHAnsi" w:hAnsiTheme="majorHAnsi" w:cstheme="majorHAnsi"/>
              </w:rPr>
              <w:t>4.1 Wyznaczenie obszaru zdegradowanego</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_Toc132624211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60</w:t>
            </w:r>
            <w:r w:rsidR="0093509D" w:rsidRPr="00754FCA">
              <w:rPr>
                <w:rFonts w:asciiTheme="majorHAnsi" w:hAnsiTheme="majorHAnsi" w:cstheme="majorHAnsi"/>
                <w:webHidden/>
              </w:rPr>
              <w:fldChar w:fldCharType="end"/>
            </w:r>
          </w:hyperlink>
        </w:p>
        <w:p w14:paraId="397FB37E" w14:textId="7202D1A8" w:rsidR="0093509D" w:rsidRPr="00754FCA" w:rsidRDefault="00000000">
          <w:pPr>
            <w:pStyle w:val="Spistreci2"/>
            <w:rPr>
              <w:rFonts w:asciiTheme="majorHAnsi" w:hAnsiTheme="majorHAnsi" w:cstheme="majorHAnsi"/>
              <w:color w:val="auto"/>
            </w:rPr>
          </w:pPr>
          <w:hyperlink w:anchor="_Toc132624212" w:history="1">
            <w:r w:rsidR="0093509D" w:rsidRPr="00754FCA">
              <w:rPr>
                <w:rStyle w:val="Hipercze"/>
                <w:rFonts w:asciiTheme="majorHAnsi" w:hAnsiTheme="majorHAnsi" w:cstheme="majorHAnsi"/>
              </w:rPr>
              <w:t>4.2 Wyznaczenie obszaru rewitalizacji</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_Toc132624212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62</w:t>
            </w:r>
            <w:r w:rsidR="0093509D" w:rsidRPr="00754FCA">
              <w:rPr>
                <w:rFonts w:asciiTheme="majorHAnsi" w:hAnsiTheme="majorHAnsi" w:cstheme="majorHAnsi"/>
                <w:webHidden/>
              </w:rPr>
              <w:fldChar w:fldCharType="end"/>
            </w:r>
          </w:hyperlink>
        </w:p>
        <w:p w14:paraId="7315B3A0" w14:textId="26A749B1" w:rsidR="0093509D" w:rsidRPr="00754FCA" w:rsidRDefault="00000000">
          <w:pPr>
            <w:pStyle w:val="Spistreci1"/>
            <w:rPr>
              <w:rFonts w:asciiTheme="majorHAnsi" w:hAnsiTheme="majorHAnsi" w:cstheme="majorHAnsi"/>
              <w:b w:val="0"/>
              <w:bCs w:val="0"/>
              <w:color w:val="auto"/>
            </w:rPr>
          </w:pPr>
          <w:hyperlink w:anchor="_Toc132624213" w:history="1">
            <w:r w:rsidR="0093509D" w:rsidRPr="00754FCA">
              <w:rPr>
                <w:rStyle w:val="Hipercze"/>
                <w:rFonts w:asciiTheme="majorHAnsi" w:hAnsiTheme="majorHAnsi" w:cstheme="majorHAnsi"/>
              </w:rPr>
              <w:t>Spis tabel i grafik</w:t>
            </w:r>
            <w:r w:rsidR="0093509D" w:rsidRPr="00754FCA">
              <w:rPr>
                <w:rFonts w:asciiTheme="majorHAnsi" w:hAnsiTheme="majorHAnsi" w:cstheme="majorHAnsi"/>
                <w:webHidden/>
              </w:rPr>
              <w:tab/>
            </w:r>
            <w:r w:rsidR="0093509D" w:rsidRPr="00754FCA">
              <w:rPr>
                <w:rFonts w:asciiTheme="majorHAnsi" w:hAnsiTheme="majorHAnsi" w:cstheme="majorHAnsi"/>
                <w:webHidden/>
              </w:rPr>
              <w:fldChar w:fldCharType="begin"/>
            </w:r>
            <w:r w:rsidR="0093509D" w:rsidRPr="00754FCA">
              <w:rPr>
                <w:rFonts w:asciiTheme="majorHAnsi" w:hAnsiTheme="majorHAnsi" w:cstheme="majorHAnsi"/>
                <w:webHidden/>
              </w:rPr>
              <w:instrText xml:space="preserve"> PAGEREF _Toc132624213 \h </w:instrText>
            </w:r>
            <w:r w:rsidR="0093509D" w:rsidRPr="00754FCA">
              <w:rPr>
                <w:rFonts w:asciiTheme="majorHAnsi" w:hAnsiTheme="majorHAnsi" w:cstheme="majorHAnsi"/>
                <w:webHidden/>
              </w:rPr>
            </w:r>
            <w:r w:rsidR="0093509D" w:rsidRPr="00754FCA">
              <w:rPr>
                <w:rFonts w:asciiTheme="majorHAnsi" w:hAnsiTheme="majorHAnsi" w:cstheme="majorHAnsi"/>
                <w:webHidden/>
              </w:rPr>
              <w:fldChar w:fldCharType="separate"/>
            </w:r>
            <w:r w:rsidR="00473A67">
              <w:rPr>
                <w:rFonts w:asciiTheme="majorHAnsi" w:hAnsiTheme="majorHAnsi" w:cstheme="majorHAnsi"/>
                <w:webHidden/>
              </w:rPr>
              <w:t>65</w:t>
            </w:r>
            <w:r w:rsidR="0093509D" w:rsidRPr="00754FCA">
              <w:rPr>
                <w:rFonts w:asciiTheme="majorHAnsi" w:hAnsiTheme="majorHAnsi" w:cstheme="majorHAnsi"/>
                <w:webHidden/>
              </w:rPr>
              <w:fldChar w:fldCharType="end"/>
            </w:r>
          </w:hyperlink>
        </w:p>
        <w:p w14:paraId="45F1821C" w14:textId="14EDA25B" w:rsidR="00D20E9E" w:rsidRPr="00754FCA" w:rsidRDefault="00D20E9E">
          <w:pPr>
            <w:rPr>
              <w:rFonts w:asciiTheme="majorHAnsi" w:hAnsiTheme="majorHAnsi" w:cstheme="majorHAnsi"/>
            </w:rPr>
          </w:pPr>
          <w:r w:rsidRPr="00754FCA">
            <w:rPr>
              <w:rFonts w:asciiTheme="majorHAnsi" w:hAnsiTheme="majorHAnsi" w:cstheme="majorHAnsi"/>
              <w:b/>
              <w:bCs/>
              <w:color w:val="0D5672" w:themeColor="accent1" w:themeShade="80"/>
            </w:rPr>
            <w:fldChar w:fldCharType="end"/>
          </w:r>
        </w:p>
      </w:sdtContent>
    </w:sdt>
    <w:p w14:paraId="453BFE6E" w14:textId="104C8F94" w:rsidR="00D20E9E" w:rsidRPr="00754FCA" w:rsidRDefault="00D20E9E">
      <w:pPr>
        <w:rPr>
          <w:rFonts w:asciiTheme="majorHAnsi" w:hAnsiTheme="majorHAnsi" w:cstheme="majorHAnsi"/>
        </w:rPr>
      </w:pPr>
      <w:r w:rsidRPr="00754FCA">
        <w:rPr>
          <w:rFonts w:asciiTheme="majorHAnsi" w:hAnsiTheme="majorHAnsi" w:cstheme="majorHAnsi"/>
        </w:rPr>
        <w:br w:type="page"/>
      </w:r>
    </w:p>
    <w:p w14:paraId="699CE429" w14:textId="28C79A5E" w:rsidR="00D20E9E" w:rsidRPr="00754FCA" w:rsidRDefault="00EB32F7" w:rsidP="009355DD">
      <w:pPr>
        <w:pStyle w:val="Nagwek1"/>
        <w:rPr>
          <w:rFonts w:cstheme="majorHAnsi"/>
        </w:rPr>
      </w:pPr>
      <w:bookmarkStart w:id="0" w:name="_Toc132624197"/>
      <w:r w:rsidRPr="00754FCA">
        <w:rPr>
          <w:rFonts w:cstheme="majorHAnsi"/>
        </w:rPr>
        <w:lastRenderedPageBreak/>
        <w:t xml:space="preserve">1. </w:t>
      </w:r>
      <w:r w:rsidR="00D20E9E" w:rsidRPr="00754FCA">
        <w:rPr>
          <w:rFonts w:cstheme="majorHAnsi"/>
        </w:rPr>
        <w:t>Wprowadzenie</w:t>
      </w:r>
      <w:bookmarkEnd w:id="0"/>
    </w:p>
    <w:p w14:paraId="5E22C278" w14:textId="14FC8A75" w:rsidR="00312BCB" w:rsidRPr="00754FCA" w:rsidRDefault="00312BCB" w:rsidP="00312BCB">
      <w:pPr>
        <w:spacing w:line="360" w:lineRule="auto"/>
        <w:jc w:val="both"/>
        <w:rPr>
          <w:rFonts w:asciiTheme="majorHAnsi" w:hAnsiTheme="majorHAnsi" w:cstheme="majorHAnsi"/>
        </w:rPr>
      </w:pPr>
      <w:r w:rsidRPr="00754FCA">
        <w:rPr>
          <w:rFonts w:asciiTheme="majorHAnsi" w:hAnsiTheme="majorHAnsi" w:cstheme="majorHAnsi"/>
        </w:rPr>
        <w:t xml:space="preserve">Niniejsza diagnoza delimitacyjna ma na celu </w:t>
      </w:r>
      <w:r w:rsidR="00EE1C5B" w:rsidRPr="00754FCA">
        <w:rPr>
          <w:rFonts w:asciiTheme="majorHAnsi" w:hAnsiTheme="majorHAnsi" w:cstheme="majorHAnsi"/>
        </w:rPr>
        <w:t>wyznaczenie</w:t>
      </w:r>
      <w:r w:rsidRPr="00754FCA">
        <w:rPr>
          <w:rFonts w:asciiTheme="majorHAnsi" w:hAnsiTheme="majorHAnsi" w:cstheme="majorHAnsi"/>
        </w:rPr>
        <w:t xml:space="preserve"> obszar</w:t>
      </w:r>
      <w:r w:rsidR="00FB1D5D" w:rsidRPr="00754FCA">
        <w:rPr>
          <w:rFonts w:asciiTheme="majorHAnsi" w:hAnsiTheme="majorHAnsi" w:cstheme="majorHAnsi"/>
        </w:rPr>
        <w:t>u zdegradowanego</w:t>
      </w:r>
      <w:r w:rsidRPr="00754FCA">
        <w:rPr>
          <w:rFonts w:asciiTheme="majorHAnsi" w:hAnsiTheme="majorHAnsi" w:cstheme="majorHAnsi"/>
        </w:rPr>
        <w:t xml:space="preserve"> (OZ) oraz obszar</w:t>
      </w:r>
      <w:r w:rsidR="00FB1D5D" w:rsidRPr="00754FCA">
        <w:rPr>
          <w:rFonts w:asciiTheme="majorHAnsi" w:hAnsiTheme="majorHAnsi" w:cstheme="majorHAnsi"/>
        </w:rPr>
        <w:t>u</w:t>
      </w:r>
      <w:r w:rsidRPr="00754FCA">
        <w:rPr>
          <w:rFonts w:asciiTheme="majorHAnsi" w:hAnsiTheme="majorHAnsi" w:cstheme="majorHAnsi"/>
        </w:rPr>
        <w:t xml:space="preserve"> rewitalizacji (OR) na terenie gminy Barczewo. Jest to pierwszy etap opracowania Gminnego Programu Rewitalizacji Gminy Barczewo na lata 2023-2030. Głównym celem diagnozy delimitacyjnej jest zidentyfikowanie obszarów gminy, w których występuje natężenie zjawisk kryzysowych, zwłaszcza o charakterze społecznym. Procedura delimitacji polega na identyfikacji i analizie problemów oraz negatywnych zjawisk występujących w gminie. Takie rozpoznanie, a następnie wyznaczenie w drodze uchwały</w:t>
      </w:r>
      <w:r w:rsidR="008E68E4" w:rsidRPr="00754FCA">
        <w:rPr>
          <w:rFonts w:asciiTheme="majorHAnsi" w:hAnsiTheme="majorHAnsi" w:cstheme="majorHAnsi"/>
        </w:rPr>
        <w:t>,</w:t>
      </w:r>
      <w:r w:rsidR="00373795" w:rsidRPr="00754FCA">
        <w:rPr>
          <w:rFonts w:asciiTheme="majorHAnsi" w:hAnsiTheme="majorHAnsi" w:cstheme="majorHAnsi"/>
        </w:rPr>
        <w:t xml:space="preserve"> stanowiącej akt prawa miejscowego,</w:t>
      </w:r>
      <w:r w:rsidRPr="00754FCA">
        <w:rPr>
          <w:rFonts w:asciiTheme="majorHAnsi" w:hAnsiTheme="majorHAnsi" w:cstheme="majorHAnsi"/>
        </w:rPr>
        <w:t xml:space="preserve"> obszaru zdegradowanego i obszaru rewitalizacji</w:t>
      </w:r>
      <w:r w:rsidR="00373795" w:rsidRPr="00754FCA">
        <w:rPr>
          <w:rFonts w:asciiTheme="majorHAnsi" w:hAnsiTheme="majorHAnsi" w:cstheme="majorHAnsi"/>
        </w:rPr>
        <w:t xml:space="preserve"> umożliwi </w:t>
      </w:r>
      <w:r w:rsidRPr="00754FCA">
        <w:rPr>
          <w:rFonts w:asciiTheme="majorHAnsi" w:hAnsiTheme="majorHAnsi" w:cstheme="majorHAnsi"/>
        </w:rPr>
        <w:t>przystąpienie do opracowania Gminnego Programu Rewit</w:t>
      </w:r>
      <w:r w:rsidR="00144793" w:rsidRPr="00754FCA">
        <w:rPr>
          <w:rFonts w:asciiTheme="majorHAnsi" w:hAnsiTheme="majorHAnsi" w:cstheme="majorHAnsi"/>
        </w:rPr>
        <w:t>alizacji Gminy Barczewo na </w:t>
      </w:r>
      <w:r w:rsidR="008E68E4" w:rsidRPr="00754FCA">
        <w:rPr>
          <w:rFonts w:asciiTheme="majorHAnsi" w:hAnsiTheme="majorHAnsi" w:cstheme="majorHAnsi"/>
        </w:rPr>
        <w:t>lata </w:t>
      </w:r>
      <w:r w:rsidRPr="00754FCA">
        <w:rPr>
          <w:rFonts w:asciiTheme="majorHAnsi" w:hAnsiTheme="majorHAnsi" w:cstheme="majorHAnsi"/>
        </w:rPr>
        <w:t>2023-2030.</w:t>
      </w:r>
    </w:p>
    <w:p w14:paraId="06BE87B9" w14:textId="7F65982E" w:rsidR="001E560B" w:rsidRPr="00754FCA" w:rsidRDefault="00312BCB" w:rsidP="00312BCB">
      <w:pPr>
        <w:spacing w:line="360" w:lineRule="auto"/>
        <w:jc w:val="both"/>
        <w:rPr>
          <w:rFonts w:asciiTheme="majorHAnsi" w:hAnsiTheme="majorHAnsi" w:cstheme="majorHAnsi"/>
        </w:rPr>
      </w:pPr>
      <w:r w:rsidRPr="00754FCA">
        <w:rPr>
          <w:rFonts w:asciiTheme="majorHAnsi" w:hAnsiTheme="majorHAnsi" w:cstheme="majorHAnsi"/>
        </w:rPr>
        <w:t>Z</w:t>
      </w:r>
      <w:r w:rsidR="001E560B" w:rsidRPr="00754FCA">
        <w:rPr>
          <w:rFonts w:asciiTheme="majorHAnsi" w:hAnsiTheme="majorHAnsi" w:cstheme="majorHAnsi"/>
        </w:rPr>
        <w:t>apisy ustawy o rewitalizacji</w:t>
      </w:r>
      <w:r w:rsidR="001E560B" w:rsidRPr="00754FCA">
        <w:rPr>
          <w:rStyle w:val="Odwoanieprzypisudolnego"/>
          <w:rFonts w:asciiTheme="majorHAnsi" w:hAnsiTheme="majorHAnsi" w:cstheme="majorHAnsi"/>
        </w:rPr>
        <w:footnoteReference w:id="1"/>
      </w:r>
      <w:r w:rsidR="001E560B" w:rsidRPr="00754FCA">
        <w:rPr>
          <w:rFonts w:asciiTheme="majorHAnsi" w:hAnsiTheme="majorHAnsi" w:cstheme="majorHAnsi"/>
        </w:rPr>
        <w:t xml:space="preserve"> jednoznacznie wskazują na</w:t>
      </w:r>
      <w:r w:rsidR="000E1304" w:rsidRPr="00754FCA">
        <w:rPr>
          <w:rFonts w:asciiTheme="majorHAnsi" w:hAnsiTheme="majorHAnsi" w:cstheme="majorHAnsi"/>
        </w:rPr>
        <w:t> </w:t>
      </w:r>
      <w:r w:rsidR="001E560B" w:rsidRPr="00754FCA">
        <w:rPr>
          <w:rFonts w:asciiTheme="majorHAnsi" w:hAnsiTheme="majorHAnsi" w:cstheme="majorHAnsi"/>
        </w:rPr>
        <w:t>terytorialne skoncentrowanie procesu rewitalizacji</w:t>
      </w:r>
      <w:r w:rsidR="00EF100E" w:rsidRPr="00754FCA">
        <w:rPr>
          <w:rFonts w:asciiTheme="majorHAnsi" w:hAnsiTheme="majorHAnsi" w:cstheme="majorHAnsi"/>
        </w:rPr>
        <w:t xml:space="preserve"> i tym samym </w:t>
      </w:r>
      <w:r w:rsidR="00AF56FC" w:rsidRPr="00754FCA">
        <w:rPr>
          <w:rFonts w:asciiTheme="majorHAnsi" w:hAnsiTheme="majorHAnsi" w:cstheme="majorHAnsi"/>
        </w:rPr>
        <w:t xml:space="preserve">na </w:t>
      </w:r>
      <w:r w:rsidR="001E560B" w:rsidRPr="00754FCA">
        <w:rPr>
          <w:rFonts w:asciiTheme="majorHAnsi" w:hAnsiTheme="majorHAnsi" w:cstheme="majorHAnsi"/>
        </w:rPr>
        <w:t>koniecznoś</w:t>
      </w:r>
      <w:r w:rsidR="00EF100E" w:rsidRPr="00754FCA">
        <w:rPr>
          <w:rFonts w:asciiTheme="majorHAnsi" w:hAnsiTheme="majorHAnsi" w:cstheme="majorHAnsi"/>
        </w:rPr>
        <w:t xml:space="preserve">ć </w:t>
      </w:r>
      <w:r w:rsidR="001E560B" w:rsidRPr="00754FCA">
        <w:rPr>
          <w:rFonts w:asciiTheme="majorHAnsi" w:hAnsiTheme="majorHAnsi" w:cstheme="majorHAnsi"/>
        </w:rPr>
        <w:t xml:space="preserve">realizacji projektów rewitalizacyjnych na ściśle </w:t>
      </w:r>
      <w:r w:rsidR="008E68E4" w:rsidRPr="00754FCA">
        <w:rPr>
          <w:rFonts w:asciiTheme="majorHAnsi" w:hAnsiTheme="majorHAnsi" w:cstheme="majorHAnsi"/>
        </w:rPr>
        <w:t xml:space="preserve">określonym </w:t>
      </w:r>
      <w:r w:rsidR="001E560B" w:rsidRPr="00754FCA">
        <w:rPr>
          <w:rFonts w:asciiTheme="majorHAnsi" w:hAnsiTheme="majorHAnsi" w:cstheme="majorHAnsi"/>
        </w:rPr>
        <w:t xml:space="preserve">obszarze. </w:t>
      </w:r>
      <w:r w:rsidR="008E68E4" w:rsidRPr="00754FCA">
        <w:rPr>
          <w:rFonts w:asciiTheme="majorHAnsi" w:hAnsiTheme="majorHAnsi" w:cstheme="majorHAnsi"/>
        </w:rPr>
        <w:t>Proces</w:t>
      </w:r>
      <w:r w:rsidR="001E560B" w:rsidRPr="00754FCA">
        <w:rPr>
          <w:rFonts w:asciiTheme="majorHAnsi" w:hAnsiTheme="majorHAnsi" w:cstheme="majorHAnsi"/>
        </w:rPr>
        <w:t xml:space="preserve"> ten powinien stanowić przemyślaną i</w:t>
      </w:r>
      <w:r w:rsidR="00EF100E" w:rsidRPr="00754FCA">
        <w:rPr>
          <w:rFonts w:asciiTheme="majorHAnsi" w:hAnsiTheme="majorHAnsi" w:cstheme="majorHAnsi"/>
        </w:rPr>
        <w:t> </w:t>
      </w:r>
      <w:r w:rsidR="00AF56FC" w:rsidRPr="00754FCA">
        <w:rPr>
          <w:rFonts w:asciiTheme="majorHAnsi" w:hAnsiTheme="majorHAnsi" w:cstheme="majorHAnsi"/>
        </w:rPr>
        <w:t>kompleksową interwencję</w:t>
      </w:r>
      <w:r w:rsidR="001E560B" w:rsidRPr="00754FCA">
        <w:rPr>
          <w:rFonts w:asciiTheme="majorHAnsi" w:hAnsiTheme="majorHAnsi" w:cstheme="majorHAnsi"/>
        </w:rPr>
        <w:t xml:space="preserve"> na obszarze najbardziej tego </w:t>
      </w:r>
      <w:r w:rsidR="00AF56FC" w:rsidRPr="00754FCA">
        <w:rPr>
          <w:rFonts w:asciiTheme="majorHAnsi" w:hAnsiTheme="majorHAnsi" w:cstheme="majorHAnsi"/>
        </w:rPr>
        <w:t>wymagają</w:t>
      </w:r>
      <w:r w:rsidR="00144793" w:rsidRPr="00754FCA">
        <w:rPr>
          <w:rFonts w:asciiTheme="majorHAnsi" w:hAnsiTheme="majorHAnsi" w:cstheme="majorHAnsi"/>
        </w:rPr>
        <w:t>cym. Z</w:t>
      </w:r>
      <w:r w:rsidR="008E68E4" w:rsidRPr="00754FCA">
        <w:rPr>
          <w:rFonts w:asciiTheme="majorHAnsi" w:hAnsiTheme="majorHAnsi" w:cstheme="majorHAnsi"/>
        </w:rPr>
        <w:t>atem</w:t>
      </w:r>
      <w:r w:rsidR="001E560B" w:rsidRPr="00754FCA">
        <w:rPr>
          <w:rFonts w:asciiTheme="majorHAnsi" w:hAnsiTheme="majorHAnsi" w:cstheme="majorHAnsi"/>
        </w:rPr>
        <w:t xml:space="preserve"> o wyborze </w:t>
      </w:r>
      <w:r w:rsidR="008E68E4" w:rsidRPr="00754FCA">
        <w:rPr>
          <w:rFonts w:asciiTheme="majorHAnsi" w:hAnsiTheme="majorHAnsi" w:cstheme="majorHAnsi"/>
        </w:rPr>
        <w:t xml:space="preserve">obszaru rewitalizacji </w:t>
      </w:r>
      <w:r w:rsidR="001E560B" w:rsidRPr="00754FCA">
        <w:rPr>
          <w:rFonts w:asciiTheme="majorHAnsi" w:hAnsiTheme="majorHAnsi" w:cstheme="majorHAnsi"/>
        </w:rPr>
        <w:t xml:space="preserve">decyduje </w:t>
      </w:r>
      <w:r w:rsidR="008E68E4" w:rsidRPr="00754FCA">
        <w:rPr>
          <w:rFonts w:asciiTheme="majorHAnsi" w:hAnsiTheme="majorHAnsi" w:cstheme="majorHAnsi"/>
        </w:rPr>
        <w:t xml:space="preserve">zarówno </w:t>
      </w:r>
      <w:r w:rsidR="001E560B" w:rsidRPr="00754FCA">
        <w:rPr>
          <w:rFonts w:asciiTheme="majorHAnsi" w:hAnsiTheme="majorHAnsi" w:cstheme="majorHAnsi"/>
        </w:rPr>
        <w:t>silna k</w:t>
      </w:r>
      <w:r w:rsidR="008E68E4" w:rsidRPr="00754FCA">
        <w:rPr>
          <w:rFonts w:asciiTheme="majorHAnsi" w:hAnsiTheme="majorHAnsi" w:cstheme="majorHAnsi"/>
        </w:rPr>
        <w:t xml:space="preserve">oncentracja negatywnych zjawisk, jak i </w:t>
      </w:r>
      <w:r w:rsidR="001E560B" w:rsidRPr="00754FCA">
        <w:rPr>
          <w:rFonts w:asciiTheme="majorHAnsi" w:hAnsiTheme="majorHAnsi" w:cstheme="majorHAnsi"/>
        </w:rPr>
        <w:t xml:space="preserve">istotne znaczenie pod kątem rozwoju lokalnego. </w:t>
      </w:r>
    </w:p>
    <w:p w14:paraId="59FF391F" w14:textId="23145388" w:rsidR="00D20E9E" w:rsidRPr="00754FCA" w:rsidRDefault="00EB32F7" w:rsidP="00EB32F7">
      <w:pPr>
        <w:pStyle w:val="Nagwek2"/>
        <w:rPr>
          <w:rFonts w:cstheme="majorHAnsi"/>
        </w:rPr>
      </w:pPr>
      <w:bookmarkStart w:id="1" w:name="_Toc132624198"/>
      <w:r w:rsidRPr="00754FCA">
        <w:rPr>
          <w:rFonts w:cstheme="majorHAnsi"/>
        </w:rPr>
        <w:t xml:space="preserve">1.1 </w:t>
      </w:r>
      <w:r w:rsidR="00D20E9E" w:rsidRPr="00754FCA">
        <w:rPr>
          <w:rFonts w:cstheme="majorHAnsi"/>
        </w:rPr>
        <w:t>Podstawa prawna</w:t>
      </w:r>
      <w:bookmarkEnd w:id="1"/>
    </w:p>
    <w:p w14:paraId="1AD07B4C" w14:textId="42AF2259" w:rsidR="00746CB5" w:rsidRPr="00754FCA" w:rsidRDefault="00746CB5" w:rsidP="00746CB5">
      <w:pPr>
        <w:spacing w:line="360" w:lineRule="auto"/>
        <w:jc w:val="both"/>
        <w:rPr>
          <w:rFonts w:asciiTheme="majorHAnsi" w:hAnsiTheme="majorHAnsi" w:cstheme="majorHAnsi"/>
        </w:rPr>
      </w:pPr>
      <w:r w:rsidRPr="00754FCA">
        <w:rPr>
          <w:rFonts w:asciiTheme="majorHAnsi" w:hAnsiTheme="majorHAnsi" w:cstheme="majorHAnsi"/>
        </w:rPr>
        <w:t xml:space="preserve">Diagnoza delimitacyjna przeprowadzona w celu wyznaczenia obszaru zdegradowanego i obszaru rewitalizacji została opracowana </w:t>
      </w:r>
      <w:r w:rsidR="00312BCB" w:rsidRPr="00754FCA">
        <w:rPr>
          <w:rFonts w:asciiTheme="majorHAnsi" w:hAnsiTheme="majorHAnsi" w:cstheme="majorHAnsi"/>
        </w:rPr>
        <w:t xml:space="preserve">na podstawie </w:t>
      </w:r>
      <w:r w:rsidRPr="00754FCA">
        <w:rPr>
          <w:rFonts w:asciiTheme="majorHAnsi" w:hAnsiTheme="majorHAnsi" w:cstheme="majorHAnsi"/>
        </w:rPr>
        <w:t>ustawy o rewitaliz</w:t>
      </w:r>
      <w:r w:rsidR="00754FCA">
        <w:rPr>
          <w:rFonts w:asciiTheme="majorHAnsi" w:hAnsiTheme="majorHAnsi" w:cstheme="majorHAnsi"/>
        </w:rPr>
        <w:t>acji z dnia 9 października 2015 </w:t>
      </w:r>
      <w:r w:rsidRPr="00754FCA">
        <w:rPr>
          <w:rFonts w:asciiTheme="majorHAnsi" w:hAnsiTheme="majorHAnsi" w:cstheme="majorHAnsi"/>
        </w:rPr>
        <w:t xml:space="preserve">r. </w:t>
      </w:r>
      <w:r w:rsidR="00BC4A31" w:rsidRPr="00754FCA">
        <w:rPr>
          <w:rFonts w:asciiTheme="majorHAnsi" w:hAnsiTheme="majorHAnsi" w:cstheme="majorHAnsi"/>
        </w:rPr>
        <w:t>(Dz. </w:t>
      </w:r>
      <w:r w:rsidR="00754FCA">
        <w:rPr>
          <w:rFonts w:asciiTheme="majorHAnsi" w:hAnsiTheme="majorHAnsi" w:cstheme="majorHAnsi"/>
        </w:rPr>
        <w:t>U. </w:t>
      </w:r>
      <w:r w:rsidR="00E200A0" w:rsidRPr="00754FCA">
        <w:rPr>
          <w:rFonts w:asciiTheme="majorHAnsi" w:hAnsiTheme="majorHAnsi" w:cstheme="majorHAnsi"/>
        </w:rPr>
        <w:t>z 2021 r. poz. 485, z 2023 r. poz. 28).</w:t>
      </w:r>
    </w:p>
    <w:p w14:paraId="2C7C7ECB" w14:textId="09D8FB9E" w:rsidR="00260A19" w:rsidRPr="00754FCA" w:rsidRDefault="00746CB5" w:rsidP="00260A19">
      <w:pPr>
        <w:spacing w:line="360" w:lineRule="auto"/>
        <w:jc w:val="both"/>
        <w:rPr>
          <w:rFonts w:asciiTheme="majorHAnsi" w:hAnsiTheme="majorHAnsi" w:cstheme="majorHAnsi"/>
        </w:rPr>
      </w:pPr>
      <w:r w:rsidRPr="00754FCA">
        <w:rPr>
          <w:rFonts w:asciiTheme="majorHAnsi" w:hAnsiTheme="majorHAnsi" w:cstheme="majorHAnsi"/>
        </w:rPr>
        <w:t>Zgodnie z zapisami art. 9 ustawy o rewitalizacji za</w:t>
      </w:r>
      <w:r w:rsidR="00BC4A31" w:rsidRPr="00754FCA">
        <w:rPr>
          <w:rFonts w:asciiTheme="majorHAnsi" w:hAnsiTheme="majorHAnsi" w:cstheme="majorHAnsi"/>
        </w:rPr>
        <w:t xml:space="preserve"> obszar zdegradowany uznaje się</w:t>
      </w:r>
      <w:r w:rsidRPr="00754FCA">
        <w:rPr>
          <w:rFonts w:asciiTheme="majorHAnsi" w:hAnsiTheme="majorHAnsi" w:cstheme="majorHAnsi"/>
        </w:rPr>
        <w:t xml:space="preserve"> </w:t>
      </w:r>
      <w:r w:rsidR="00BC4A31" w:rsidRPr="00754FCA">
        <w:rPr>
          <w:rFonts w:asciiTheme="majorHAnsi" w:hAnsiTheme="majorHAnsi" w:cstheme="majorHAnsi"/>
        </w:rPr>
        <w:t>„</w:t>
      </w:r>
      <w:r w:rsidRPr="00754FCA">
        <w:rPr>
          <w:rFonts w:asciiTheme="majorHAnsi" w:hAnsiTheme="majorHAnsi" w:cstheme="majorHAnsi"/>
          <w:b/>
          <w:bCs/>
          <w:i/>
          <w:iCs/>
        </w:rPr>
        <w:t xml:space="preserve">obszar gminy znajdujący się w stanie kryzysowym z powodu koncentracji negatywnych zjawisk społecznych, w szczególności bezrobocia, ubóstwa, przestępczości, wysokiej liczby </w:t>
      </w:r>
      <w:r w:rsidR="00754FCA">
        <w:rPr>
          <w:rFonts w:asciiTheme="majorHAnsi" w:hAnsiTheme="majorHAnsi" w:cstheme="majorHAnsi"/>
          <w:b/>
          <w:bCs/>
          <w:i/>
          <w:iCs/>
        </w:rPr>
        <w:t>mieszkańców będących osobami ze </w:t>
      </w:r>
      <w:r w:rsidRPr="00754FCA">
        <w:rPr>
          <w:rFonts w:asciiTheme="majorHAnsi" w:hAnsiTheme="majorHAnsi" w:cstheme="majorHAnsi"/>
          <w:b/>
          <w:bCs/>
          <w:i/>
          <w:iCs/>
        </w:rPr>
        <w:t>szczególnymi potrzebami, o których mowa w ustawie z dnia 19 lipca 2019 r. o zapewnianiu dostępności osobom ze szczególnymi potrzebami (Dz. U. z 20</w:t>
      </w:r>
      <w:r w:rsidR="00E200A0" w:rsidRPr="00754FCA">
        <w:rPr>
          <w:rFonts w:asciiTheme="majorHAnsi" w:hAnsiTheme="majorHAnsi" w:cstheme="majorHAnsi"/>
          <w:b/>
          <w:bCs/>
          <w:i/>
          <w:iCs/>
        </w:rPr>
        <w:t xml:space="preserve">20 </w:t>
      </w:r>
      <w:r w:rsidRPr="00754FCA">
        <w:rPr>
          <w:rFonts w:asciiTheme="majorHAnsi" w:hAnsiTheme="majorHAnsi" w:cstheme="majorHAnsi"/>
          <w:b/>
          <w:bCs/>
          <w:i/>
          <w:iCs/>
        </w:rPr>
        <w:t xml:space="preserve">r. poz. </w:t>
      </w:r>
      <w:r w:rsidR="00E200A0" w:rsidRPr="00754FCA">
        <w:rPr>
          <w:rFonts w:asciiTheme="majorHAnsi" w:hAnsiTheme="majorHAnsi" w:cstheme="majorHAnsi"/>
          <w:b/>
          <w:bCs/>
          <w:i/>
          <w:iCs/>
        </w:rPr>
        <w:t>1062</w:t>
      </w:r>
      <w:r w:rsidRPr="00754FCA">
        <w:rPr>
          <w:rFonts w:asciiTheme="majorHAnsi" w:hAnsiTheme="majorHAnsi" w:cstheme="majorHAnsi"/>
          <w:b/>
          <w:bCs/>
          <w:i/>
          <w:iCs/>
        </w:rPr>
        <w:t>), niskiego poziomu edukacji lub kapitału społecznego, a także niewystarczającego poziomu uczestnictwa w</w:t>
      </w:r>
      <w:r w:rsidR="001E560B" w:rsidRPr="00754FCA">
        <w:rPr>
          <w:rFonts w:asciiTheme="majorHAnsi" w:hAnsiTheme="majorHAnsi" w:cstheme="majorHAnsi"/>
          <w:b/>
          <w:bCs/>
          <w:i/>
          <w:iCs/>
        </w:rPr>
        <w:t> </w:t>
      </w:r>
      <w:r w:rsidR="00754FCA">
        <w:rPr>
          <w:rFonts w:asciiTheme="majorHAnsi" w:hAnsiTheme="majorHAnsi" w:cstheme="majorHAnsi"/>
          <w:b/>
          <w:bCs/>
          <w:i/>
          <w:iCs/>
        </w:rPr>
        <w:t>życiu publicznym i </w:t>
      </w:r>
      <w:r w:rsidRPr="00754FCA">
        <w:rPr>
          <w:rFonts w:asciiTheme="majorHAnsi" w:hAnsiTheme="majorHAnsi" w:cstheme="majorHAnsi"/>
          <w:b/>
          <w:bCs/>
          <w:i/>
          <w:iCs/>
        </w:rPr>
        <w:t>kulturalnym</w:t>
      </w:r>
      <w:r w:rsidR="00BC4A31" w:rsidRPr="00754FCA">
        <w:rPr>
          <w:rFonts w:asciiTheme="majorHAnsi" w:hAnsiTheme="majorHAnsi" w:cstheme="majorHAnsi"/>
          <w:b/>
          <w:bCs/>
          <w:i/>
          <w:iCs/>
        </w:rPr>
        <w:t>”</w:t>
      </w:r>
      <w:r w:rsidRPr="00754FCA">
        <w:rPr>
          <w:rStyle w:val="Odwoanieprzypisudolnego"/>
          <w:rFonts w:asciiTheme="majorHAnsi" w:hAnsiTheme="majorHAnsi" w:cstheme="majorHAnsi"/>
          <w:i/>
          <w:iCs/>
        </w:rPr>
        <w:footnoteReference w:id="2"/>
      </w:r>
      <w:r w:rsidRPr="00754FCA">
        <w:rPr>
          <w:rFonts w:asciiTheme="majorHAnsi" w:hAnsiTheme="majorHAnsi" w:cstheme="majorHAnsi"/>
        </w:rPr>
        <w:t xml:space="preserve">. </w:t>
      </w:r>
      <w:r w:rsidR="00312BCB" w:rsidRPr="00754FCA">
        <w:rPr>
          <w:rFonts w:asciiTheme="majorHAnsi" w:hAnsiTheme="majorHAnsi" w:cstheme="majorHAnsi"/>
        </w:rPr>
        <w:t>Co więcej</w:t>
      </w:r>
      <w:r w:rsidR="00BC4A31" w:rsidRPr="00754FCA">
        <w:rPr>
          <w:rFonts w:asciiTheme="majorHAnsi" w:hAnsiTheme="majorHAnsi" w:cstheme="majorHAnsi"/>
        </w:rPr>
        <w:t>,</w:t>
      </w:r>
      <w:r w:rsidR="00312BCB" w:rsidRPr="00754FCA">
        <w:rPr>
          <w:rFonts w:asciiTheme="majorHAnsi" w:hAnsiTheme="majorHAnsi" w:cstheme="majorHAnsi"/>
        </w:rPr>
        <w:t xml:space="preserve"> </w:t>
      </w:r>
      <w:r w:rsidRPr="00754FCA">
        <w:rPr>
          <w:rFonts w:asciiTheme="majorHAnsi" w:hAnsiTheme="majorHAnsi" w:cstheme="majorHAnsi"/>
        </w:rPr>
        <w:t xml:space="preserve">zapisy ustawy </w:t>
      </w:r>
      <w:r w:rsidR="00312BCB" w:rsidRPr="00754FCA">
        <w:rPr>
          <w:rFonts w:asciiTheme="majorHAnsi" w:hAnsiTheme="majorHAnsi" w:cstheme="majorHAnsi"/>
        </w:rPr>
        <w:t xml:space="preserve">determinują </w:t>
      </w:r>
      <w:r w:rsidRPr="00754FCA">
        <w:rPr>
          <w:rFonts w:asciiTheme="majorHAnsi" w:hAnsiTheme="majorHAnsi" w:cstheme="majorHAnsi"/>
        </w:rPr>
        <w:t>wskazani</w:t>
      </w:r>
      <w:r w:rsidR="00260A19" w:rsidRPr="00754FCA">
        <w:rPr>
          <w:rFonts w:asciiTheme="majorHAnsi" w:hAnsiTheme="majorHAnsi" w:cstheme="majorHAnsi"/>
        </w:rPr>
        <w:t>e</w:t>
      </w:r>
      <w:r w:rsidRPr="00754FCA">
        <w:rPr>
          <w:rFonts w:asciiTheme="majorHAnsi" w:hAnsiTheme="majorHAnsi" w:cstheme="majorHAnsi"/>
        </w:rPr>
        <w:t xml:space="preserve"> danego obszaru jako zdegradowan</w:t>
      </w:r>
      <w:r w:rsidR="00260A19" w:rsidRPr="00754FCA">
        <w:rPr>
          <w:rFonts w:asciiTheme="majorHAnsi" w:hAnsiTheme="majorHAnsi" w:cstheme="majorHAnsi"/>
        </w:rPr>
        <w:t>ego</w:t>
      </w:r>
      <w:r w:rsidRPr="00754FCA">
        <w:rPr>
          <w:rFonts w:asciiTheme="majorHAnsi" w:hAnsiTheme="majorHAnsi" w:cstheme="majorHAnsi"/>
        </w:rPr>
        <w:t xml:space="preserve"> </w:t>
      </w:r>
      <w:r w:rsidR="00260A19" w:rsidRPr="00754FCA">
        <w:rPr>
          <w:rFonts w:asciiTheme="majorHAnsi" w:hAnsiTheme="majorHAnsi" w:cstheme="majorHAnsi"/>
        </w:rPr>
        <w:t>występowaniem</w:t>
      </w:r>
      <w:r w:rsidRPr="00754FCA">
        <w:rPr>
          <w:rFonts w:asciiTheme="majorHAnsi" w:hAnsiTheme="majorHAnsi" w:cstheme="majorHAnsi"/>
        </w:rPr>
        <w:t xml:space="preserve"> na nim </w:t>
      </w:r>
      <w:r w:rsidR="00BC4A31" w:rsidRPr="00754FCA">
        <w:rPr>
          <w:rFonts w:asciiTheme="majorHAnsi" w:hAnsiTheme="majorHAnsi" w:cstheme="majorHAnsi"/>
        </w:rPr>
        <w:t xml:space="preserve">ponadto </w:t>
      </w:r>
      <w:r w:rsidRPr="00754FCA">
        <w:rPr>
          <w:rFonts w:asciiTheme="majorHAnsi" w:hAnsiTheme="majorHAnsi" w:cstheme="majorHAnsi"/>
        </w:rPr>
        <w:t xml:space="preserve">co najmniej jednego z następujących negatywnych zjawisk: gospodarczych, środowiskowych, </w:t>
      </w:r>
      <w:r w:rsidR="00BC4A31" w:rsidRPr="00754FCA">
        <w:rPr>
          <w:rFonts w:asciiTheme="majorHAnsi" w:hAnsiTheme="majorHAnsi" w:cstheme="majorHAnsi"/>
        </w:rPr>
        <w:t>przestrzenno-funkcjonalnych lub </w:t>
      </w:r>
      <w:r w:rsidRPr="00754FCA">
        <w:rPr>
          <w:rFonts w:asciiTheme="majorHAnsi" w:hAnsiTheme="majorHAnsi" w:cstheme="majorHAnsi"/>
        </w:rPr>
        <w:t xml:space="preserve">technicznych. </w:t>
      </w:r>
      <w:r w:rsidR="00312BCB" w:rsidRPr="00754FCA">
        <w:rPr>
          <w:rFonts w:asciiTheme="majorHAnsi" w:hAnsiTheme="majorHAnsi" w:cstheme="majorHAnsi"/>
        </w:rPr>
        <w:t>Na</w:t>
      </w:r>
      <w:r w:rsidRPr="00754FCA">
        <w:rPr>
          <w:rFonts w:asciiTheme="majorHAnsi" w:hAnsiTheme="majorHAnsi" w:cstheme="majorHAnsi"/>
        </w:rPr>
        <w:t xml:space="preserve"> podstawie przeprowadzonej analizy w sferze społecznej oraz w </w:t>
      </w:r>
      <w:r w:rsidR="00260A19" w:rsidRPr="00754FCA">
        <w:rPr>
          <w:rFonts w:asciiTheme="majorHAnsi" w:hAnsiTheme="majorHAnsi" w:cstheme="majorHAnsi"/>
        </w:rPr>
        <w:t>sferach pozaspołecznych</w:t>
      </w:r>
      <w:r w:rsidRPr="00754FCA">
        <w:rPr>
          <w:rFonts w:asciiTheme="majorHAnsi" w:hAnsiTheme="majorHAnsi" w:cstheme="majorHAnsi"/>
        </w:rPr>
        <w:t xml:space="preserve"> (gospodarcza, środowiskowa, przestrzenno-funkcjonalna, techniczna) wskazuje się obszary w gminie będące w stanie kryzysowym i tym samym</w:t>
      </w:r>
      <w:r w:rsidR="00312BCB" w:rsidRPr="00754FCA">
        <w:rPr>
          <w:rFonts w:asciiTheme="majorHAnsi" w:hAnsiTheme="majorHAnsi" w:cstheme="majorHAnsi"/>
        </w:rPr>
        <w:t xml:space="preserve"> wyznacza się obszar zdegradowany.</w:t>
      </w:r>
    </w:p>
    <w:p w14:paraId="48FAA1AC" w14:textId="43F472D5" w:rsidR="00260A19" w:rsidRPr="00754FCA" w:rsidRDefault="00BC4A31" w:rsidP="00260A19">
      <w:pPr>
        <w:pStyle w:val="Default"/>
        <w:spacing w:line="360" w:lineRule="auto"/>
        <w:jc w:val="both"/>
        <w:rPr>
          <w:rFonts w:asciiTheme="majorHAnsi" w:hAnsiTheme="majorHAnsi" w:cstheme="majorHAnsi"/>
          <w:sz w:val="22"/>
          <w:szCs w:val="22"/>
        </w:rPr>
      </w:pPr>
      <w:r w:rsidRPr="00754FCA">
        <w:rPr>
          <w:rFonts w:asciiTheme="majorHAnsi" w:hAnsiTheme="majorHAnsi" w:cstheme="majorHAnsi"/>
          <w:sz w:val="22"/>
          <w:szCs w:val="22"/>
        </w:rPr>
        <w:lastRenderedPageBreak/>
        <w:t>Art</w:t>
      </w:r>
      <w:r w:rsidR="00260A19" w:rsidRPr="00754FCA">
        <w:rPr>
          <w:rFonts w:asciiTheme="majorHAnsi" w:hAnsiTheme="majorHAnsi" w:cstheme="majorHAnsi"/>
          <w:sz w:val="22"/>
          <w:szCs w:val="22"/>
        </w:rPr>
        <w:t>. 10 ustawy</w:t>
      </w:r>
      <w:r w:rsidRPr="00754FCA">
        <w:rPr>
          <w:rFonts w:asciiTheme="majorHAnsi" w:hAnsiTheme="majorHAnsi" w:cstheme="majorHAnsi"/>
          <w:sz w:val="22"/>
          <w:szCs w:val="22"/>
        </w:rPr>
        <w:t xml:space="preserve"> o rewitalizacji definiuje obszar rewitalizacji jako „</w:t>
      </w:r>
      <w:r w:rsidR="00260A19" w:rsidRPr="00754FCA">
        <w:rPr>
          <w:rFonts w:asciiTheme="majorHAnsi" w:hAnsiTheme="majorHAnsi" w:cstheme="majorHAnsi"/>
          <w:b/>
          <w:bCs/>
          <w:i/>
          <w:iCs/>
          <w:sz w:val="22"/>
          <w:szCs w:val="22"/>
        </w:rPr>
        <w:t>obszar obejmujący całość lub część obszaru zdegradowanego, cechujący się szczególną koncentracją negat</w:t>
      </w:r>
      <w:r w:rsidR="00754FCA">
        <w:rPr>
          <w:rFonts w:asciiTheme="majorHAnsi" w:hAnsiTheme="majorHAnsi" w:cstheme="majorHAnsi"/>
          <w:b/>
          <w:bCs/>
          <w:i/>
          <w:iCs/>
          <w:sz w:val="22"/>
          <w:szCs w:val="22"/>
        </w:rPr>
        <w:t>ywnych zjawisk […], na którym z </w:t>
      </w:r>
      <w:r w:rsidR="00260A19" w:rsidRPr="00754FCA">
        <w:rPr>
          <w:rFonts w:asciiTheme="majorHAnsi" w:hAnsiTheme="majorHAnsi" w:cstheme="majorHAnsi"/>
          <w:b/>
          <w:bCs/>
          <w:i/>
          <w:iCs/>
          <w:sz w:val="22"/>
          <w:szCs w:val="22"/>
        </w:rPr>
        <w:t>uwagi na istotne znaczenie dla rozwoju lokalnego gmina zamierza prowadzić rewitalizację</w:t>
      </w:r>
      <w:r w:rsidRPr="00754FCA">
        <w:rPr>
          <w:rFonts w:asciiTheme="majorHAnsi" w:hAnsiTheme="majorHAnsi" w:cstheme="majorHAnsi"/>
          <w:b/>
          <w:bCs/>
          <w:i/>
          <w:iCs/>
          <w:sz w:val="22"/>
          <w:szCs w:val="22"/>
        </w:rPr>
        <w:t>”</w:t>
      </w:r>
      <w:r w:rsidR="00260A19" w:rsidRPr="00754FCA">
        <w:rPr>
          <w:rStyle w:val="Odwoanieprzypisudolnego"/>
          <w:rFonts w:asciiTheme="majorHAnsi" w:hAnsiTheme="majorHAnsi" w:cstheme="majorHAnsi"/>
          <w:i/>
          <w:iCs/>
          <w:sz w:val="22"/>
          <w:szCs w:val="22"/>
        </w:rPr>
        <w:footnoteReference w:id="3"/>
      </w:r>
      <w:r w:rsidR="00260A19" w:rsidRPr="00754FCA">
        <w:rPr>
          <w:rFonts w:asciiTheme="majorHAnsi" w:hAnsiTheme="majorHAnsi" w:cstheme="majorHAnsi"/>
          <w:i/>
          <w:iCs/>
          <w:sz w:val="22"/>
          <w:szCs w:val="22"/>
        </w:rPr>
        <w:t xml:space="preserve">. </w:t>
      </w:r>
      <w:r w:rsidR="00312BCB" w:rsidRPr="00754FCA">
        <w:rPr>
          <w:rFonts w:asciiTheme="majorHAnsi" w:hAnsiTheme="majorHAnsi" w:cstheme="majorHAnsi"/>
          <w:sz w:val="22"/>
          <w:szCs w:val="22"/>
        </w:rPr>
        <w:t>Ponadto</w:t>
      </w:r>
      <w:r w:rsidRPr="00754FCA">
        <w:rPr>
          <w:rFonts w:asciiTheme="majorHAnsi" w:hAnsiTheme="majorHAnsi" w:cstheme="majorHAnsi"/>
          <w:sz w:val="22"/>
          <w:szCs w:val="22"/>
        </w:rPr>
        <w:t>,</w:t>
      </w:r>
      <w:r w:rsidR="00312BCB" w:rsidRPr="00754FCA">
        <w:rPr>
          <w:rFonts w:asciiTheme="majorHAnsi" w:hAnsiTheme="majorHAnsi" w:cstheme="majorHAnsi"/>
          <w:sz w:val="22"/>
          <w:szCs w:val="22"/>
        </w:rPr>
        <w:t xml:space="preserve"> zgodnie z zapisami ustawy </w:t>
      </w:r>
      <w:r w:rsidR="00352BEB" w:rsidRPr="00754FCA">
        <w:rPr>
          <w:rFonts w:asciiTheme="majorHAnsi" w:hAnsiTheme="majorHAnsi" w:cstheme="majorHAnsi"/>
          <w:sz w:val="22"/>
          <w:szCs w:val="22"/>
        </w:rPr>
        <w:t xml:space="preserve">o rewitalizacji, </w:t>
      </w:r>
      <w:r w:rsidR="00260A19" w:rsidRPr="00754FCA">
        <w:rPr>
          <w:rFonts w:asciiTheme="majorHAnsi" w:hAnsiTheme="majorHAnsi" w:cstheme="majorHAnsi"/>
          <w:sz w:val="22"/>
          <w:szCs w:val="22"/>
        </w:rPr>
        <w:t>obszar rewitalizacji nie może zajmować więcej niż 20% powierzchni gminy oraz nie może być zamiesz</w:t>
      </w:r>
      <w:r w:rsidR="00352BEB" w:rsidRPr="00754FCA">
        <w:rPr>
          <w:rFonts w:asciiTheme="majorHAnsi" w:hAnsiTheme="majorHAnsi" w:cstheme="majorHAnsi"/>
          <w:sz w:val="22"/>
          <w:szCs w:val="22"/>
        </w:rPr>
        <w:t>kiwany przez więcej niż 30% jej </w:t>
      </w:r>
      <w:r w:rsidR="00260A19" w:rsidRPr="00754FCA">
        <w:rPr>
          <w:rFonts w:asciiTheme="majorHAnsi" w:hAnsiTheme="majorHAnsi" w:cstheme="majorHAnsi"/>
          <w:sz w:val="22"/>
          <w:szCs w:val="22"/>
        </w:rPr>
        <w:t xml:space="preserve">populacji. </w:t>
      </w:r>
    </w:p>
    <w:p w14:paraId="52192F88" w14:textId="15498DB4" w:rsidR="00260A19" w:rsidRPr="00754FCA" w:rsidRDefault="00260A19" w:rsidP="00260A19">
      <w:pPr>
        <w:spacing w:line="360" w:lineRule="auto"/>
        <w:jc w:val="both"/>
        <w:rPr>
          <w:rFonts w:asciiTheme="majorHAnsi" w:hAnsiTheme="majorHAnsi" w:cstheme="majorHAnsi"/>
        </w:rPr>
      </w:pPr>
      <w:r w:rsidRPr="00754FCA">
        <w:rPr>
          <w:rFonts w:asciiTheme="majorHAnsi" w:hAnsiTheme="majorHAnsi" w:cstheme="majorHAnsi"/>
        </w:rPr>
        <w:t xml:space="preserve">W ramach diagnozy delimitacyjnej zaprezentowano wyniki analizy sytuacji społecznej, ale także gospodarczej, środowiskowej, przestrzenno-funkcjonalnej i technicznej </w:t>
      </w:r>
      <w:r w:rsidR="00312BCB" w:rsidRPr="00754FCA">
        <w:rPr>
          <w:rFonts w:asciiTheme="majorHAnsi" w:hAnsiTheme="majorHAnsi" w:cstheme="majorHAnsi"/>
        </w:rPr>
        <w:t>w gminie Barczewo</w:t>
      </w:r>
      <w:r w:rsidRPr="00754FCA">
        <w:rPr>
          <w:rFonts w:asciiTheme="majorHAnsi" w:hAnsiTheme="majorHAnsi" w:cstheme="majorHAnsi"/>
        </w:rPr>
        <w:t xml:space="preserve">. </w:t>
      </w:r>
      <w:r w:rsidR="001E560B" w:rsidRPr="00754FCA">
        <w:rPr>
          <w:rFonts w:asciiTheme="majorHAnsi" w:hAnsiTheme="majorHAnsi" w:cstheme="majorHAnsi"/>
        </w:rPr>
        <w:t>W </w:t>
      </w:r>
      <w:r w:rsidRPr="00754FCA">
        <w:rPr>
          <w:rFonts w:asciiTheme="majorHAnsi" w:hAnsiTheme="majorHAnsi" w:cstheme="majorHAnsi"/>
        </w:rPr>
        <w:t xml:space="preserve">podrozdziale </w:t>
      </w:r>
      <w:r w:rsidRPr="00754FCA">
        <w:rPr>
          <w:rFonts w:asciiTheme="majorHAnsi" w:hAnsiTheme="majorHAnsi" w:cstheme="majorHAnsi"/>
          <w:i/>
          <w:iCs/>
        </w:rPr>
        <w:t xml:space="preserve">Metodyka wyznaczania obszaru zdegradowanego </w:t>
      </w:r>
      <w:r w:rsidRPr="00754FCA">
        <w:rPr>
          <w:rFonts w:asciiTheme="majorHAnsi" w:hAnsiTheme="majorHAnsi" w:cstheme="majorHAnsi"/>
        </w:rPr>
        <w:t>zaprezentowany został katalog kryteriów delimitacji, w oparciu o który przeprowadzona została przedmiotowa analiza.</w:t>
      </w:r>
    </w:p>
    <w:p w14:paraId="4D475739" w14:textId="4CF38732" w:rsidR="00260A19" w:rsidRPr="00754FCA" w:rsidRDefault="00260A19" w:rsidP="00260A19">
      <w:pPr>
        <w:rPr>
          <w:rFonts w:asciiTheme="majorHAnsi" w:hAnsiTheme="majorHAnsi" w:cstheme="majorHAnsi"/>
        </w:rPr>
      </w:pPr>
      <w:r w:rsidRPr="00754FCA">
        <w:rPr>
          <w:rFonts w:asciiTheme="majorHAnsi" w:hAnsiTheme="majorHAnsi" w:cstheme="majorHAnsi"/>
        </w:rPr>
        <w:br w:type="page"/>
      </w:r>
    </w:p>
    <w:p w14:paraId="105AE89A" w14:textId="50DE8230" w:rsidR="00D20E9E" w:rsidRPr="00754FCA" w:rsidRDefault="00EB32F7" w:rsidP="00EB32F7">
      <w:pPr>
        <w:pStyle w:val="Nagwek1"/>
        <w:rPr>
          <w:rFonts w:cstheme="majorHAnsi"/>
        </w:rPr>
      </w:pPr>
      <w:bookmarkStart w:id="2" w:name="_Toc132624199"/>
      <w:r w:rsidRPr="00754FCA">
        <w:rPr>
          <w:rFonts w:cstheme="majorHAnsi"/>
        </w:rPr>
        <w:lastRenderedPageBreak/>
        <w:t xml:space="preserve">2. </w:t>
      </w:r>
      <w:r w:rsidR="00D20E9E" w:rsidRPr="00754FCA">
        <w:rPr>
          <w:rFonts w:cstheme="majorHAnsi"/>
        </w:rPr>
        <w:t>Charakterystyka gminy</w:t>
      </w:r>
      <w:bookmarkEnd w:id="2"/>
    </w:p>
    <w:p w14:paraId="7357B2BA" w14:textId="2AB31847" w:rsidR="00A86358" w:rsidRPr="00754FCA" w:rsidRDefault="00A86358" w:rsidP="00A86358">
      <w:pPr>
        <w:spacing w:line="360" w:lineRule="auto"/>
        <w:jc w:val="both"/>
        <w:rPr>
          <w:rFonts w:asciiTheme="majorHAnsi" w:hAnsiTheme="majorHAnsi" w:cstheme="majorHAnsi"/>
        </w:rPr>
      </w:pPr>
      <w:r w:rsidRPr="00754FCA">
        <w:rPr>
          <w:rFonts w:asciiTheme="majorHAnsi" w:hAnsiTheme="majorHAnsi" w:cstheme="majorHAnsi"/>
        </w:rPr>
        <w:t>Gmina miejsko-wiejska Barczewo położona jest w środkowej części województwa warmińsko-mazurskiego, we wschodniej części powiatu olsztyńskiego</w:t>
      </w:r>
      <w:r w:rsidR="00CB16E8" w:rsidRPr="00754FCA">
        <w:rPr>
          <w:rFonts w:asciiTheme="majorHAnsi" w:hAnsiTheme="majorHAnsi" w:cstheme="majorHAnsi"/>
        </w:rPr>
        <w:t>. To jedna</w:t>
      </w:r>
      <w:r w:rsidRPr="00754FCA">
        <w:rPr>
          <w:rFonts w:asciiTheme="majorHAnsi" w:hAnsiTheme="majorHAnsi" w:cstheme="majorHAnsi"/>
        </w:rPr>
        <w:t xml:space="preserve"> z 12 gm</w:t>
      </w:r>
      <w:r w:rsidR="00CB16E8" w:rsidRPr="00754FCA">
        <w:rPr>
          <w:rFonts w:asciiTheme="majorHAnsi" w:hAnsiTheme="majorHAnsi" w:cstheme="majorHAnsi"/>
        </w:rPr>
        <w:t xml:space="preserve">in tego powiatu. </w:t>
      </w:r>
      <w:r w:rsidRPr="00754FCA">
        <w:rPr>
          <w:rFonts w:asciiTheme="majorHAnsi" w:hAnsiTheme="majorHAnsi" w:cstheme="majorHAnsi"/>
        </w:rPr>
        <w:t>Jej łączna powierzchnia wynosi 319,85 km</w:t>
      </w:r>
      <w:r w:rsidRPr="00754FCA">
        <w:rPr>
          <w:rFonts w:asciiTheme="majorHAnsi" w:hAnsiTheme="majorHAnsi" w:cstheme="majorHAnsi"/>
          <w:vertAlign w:val="superscript"/>
        </w:rPr>
        <w:t>2</w:t>
      </w:r>
      <w:r w:rsidR="00CB16E8" w:rsidRPr="00754FCA">
        <w:rPr>
          <w:rFonts w:asciiTheme="majorHAnsi" w:hAnsiTheme="majorHAnsi" w:cstheme="majorHAnsi"/>
        </w:rPr>
        <w:t>, co stanowi</w:t>
      </w:r>
      <w:r w:rsidRPr="00754FCA">
        <w:rPr>
          <w:rFonts w:asciiTheme="majorHAnsi" w:hAnsiTheme="majorHAnsi" w:cstheme="majorHAnsi"/>
        </w:rPr>
        <w:t xml:space="preserve"> 11,3% powierzchni </w:t>
      </w:r>
      <w:r w:rsidR="00CB16E8" w:rsidRPr="00754FCA">
        <w:rPr>
          <w:rFonts w:asciiTheme="majorHAnsi" w:hAnsiTheme="majorHAnsi" w:cstheme="majorHAnsi"/>
        </w:rPr>
        <w:t>powiatu olsztyńskiego. Gmina ta </w:t>
      </w:r>
      <w:r w:rsidRPr="00754FCA">
        <w:rPr>
          <w:rFonts w:asciiTheme="majorHAnsi" w:hAnsiTheme="majorHAnsi" w:cstheme="majorHAnsi"/>
        </w:rPr>
        <w:t>graniczy z gminami Olsztyn, Biskupiec, Dywity, Dźwierzuty, Jeziorany i Purda.</w:t>
      </w:r>
    </w:p>
    <w:p w14:paraId="2F0E1829" w14:textId="1223C733" w:rsidR="00A86358" w:rsidRPr="00754FCA" w:rsidRDefault="00A86358" w:rsidP="00A86358">
      <w:pPr>
        <w:spacing w:line="360" w:lineRule="auto"/>
        <w:jc w:val="both"/>
        <w:rPr>
          <w:rFonts w:asciiTheme="majorHAnsi" w:hAnsiTheme="majorHAnsi" w:cstheme="majorHAnsi"/>
        </w:rPr>
      </w:pPr>
      <w:r w:rsidRPr="00754FCA">
        <w:rPr>
          <w:rFonts w:asciiTheme="majorHAnsi" w:hAnsiTheme="majorHAnsi" w:cstheme="majorHAnsi"/>
        </w:rPr>
        <w:t>Sieć osadniczą gminy Barczewo tworz</w:t>
      </w:r>
      <w:r w:rsidR="00B54A2C" w:rsidRPr="00754FCA">
        <w:rPr>
          <w:rFonts w:asciiTheme="majorHAnsi" w:hAnsiTheme="majorHAnsi" w:cstheme="majorHAnsi"/>
        </w:rPr>
        <w:t xml:space="preserve">y miasto Barczewo oraz </w:t>
      </w:r>
      <w:r w:rsidRPr="00754FCA">
        <w:rPr>
          <w:rFonts w:asciiTheme="majorHAnsi" w:hAnsiTheme="majorHAnsi" w:cstheme="majorHAnsi"/>
        </w:rPr>
        <w:t xml:space="preserve">32 sołectwa, w skład których wchodzą 54 miejscowości. </w:t>
      </w:r>
      <w:r w:rsidR="00B54A2C" w:rsidRPr="00754FCA">
        <w:rPr>
          <w:rFonts w:asciiTheme="majorHAnsi" w:hAnsiTheme="majorHAnsi" w:cstheme="majorHAnsi"/>
        </w:rPr>
        <w:t>Miasto pełni istotną rolę ośrod</w:t>
      </w:r>
      <w:r w:rsidR="00CB16E8" w:rsidRPr="00754FCA">
        <w:rPr>
          <w:rFonts w:asciiTheme="majorHAnsi" w:hAnsiTheme="majorHAnsi" w:cstheme="majorHAnsi"/>
        </w:rPr>
        <w:t>ka administracyjnego</w:t>
      </w:r>
      <w:r w:rsidR="00B54A2C" w:rsidRPr="00754FCA">
        <w:rPr>
          <w:rFonts w:asciiTheme="majorHAnsi" w:hAnsiTheme="majorHAnsi" w:cstheme="majorHAnsi"/>
        </w:rPr>
        <w:t xml:space="preserve"> gminy. Na terenie miasta zlokalizowane są usługi publiczne i administracji, wśród których wyróżnia się Urząd Miejski, Centrum Kulturalno-</w:t>
      </w:r>
      <w:r w:rsidR="00F30968" w:rsidRPr="00754FCA">
        <w:rPr>
          <w:rFonts w:asciiTheme="majorHAnsi" w:hAnsiTheme="majorHAnsi" w:cstheme="majorHAnsi"/>
        </w:rPr>
        <w:t>Biblioteczne</w:t>
      </w:r>
      <w:r w:rsidR="00B54A2C" w:rsidRPr="00754FCA">
        <w:rPr>
          <w:rFonts w:asciiTheme="majorHAnsi" w:hAnsiTheme="majorHAnsi" w:cstheme="majorHAnsi"/>
        </w:rPr>
        <w:t xml:space="preserve">, Miejski Ośrodek </w:t>
      </w:r>
      <w:r w:rsidR="00F30968" w:rsidRPr="00754FCA">
        <w:rPr>
          <w:rFonts w:asciiTheme="majorHAnsi" w:hAnsiTheme="majorHAnsi" w:cstheme="majorHAnsi"/>
        </w:rPr>
        <w:t>Pomocy</w:t>
      </w:r>
      <w:r w:rsidR="00B54A2C" w:rsidRPr="00754FCA">
        <w:rPr>
          <w:rFonts w:asciiTheme="majorHAnsi" w:hAnsiTheme="majorHAnsi" w:cstheme="majorHAnsi"/>
        </w:rPr>
        <w:t xml:space="preserve"> Społecznej</w:t>
      </w:r>
      <w:r w:rsidR="00F30968" w:rsidRPr="00754FCA">
        <w:rPr>
          <w:rFonts w:asciiTheme="majorHAnsi" w:hAnsiTheme="majorHAnsi" w:cstheme="majorHAnsi"/>
        </w:rPr>
        <w:t>, Miejski Zespó</w:t>
      </w:r>
      <w:r w:rsidR="00CB16E8" w:rsidRPr="00754FCA">
        <w:rPr>
          <w:rFonts w:asciiTheme="majorHAnsi" w:hAnsiTheme="majorHAnsi" w:cstheme="majorHAnsi"/>
        </w:rPr>
        <w:t>ł Oświaty i Zdrowia oraz Miejską Przychodnię</w:t>
      </w:r>
      <w:r w:rsidR="00F30968" w:rsidRPr="00754FCA">
        <w:rPr>
          <w:rFonts w:asciiTheme="majorHAnsi" w:hAnsiTheme="majorHAnsi" w:cstheme="majorHAnsi"/>
        </w:rPr>
        <w:t xml:space="preserve"> Zdrowia.</w:t>
      </w:r>
    </w:p>
    <w:p w14:paraId="71C701AB" w14:textId="734431DD" w:rsidR="00F30968" w:rsidRPr="00754FCA" w:rsidRDefault="00F30968" w:rsidP="00A86358">
      <w:pPr>
        <w:spacing w:line="360" w:lineRule="auto"/>
        <w:jc w:val="both"/>
        <w:rPr>
          <w:rFonts w:asciiTheme="majorHAnsi" w:hAnsiTheme="majorHAnsi" w:cstheme="majorHAnsi"/>
        </w:rPr>
      </w:pPr>
      <w:r w:rsidRPr="00754FCA">
        <w:rPr>
          <w:rFonts w:asciiTheme="majorHAnsi" w:hAnsiTheme="majorHAnsi" w:cstheme="majorHAnsi"/>
        </w:rPr>
        <w:t xml:space="preserve">Głównymi arteriami komunikacyjnymi przebiegającymi przez gminę </w:t>
      </w:r>
      <w:r w:rsidR="009C7416" w:rsidRPr="00754FCA">
        <w:rPr>
          <w:rFonts w:asciiTheme="majorHAnsi" w:hAnsiTheme="majorHAnsi" w:cstheme="majorHAnsi"/>
        </w:rPr>
        <w:t>są:</w:t>
      </w:r>
      <w:r w:rsidRPr="00754FCA">
        <w:rPr>
          <w:rFonts w:asciiTheme="majorHAnsi" w:hAnsiTheme="majorHAnsi" w:cstheme="majorHAnsi"/>
        </w:rPr>
        <w:t xml:space="preserve"> droga rangi krajowej nr 16</w:t>
      </w:r>
      <w:r w:rsidR="009C7416" w:rsidRPr="00754FCA">
        <w:rPr>
          <w:rFonts w:asciiTheme="majorHAnsi" w:hAnsiTheme="majorHAnsi" w:cstheme="majorHAnsi"/>
        </w:rPr>
        <w:t xml:space="preserve"> (Grudziądz – Olsztyn – Augustów)</w:t>
      </w:r>
      <w:r w:rsidRPr="00754FCA">
        <w:rPr>
          <w:rFonts w:asciiTheme="majorHAnsi" w:hAnsiTheme="majorHAnsi" w:cstheme="majorHAnsi"/>
        </w:rPr>
        <w:t>, która łączy północny obszar państwa ze wschodnią granicą Polski, z</w:t>
      </w:r>
      <w:r w:rsidR="008B4975" w:rsidRPr="00754FCA">
        <w:rPr>
          <w:rFonts w:asciiTheme="majorHAnsi" w:hAnsiTheme="majorHAnsi" w:cstheme="majorHAnsi"/>
        </w:rPr>
        <w:t> </w:t>
      </w:r>
      <w:r w:rsidRPr="00754FCA">
        <w:rPr>
          <w:rFonts w:asciiTheme="majorHAnsi" w:hAnsiTheme="majorHAnsi" w:cstheme="majorHAnsi"/>
        </w:rPr>
        <w:t>Litwą i Białorusią</w:t>
      </w:r>
      <w:r w:rsidR="00B80EF4" w:rsidRPr="00754FCA">
        <w:rPr>
          <w:rFonts w:asciiTheme="majorHAnsi" w:hAnsiTheme="majorHAnsi" w:cstheme="majorHAnsi"/>
        </w:rPr>
        <w:t xml:space="preserve"> oraz droga wojewódzka nr 595</w:t>
      </w:r>
      <w:r w:rsidR="009C7416" w:rsidRPr="00754FCA">
        <w:rPr>
          <w:rFonts w:asciiTheme="majorHAnsi" w:hAnsiTheme="majorHAnsi" w:cstheme="majorHAnsi"/>
        </w:rPr>
        <w:t xml:space="preserve">, która przebiega przez gminę Barczewo i gminę Jeziorany i stanowi dla tej drugiej połączenie z droga krajową. </w:t>
      </w:r>
      <w:r w:rsidR="008B4975" w:rsidRPr="00754FCA">
        <w:rPr>
          <w:rFonts w:asciiTheme="majorHAnsi" w:hAnsiTheme="majorHAnsi" w:cstheme="majorHAnsi"/>
        </w:rPr>
        <w:t>Uzupełnieniem wskazanej sieci drogowej są drogi powiatowe oraz drogi gminne, które zapewniają połączenie Barczewa ze wszystkimi miejscowościami gminy i miejscowościami powiatu. Odległość Barczewa do ośrodka powiatowego i wojewódzkiego Olsztyna wynosi ok</w:t>
      </w:r>
      <w:r w:rsidR="0012066D" w:rsidRPr="00754FCA">
        <w:rPr>
          <w:rFonts w:asciiTheme="majorHAnsi" w:hAnsiTheme="majorHAnsi" w:cstheme="majorHAnsi"/>
        </w:rPr>
        <w:t>.</w:t>
      </w:r>
      <w:r w:rsidR="008B4975" w:rsidRPr="00754FCA">
        <w:rPr>
          <w:rFonts w:asciiTheme="majorHAnsi" w:hAnsiTheme="majorHAnsi" w:cstheme="majorHAnsi"/>
        </w:rPr>
        <w:t xml:space="preserve"> 20 km. </w:t>
      </w:r>
    </w:p>
    <w:p w14:paraId="193F95F7" w14:textId="1A5D3630" w:rsidR="008B4975" w:rsidRPr="00754FCA" w:rsidRDefault="008B4975" w:rsidP="00A86358">
      <w:pPr>
        <w:spacing w:line="360" w:lineRule="auto"/>
        <w:jc w:val="both"/>
        <w:rPr>
          <w:rFonts w:asciiTheme="majorHAnsi" w:hAnsiTheme="majorHAnsi" w:cstheme="majorHAnsi"/>
        </w:rPr>
      </w:pPr>
      <w:r w:rsidRPr="00754FCA">
        <w:rPr>
          <w:rFonts w:asciiTheme="majorHAnsi" w:hAnsiTheme="majorHAnsi" w:cstheme="majorHAnsi"/>
        </w:rPr>
        <w:t>Dominującą formą użytkowania terenu w gminie są użytki rolne,</w:t>
      </w:r>
      <w:r w:rsidR="008B6442" w:rsidRPr="00754FCA">
        <w:rPr>
          <w:rFonts w:asciiTheme="majorHAnsi" w:hAnsiTheme="majorHAnsi" w:cstheme="majorHAnsi"/>
        </w:rPr>
        <w:t xml:space="preserve"> które stanowią 51% jej obszaru.</w:t>
      </w:r>
      <w:r w:rsidRPr="00754FCA">
        <w:rPr>
          <w:rFonts w:asciiTheme="majorHAnsi" w:hAnsiTheme="majorHAnsi" w:cstheme="majorHAnsi"/>
        </w:rPr>
        <w:t xml:space="preserve"> </w:t>
      </w:r>
      <w:r w:rsidR="008B6442" w:rsidRPr="00754FCA">
        <w:rPr>
          <w:rFonts w:asciiTheme="majorHAnsi" w:hAnsiTheme="majorHAnsi" w:cstheme="majorHAnsi"/>
        </w:rPr>
        <w:t>L</w:t>
      </w:r>
      <w:r w:rsidRPr="00754FCA">
        <w:rPr>
          <w:rFonts w:asciiTheme="majorHAnsi" w:hAnsiTheme="majorHAnsi" w:cstheme="majorHAnsi"/>
        </w:rPr>
        <w:t xml:space="preserve">asy, w których dominują drzewa iglaste, stanowią niespełna 34% powierzchni gminy, a niecałe 5% </w:t>
      </w:r>
      <w:r w:rsidR="008B6442" w:rsidRPr="00754FCA">
        <w:rPr>
          <w:rFonts w:asciiTheme="majorHAnsi" w:hAnsiTheme="majorHAnsi" w:cstheme="majorHAnsi"/>
        </w:rPr>
        <w:t xml:space="preserve">powierzchni </w:t>
      </w:r>
      <w:r w:rsidRPr="00754FCA">
        <w:rPr>
          <w:rFonts w:asciiTheme="majorHAnsi" w:hAnsiTheme="majorHAnsi" w:cstheme="majorHAnsi"/>
        </w:rPr>
        <w:t>to naturalne zbiorniki wodne. Pozostała powierzc</w:t>
      </w:r>
      <w:r w:rsidR="008B6442" w:rsidRPr="00754FCA">
        <w:rPr>
          <w:rFonts w:asciiTheme="majorHAnsi" w:hAnsiTheme="majorHAnsi" w:cstheme="majorHAnsi"/>
        </w:rPr>
        <w:t>hnia gminy to drogi, tereny pod </w:t>
      </w:r>
      <w:r w:rsidRPr="00754FCA">
        <w:rPr>
          <w:rFonts w:asciiTheme="majorHAnsi" w:hAnsiTheme="majorHAnsi" w:cstheme="majorHAnsi"/>
        </w:rPr>
        <w:t>zabudowę mieszka</w:t>
      </w:r>
      <w:r w:rsidR="008B6442" w:rsidRPr="00754FCA">
        <w:rPr>
          <w:rFonts w:asciiTheme="majorHAnsi" w:hAnsiTheme="majorHAnsi" w:cstheme="majorHAnsi"/>
        </w:rPr>
        <w:t>niową</w:t>
      </w:r>
      <w:r w:rsidRPr="00754FCA">
        <w:rPr>
          <w:rFonts w:asciiTheme="majorHAnsi" w:hAnsiTheme="majorHAnsi" w:cstheme="majorHAnsi"/>
        </w:rPr>
        <w:t xml:space="preserve"> i rekreacyjną, a także tereny przemysłowe i kolejowe oraz nieużytki. </w:t>
      </w:r>
    </w:p>
    <w:p w14:paraId="5FC3C191" w14:textId="26BCA7A6" w:rsidR="008B4975" w:rsidRPr="00754FCA" w:rsidRDefault="008B4975" w:rsidP="00A86358">
      <w:pPr>
        <w:spacing w:line="360" w:lineRule="auto"/>
        <w:jc w:val="both"/>
        <w:rPr>
          <w:rFonts w:asciiTheme="majorHAnsi" w:hAnsiTheme="majorHAnsi" w:cstheme="majorHAnsi"/>
        </w:rPr>
      </w:pPr>
      <w:r w:rsidRPr="00754FCA">
        <w:rPr>
          <w:rFonts w:asciiTheme="majorHAnsi" w:hAnsiTheme="majorHAnsi" w:cstheme="majorHAnsi"/>
        </w:rPr>
        <w:t>Gmina Barczewo w swoich granicach posiada tereny o znaczeniu przyrodniczo-krajobrazowym objęte ochroną, które należą do Obszaru Chronionego Krajobrazu Doliny Środkowej Łyny oraz Obszaru Chronionego Krajobrazu Pojezierza Olsztyńskiego, a ponadto znajdują się t</w:t>
      </w:r>
      <w:r w:rsidR="00754FCA">
        <w:rPr>
          <w:rFonts w:asciiTheme="majorHAnsi" w:hAnsiTheme="majorHAnsi" w:cstheme="majorHAnsi"/>
        </w:rPr>
        <w:t>u</w:t>
      </w:r>
      <w:r w:rsidRPr="00754FCA">
        <w:rPr>
          <w:rFonts w:asciiTheme="majorHAnsi" w:hAnsiTheme="majorHAnsi" w:cstheme="majorHAnsi"/>
        </w:rPr>
        <w:t xml:space="preserve"> parki podworskie objęte ochroną konserwatorską.</w:t>
      </w:r>
    </w:p>
    <w:p w14:paraId="448B11B9" w14:textId="2633BC4D" w:rsidR="00260A19" w:rsidRPr="00754FCA" w:rsidRDefault="00260A19" w:rsidP="00260A19">
      <w:pPr>
        <w:rPr>
          <w:rFonts w:asciiTheme="majorHAnsi" w:hAnsiTheme="majorHAnsi" w:cstheme="majorHAnsi"/>
        </w:rPr>
      </w:pPr>
      <w:r w:rsidRPr="00754FCA">
        <w:rPr>
          <w:rFonts w:asciiTheme="majorHAnsi" w:hAnsiTheme="majorHAnsi" w:cstheme="majorHAnsi"/>
        </w:rPr>
        <w:br w:type="page"/>
      </w:r>
    </w:p>
    <w:p w14:paraId="41CDD10F" w14:textId="51D8C52B" w:rsidR="00D20E9E" w:rsidRPr="00754FCA" w:rsidRDefault="00EB32F7" w:rsidP="00EB32F7">
      <w:pPr>
        <w:pStyle w:val="Nagwek1"/>
        <w:rPr>
          <w:rFonts w:cstheme="majorHAnsi"/>
        </w:rPr>
      </w:pPr>
      <w:bookmarkStart w:id="3" w:name="_Toc132624200"/>
      <w:r w:rsidRPr="00754FCA">
        <w:rPr>
          <w:rFonts w:cstheme="majorHAnsi"/>
        </w:rPr>
        <w:lastRenderedPageBreak/>
        <w:t xml:space="preserve">3. </w:t>
      </w:r>
      <w:r w:rsidR="00D20E9E" w:rsidRPr="00754FCA">
        <w:rPr>
          <w:rFonts w:cstheme="majorHAnsi"/>
        </w:rPr>
        <w:t>Diagnoza obszaru zdegradowanego</w:t>
      </w:r>
      <w:bookmarkEnd w:id="3"/>
    </w:p>
    <w:p w14:paraId="2392FFC2" w14:textId="4762BCC5" w:rsidR="00417F60" w:rsidRPr="00754FCA" w:rsidRDefault="00417F60" w:rsidP="00417F60">
      <w:pPr>
        <w:spacing w:line="360" w:lineRule="auto"/>
        <w:jc w:val="both"/>
        <w:rPr>
          <w:rFonts w:asciiTheme="majorHAnsi" w:hAnsiTheme="majorHAnsi" w:cstheme="majorHAnsi"/>
        </w:rPr>
      </w:pPr>
      <w:r w:rsidRPr="00754FCA">
        <w:rPr>
          <w:rFonts w:asciiTheme="majorHAnsi" w:hAnsiTheme="majorHAnsi" w:cstheme="majorHAnsi"/>
        </w:rPr>
        <w:t>Celem opracowania diagnozy delimitacyjnej obszaru zdegradowanego i obszaru rewitalizacji gminy Barczewo jest zidentyfikowanie obszarów gminy, na których występuje konc</w:t>
      </w:r>
      <w:r w:rsidR="00982332">
        <w:rPr>
          <w:rFonts w:asciiTheme="majorHAnsi" w:hAnsiTheme="majorHAnsi" w:cstheme="majorHAnsi"/>
        </w:rPr>
        <w:t xml:space="preserve">entracja negatywnych zjawisk, </w:t>
      </w:r>
      <w:r w:rsidRPr="00754FCA">
        <w:rPr>
          <w:rFonts w:asciiTheme="majorHAnsi" w:hAnsiTheme="majorHAnsi" w:cstheme="majorHAnsi"/>
        </w:rPr>
        <w:t xml:space="preserve">w szczególności tych o charakterze społecznym. Poprawne zidentyfikowanie obszarów umożliwi podjęcie skutecznych działań, mających na celu wyprowadzenie ze stanu kryzysowego oraz </w:t>
      </w:r>
      <w:r w:rsidR="00982332">
        <w:rPr>
          <w:rFonts w:asciiTheme="majorHAnsi" w:hAnsiTheme="majorHAnsi" w:cstheme="majorHAnsi"/>
        </w:rPr>
        <w:t>stanowić będzie podstawę</w:t>
      </w:r>
      <w:r w:rsidRPr="00754FCA">
        <w:rPr>
          <w:rFonts w:asciiTheme="majorHAnsi" w:hAnsiTheme="majorHAnsi" w:cstheme="majorHAnsi"/>
        </w:rPr>
        <w:t xml:space="preserve"> do przeprowadzenia planowanej interwencji.</w:t>
      </w:r>
    </w:p>
    <w:p w14:paraId="1CD3115F" w14:textId="336A8490" w:rsidR="00417F60" w:rsidRPr="00754FCA" w:rsidRDefault="002F705E" w:rsidP="00417F60">
      <w:pPr>
        <w:spacing w:line="360" w:lineRule="auto"/>
        <w:jc w:val="both"/>
        <w:rPr>
          <w:rFonts w:asciiTheme="majorHAnsi" w:hAnsiTheme="majorHAnsi" w:cstheme="majorHAnsi"/>
        </w:rPr>
      </w:pPr>
      <w:r>
        <w:rPr>
          <w:rFonts w:asciiTheme="majorHAnsi" w:hAnsiTheme="majorHAnsi" w:cstheme="majorHAnsi"/>
        </w:rPr>
        <w:t>W procesie wyznacza</w:t>
      </w:r>
      <w:r w:rsidR="00417F60" w:rsidRPr="00754FCA">
        <w:rPr>
          <w:rFonts w:asciiTheme="majorHAnsi" w:hAnsiTheme="majorHAnsi" w:cstheme="majorHAnsi"/>
        </w:rPr>
        <w:t>nia obszaru zdegradowanego uwzględniono przede wszystkim zmienne związane z aspektem społecznym, a następnie zmienne odnoszące się do sfer: gospodarczej, środowiskowej, przestrzenno-funkcjonalnej i technicznej.</w:t>
      </w:r>
    </w:p>
    <w:p w14:paraId="686ECBDB" w14:textId="28CE5E5F" w:rsidR="00260A19" w:rsidRPr="00754FCA" w:rsidRDefault="0093509D" w:rsidP="0093509D">
      <w:pPr>
        <w:pStyle w:val="Nagwek2"/>
        <w:rPr>
          <w:rFonts w:cstheme="majorHAnsi"/>
        </w:rPr>
      </w:pPr>
      <w:bookmarkStart w:id="4" w:name="_Toc132624201"/>
      <w:r w:rsidRPr="00754FCA">
        <w:rPr>
          <w:rFonts w:cstheme="majorHAnsi"/>
        </w:rPr>
        <w:t xml:space="preserve">3.1 </w:t>
      </w:r>
      <w:r w:rsidR="00D20E9E" w:rsidRPr="00754FCA">
        <w:rPr>
          <w:rFonts w:cstheme="majorHAnsi"/>
        </w:rPr>
        <w:t>Metodyka wyznaczenia obszaru zdegradowanego</w:t>
      </w:r>
      <w:bookmarkEnd w:id="4"/>
    </w:p>
    <w:p w14:paraId="43A308B2" w14:textId="429533EC" w:rsidR="00F26615" w:rsidRPr="00754FCA" w:rsidRDefault="008B22A7" w:rsidP="00F26615">
      <w:pPr>
        <w:pStyle w:val="Default"/>
        <w:spacing w:after="150" w:line="360" w:lineRule="auto"/>
        <w:jc w:val="both"/>
        <w:rPr>
          <w:rFonts w:asciiTheme="majorHAnsi" w:hAnsiTheme="majorHAnsi" w:cstheme="majorHAnsi"/>
          <w:sz w:val="22"/>
          <w:szCs w:val="22"/>
        </w:rPr>
      </w:pPr>
      <w:r w:rsidRPr="00754FCA">
        <w:rPr>
          <w:rFonts w:asciiTheme="majorHAnsi" w:hAnsiTheme="majorHAnsi" w:cstheme="majorHAnsi"/>
          <w:sz w:val="22"/>
          <w:szCs w:val="22"/>
        </w:rPr>
        <w:t xml:space="preserve">Zapisy ustawy o rewitalizacji wskazują, że rewitalizacja to proces, którego celem jest wyprowadzenie obszaru zdegradowanego ze stanu kryzysowego. </w:t>
      </w:r>
      <w:r w:rsidR="00220E6C" w:rsidRPr="00754FCA">
        <w:rPr>
          <w:rFonts w:asciiTheme="majorHAnsi" w:hAnsiTheme="majorHAnsi" w:cstheme="majorHAnsi"/>
          <w:sz w:val="22"/>
          <w:szCs w:val="22"/>
        </w:rPr>
        <w:t>Proces ten realizowany powinien być w</w:t>
      </w:r>
      <w:r w:rsidR="00F54B96">
        <w:rPr>
          <w:rFonts w:asciiTheme="majorHAnsi" w:hAnsiTheme="majorHAnsi" w:cstheme="majorHAnsi"/>
          <w:sz w:val="22"/>
          <w:szCs w:val="22"/>
        </w:rPr>
        <w:t xml:space="preserve"> sposób kompleksowy</w:t>
      </w:r>
      <w:r w:rsidRPr="00754FCA">
        <w:rPr>
          <w:rFonts w:asciiTheme="majorHAnsi" w:hAnsiTheme="majorHAnsi" w:cstheme="majorHAnsi"/>
          <w:sz w:val="22"/>
          <w:szCs w:val="22"/>
        </w:rPr>
        <w:t xml:space="preserve"> poprzez </w:t>
      </w:r>
      <w:r w:rsidR="00220E6C" w:rsidRPr="00754FCA">
        <w:rPr>
          <w:rFonts w:asciiTheme="majorHAnsi" w:hAnsiTheme="majorHAnsi" w:cstheme="majorHAnsi"/>
          <w:sz w:val="22"/>
          <w:szCs w:val="22"/>
        </w:rPr>
        <w:t>zintegrowanie działań na rzecz lokalnej społeczności, przestrzeni i gospodarki, skoncentrowanych terytorialnie, prowadzonych przez interesariuszy rewitalizacji.</w:t>
      </w:r>
      <w:r w:rsidR="00220E6C" w:rsidRPr="00754FCA">
        <w:rPr>
          <w:rStyle w:val="Odwoanieprzypisudolnego"/>
          <w:rFonts w:asciiTheme="majorHAnsi" w:hAnsiTheme="majorHAnsi" w:cstheme="majorHAnsi"/>
          <w:sz w:val="22"/>
          <w:szCs w:val="22"/>
        </w:rPr>
        <w:footnoteReference w:id="4"/>
      </w:r>
      <w:r w:rsidR="005C3362">
        <w:rPr>
          <w:rFonts w:asciiTheme="majorHAnsi" w:hAnsiTheme="majorHAnsi" w:cstheme="majorHAnsi"/>
          <w:sz w:val="22"/>
          <w:szCs w:val="22"/>
        </w:rPr>
        <w:t xml:space="preserve"> </w:t>
      </w:r>
      <w:r w:rsidR="00F54B96">
        <w:rPr>
          <w:rFonts w:asciiTheme="majorHAnsi" w:hAnsiTheme="majorHAnsi" w:cstheme="majorHAnsi"/>
          <w:sz w:val="22"/>
          <w:szCs w:val="22"/>
        </w:rPr>
        <w:t>Podstawą do </w:t>
      </w:r>
      <w:r w:rsidR="00220E6C" w:rsidRPr="00754FCA">
        <w:rPr>
          <w:rFonts w:asciiTheme="majorHAnsi" w:hAnsiTheme="majorHAnsi" w:cstheme="majorHAnsi"/>
          <w:sz w:val="22"/>
          <w:szCs w:val="22"/>
        </w:rPr>
        <w:t xml:space="preserve">prowadzenia działań jest gminny program rewitalizacji. </w:t>
      </w:r>
      <w:r w:rsidR="00C62397" w:rsidRPr="00754FCA">
        <w:rPr>
          <w:rFonts w:asciiTheme="majorHAnsi" w:hAnsiTheme="majorHAnsi" w:cstheme="majorHAnsi"/>
          <w:sz w:val="22"/>
          <w:szCs w:val="22"/>
        </w:rPr>
        <w:t>Uwzględniając powyższe</w:t>
      </w:r>
      <w:r w:rsidR="00F54B96">
        <w:rPr>
          <w:rFonts w:asciiTheme="majorHAnsi" w:hAnsiTheme="majorHAnsi" w:cstheme="majorHAnsi"/>
          <w:sz w:val="22"/>
          <w:szCs w:val="22"/>
        </w:rPr>
        <w:t>,</w:t>
      </w:r>
      <w:r w:rsidR="00C62397" w:rsidRPr="00754FCA">
        <w:rPr>
          <w:rFonts w:asciiTheme="majorHAnsi" w:hAnsiTheme="majorHAnsi" w:cstheme="majorHAnsi"/>
          <w:sz w:val="22"/>
          <w:szCs w:val="22"/>
        </w:rPr>
        <w:t xml:space="preserve"> </w:t>
      </w:r>
      <w:r w:rsidR="00F54B96">
        <w:rPr>
          <w:rFonts w:asciiTheme="majorHAnsi" w:hAnsiTheme="majorHAnsi" w:cstheme="majorHAnsi"/>
          <w:sz w:val="22"/>
          <w:szCs w:val="22"/>
        </w:rPr>
        <w:t xml:space="preserve">obszar </w:t>
      </w:r>
      <w:r w:rsidR="00C62397" w:rsidRPr="00754FCA">
        <w:rPr>
          <w:rFonts w:asciiTheme="majorHAnsi" w:hAnsiTheme="majorHAnsi" w:cstheme="majorHAnsi"/>
          <w:sz w:val="22"/>
          <w:szCs w:val="22"/>
        </w:rPr>
        <w:t xml:space="preserve">rewitalizacji powinien zostać wyodrębniony w sposób szczegółowy z wykorzystaniem wskaźników przedstawiających wewnętrze zróżnicowanie </w:t>
      </w:r>
      <w:r w:rsidR="00F54B96">
        <w:rPr>
          <w:rFonts w:asciiTheme="majorHAnsi" w:hAnsiTheme="majorHAnsi" w:cstheme="majorHAnsi"/>
          <w:sz w:val="22"/>
          <w:szCs w:val="22"/>
        </w:rPr>
        <w:t xml:space="preserve">poszczególnych </w:t>
      </w:r>
      <w:r w:rsidR="00C62397" w:rsidRPr="00754FCA">
        <w:rPr>
          <w:rFonts w:asciiTheme="majorHAnsi" w:hAnsiTheme="majorHAnsi" w:cstheme="majorHAnsi"/>
          <w:sz w:val="22"/>
          <w:szCs w:val="22"/>
        </w:rPr>
        <w:t>obszar</w:t>
      </w:r>
      <w:r w:rsidR="00F54B96">
        <w:rPr>
          <w:rFonts w:asciiTheme="majorHAnsi" w:hAnsiTheme="majorHAnsi" w:cstheme="majorHAnsi"/>
          <w:sz w:val="22"/>
          <w:szCs w:val="22"/>
        </w:rPr>
        <w:t>ów</w:t>
      </w:r>
      <w:r w:rsidR="00C62397" w:rsidRPr="00754FCA">
        <w:rPr>
          <w:rFonts w:asciiTheme="majorHAnsi" w:hAnsiTheme="majorHAnsi" w:cstheme="majorHAnsi"/>
          <w:sz w:val="22"/>
          <w:szCs w:val="22"/>
        </w:rPr>
        <w:t xml:space="preserve"> gminy.</w:t>
      </w:r>
    </w:p>
    <w:p w14:paraId="617CC99E" w14:textId="7ECB8765" w:rsidR="00F27F58" w:rsidRPr="00754FCA" w:rsidRDefault="00EB32F7" w:rsidP="00EB32F7">
      <w:pPr>
        <w:pStyle w:val="Nagwek2"/>
        <w:rPr>
          <w:rFonts w:cstheme="majorHAnsi"/>
        </w:rPr>
      </w:pPr>
      <w:bookmarkStart w:id="5" w:name="_Toc132624202"/>
      <w:r w:rsidRPr="00754FCA">
        <w:rPr>
          <w:rFonts w:cstheme="majorHAnsi"/>
        </w:rPr>
        <w:t xml:space="preserve">3.2 </w:t>
      </w:r>
      <w:r w:rsidR="00D20E9E" w:rsidRPr="00754FCA">
        <w:rPr>
          <w:rFonts w:cstheme="majorHAnsi"/>
        </w:rPr>
        <w:t>Wyróżnione obszary porównawcze</w:t>
      </w:r>
      <w:bookmarkEnd w:id="5"/>
    </w:p>
    <w:p w14:paraId="3A5C0862" w14:textId="2CC00FF0" w:rsidR="00417F60" w:rsidRDefault="00417F60" w:rsidP="00417F60">
      <w:pPr>
        <w:spacing w:line="360" w:lineRule="auto"/>
        <w:jc w:val="both"/>
        <w:rPr>
          <w:rFonts w:asciiTheme="majorHAnsi" w:hAnsiTheme="majorHAnsi" w:cstheme="majorHAnsi"/>
        </w:rPr>
      </w:pPr>
      <w:r w:rsidRPr="00754FCA">
        <w:rPr>
          <w:rFonts w:asciiTheme="majorHAnsi" w:hAnsiTheme="majorHAnsi" w:cstheme="majorHAnsi"/>
        </w:rPr>
        <w:t xml:space="preserve">W ramach opracowania diagnozy delimitacyjnej zdecydowano się na wyróżnienie w gminie sześciu jednostek statystycznych – obszarów porównawczych. W tym celu dokonano podziału gminy uwzględniając jej wiejsko-miejski charakter. Podstawą przeprowadzenia analiz stał się układ jednostek referencyjnych, na który składają się wydzielone jednostki urbanistyczne dla obszaru miasta Barczewo oraz przyjęte obszary porównawcze wiejskiej części gminy. Na potrzeby opracowania miasto Barczewo zostało podzielone na 3 </w:t>
      </w:r>
      <w:r w:rsidR="00B01963" w:rsidRPr="00754FCA">
        <w:rPr>
          <w:rFonts w:asciiTheme="majorHAnsi" w:hAnsiTheme="majorHAnsi" w:cstheme="majorHAnsi"/>
        </w:rPr>
        <w:t>obszary</w:t>
      </w:r>
      <w:r w:rsidR="00D2743C" w:rsidRPr="00754FCA">
        <w:rPr>
          <w:rFonts w:asciiTheme="majorHAnsi" w:hAnsiTheme="majorHAnsi" w:cstheme="majorHAnsi"/>
        </w:rPr>
        <w:t xml:space="preserve"> wynikające z obrębów ewidencyjnych miasta</w:t>
      </w:r>
      <w:r w:rsidR="00B01963" w:rsidRPr="00754FCA">
        <w:rPr>
          <w:rFonts w:asciiTheme="majorHAnsi" w:hAnsiTheme="majorHAnsi" w:cstheme="majorHAnsi"/>
        </w:rPr>
        <w:t xml:space="preserve"> (Obszar 1, Obszar 2 i</w:t>
      </w:r>
      <w:r w:rsidR="00D2743C" w:rsidRPr="00754FCA">
        <w:rPr>
          <w:rFonts w:asciiTheme="majorHAnsi" w:hAnsiTheme="majorHAnsi" w:cstheme="majorHAnsi"/>
        </w:rPr>
        <w:t> </w:t>
      </w:r>
      <w:r w:rsidR="00B01963" w:rsidRPr="00754FCA">
        <w:rPr>
          <w:rFonts w:asciiTheme="majorHAnsi" w:hAnsiTheme="majorHAnsi" w:cstheme="majorHAnsi"/>
        </w:rPr>
        <w:t>Obszar 3).</w:t>
      </w:r>
      <w:r w:rsidRPr="00754FCA">
        <w:rPr>
          <w:rFonts w:asciiTheme="majorHAnsi" w:hAnsiTheme="majorHAnsi" w:cstheme="majorHAnsi"/>
        </w:rPr>
        <w:t xml:space="preserve"> </w:t>
      </w:r>
      <w:r w:rsidR="00B01963" w:rsidRPr="00754FCA">
        <w:rPr>
          <w:rFonts w:asciiTheme="majorHAnsi" w:hAnsiTheme="majorHAnsi" w:cstheme="majorHAnsi"/>
        </w:rPr>
        <w:t>Podstawą podziału części wiejskiej gminy stały</w:t>
      </w:r>
      <w:r w:rsidR="00F84A1D" w:rsidRPr="00754FCA">
        <w:rPr>
          <w:rFonts w:asciiTheme="majorHAnsi" w:hAnsiTheme="majorHAnsi" w:cstheme="majorHAnsi"/>
        </w:rPr>
        <w:t xml:space="preserve"> się</w:t>
      </w:r>
      <w:r w:rsidR="00B01963" w:rsidRPr="00754FCA">
        <w:rPr>
          <w:rFonts w:asciiTheme="majorHAnsi" w:hAnsiTheme="majorHAnsi" w:cstheme="majorHAnsi"/>
        </w:rPr>
        <w:t xml:space="preserve"> funkcjonujące</w:t>
      </w:r>
      <w:r w:rsidR="00D2743C" w:rsidRPr="00754FCA">
        <w:rPr>
          <w:rFonts w:asciiTheme="majorHAnsi" w:hAnsiTheme="majorHAnsi" w:cstheme="majorHAnsi"/>
        </w:rPr>
        <w:t>,</w:t>
      </w:r>
      <w:r w:rsidR="00B01963" w:rsidRPr="00754FCA">
        <w:rPr>
          <w:rFonts w:asciiTheme="majorHAnsi" w:hAnsiTheme="majorHAnsi" w:cstheme="majorHAnsi"/>
        </w:rPr>
        <w:t xml:space="preserve"> zgodnie ze statutem gminy</w:t>
      </w:r>
      <w:r w:rsidR="005C3362">
        <w:rPr>
          <w:rFonts w:asciiTheme="majorHAnsi" w:hAnsiTheme="majorHAnsi" w:cstheme="majorHAnsi"/>
        </w:rPr>
        <w:t>,</w:t>
      </w:r>
      <w:r w:rsidR="00B01963" w:rsidRPr="00754FCA">
        <w:rPr>
          <w:rFonts w:asciiTheme="majorHAnsi" w:hAnsiTheme="majorHAnsi" w:cstheme="majorHAnsi"/>
        </w:rPr>
        <w:t xml:space="preserve"> </w:t>
      </w:r>
      <w:r w:rsidR="00F84A1D" w:rsidRPr="00754FCA">
        <w:rPr>
          <w:rFonts w:asciiTheme="majorHAnsi" w:hAnsiTheme="majorHAnsi" w:cstheme="majorHAnsi"/>
        </w:rPr>
        <w:t>jednostki pomocnicze – sołectwa. W ramach podziału obszaru wiejskieg</w:t>
      </w:r>
      <w:r w:rsidR="005C3362">
        <w:rPr>
          <w:rFonts w:asciiTheme="majorHAnsi" w:hAnsiTheme="majorHAnsi" w:cstheme="majorHAnsi"/>
        </w:rPr>
        <w:t>o wyróżniono trzy jednostki, na </w:t>
      </w:r>
      <w:r w:rsidR="00F84A1D" w:rsidRPr="00754FCA">
        <w:rPr>
          <w:rFonts w:asciiTheme="majorHAnsi" w:hAnsiTheme="majorHAnsi" w:cstheme="majorHAnsi"/>
        </w:rPr>
        <w:t xml:space="preserve">które składają się sołectwa powiązane ze sobą terytorialnie. W poniższej tabeli zaprezentowano podział obszaru wiejskiego gminy </w:t>
      </w:r>
      <w:r w:rsidR="00014EDB" w:rsidRPr="00754FCA">
        <w:rPr>
          <w:rFonts w:asciiTheme="majorHAnsi" w:hAnsiTheme="majorHAnsi" w:cstheme="majorHAnsi"/>
        </w:rPr>
        <w:t>Barczewo</w:t>
      </w:r>
      <w:r w:rsidR="00F84A1D" w:rsidRPr="00754FCA">
        <w:rPr>
          <w:rFonts w:asciiTheme="majorHAnsi" w:hAnsiTheme="majorHAnsi" w:cstheme="majorHAnsi"/>
        </w:rPr>
        <w:t>:</w:t>
      </w:r>
    </w:p>
    <w:p w14:paraId="5F3035CA" w14:textId="77777777" w:rsidR="005C3362" w:rsidRPr="00754FCA" w:rsidRDefault="005C3362" w:rsidP="00417F60">
      <w:pPr>
        <w:spacing w:line="360" w:lineRule="auto"/>
        <w:jc w:val="both"/>
        <w:rPr>
          <w:rFonts w:asciiTheme="majorHAnsi" w:hAnsiTheme="majorHAnsi" w:cstheme="majorHAnsi"/>
        </w:rPr>
      </w:pPr>
    </w:p>
    <w:p w14:paraId="59141A08" w14:textId="2924304E" w:rsidR="001E560B" w:rsidRPr="00754FCA" w:rsidRDefault="001E560B" w:rsidP="00EB32F7">
      <w:pPr>
        <w:pStyle w:val="nad"/>
        <w:rPr>
          <w:rFonts w:asciiTheme="majorHAnsi" w:hAnsiTheme="majorHAnsi" w:cstheme="majorHAnsi"/>
        </w:rPr>
      </w:pPr>
      <w:bookmarkStart w:id="6" w:name="_Toc142384939"/>
      <w:r w:rsidRPr="00754FCA">
        <w:rPr>
          <w:rFonts w:asciiTheme="majorHAnsi" w:hAnsiTheme="majorHAnsi" w:cstheme="majorHAnsi"/>
        </w:rPr>
        <w:lastRenderedPageBreak/>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w:t>
      </w:r>
      <w:r w:rsidR="00474ED8" w:rsidRPr="00754FCA">
        <w:rPr>
          <w:rFonts w:asciiTheme="majorHAnsi" w:hAnsiTheme="majorHAnsi" w:cstheme="majorHAnsi"/>
          <w:noProof/>
        </w:rPr>
        <w:fldChar w:fldCharType="end"/>
      </w:r>
      <w:r w:rsidR="008C053A">
        <w:rPr>
          <w:rFonts w:asciiTheme="majorHAnsi" w:hAnsiTheme="majorHAnsi" w:cstheme="majorHAnsi"/>
          <w:noProof/>
        </w:rPr>
        <w:t>.</w:t>
      </w:r>
      <w:r w:rsidRPr="00754FCA">
        <w:rPr>
          <w:rFonts w:asciiTheme="majorHAnsi" w:hAnsiTheme="majorHAnsi" w:cstheme="majorHAnsi"/>
        </w:rPr>
        <w:t xml:space="preserve"> Podział wiejskich obszarów porównawczych w gminie </w:t>
      </w:r>
      <w:r w:rsidR="007E332F" w:rsidRPr="00754FCA">
        <w:rPr>
          <w:rFonts w:asciiTheme="majorHAnsi" w:hAnsiTheme="majorHAnsi" w:cstheme="majorHAnsi"/>
        </w:rPr>
        <w:t>Barczewo</w:t>
      </w:r>
      <w:bookmarkEnd w:id="6"/>
    </w:p>
    <w:tbl>
      <w:tblPr>
        <w:tblStyle w:val="Tabela-Siatka"/>
        <w:tblW w:w="0" w:type="auto"/>
        <w:tblBorders>
          <w:top w:val="none" w:sz="0" w:space="0" w:color="auto"/>
          <w:left w:val="none" w:sz="0" w:space="0" w:color="auto"/>
          <w:bottom w:val="none" w:sz="0" w:space="0" w:color="auto"/>
          <w:right w:val="none" w:sz="0" w:space="0" w:color="auto"/>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96"/>
        <w:gridCol w:w="7364"/>
      </w:tblGrid>
      <w:tr w:rsidR="007548CA" w:rsidRPr="00754FCA" w14:paraId="524889D6" w14:textId="77777777" w:rsidTr="00B44FE6">
        <w:tc>
          <w:tcPr>
            <w:tcW w:w="1696" w:type="dxa"/>
            <w:shd w:val="clear" w:color="auto" w:fill="9FC0D5" w:themeFill="text2" w:themeFillTint="66"/>
            <w:vAlign w:val="center"/>
          </w:tcPr>
          <w:p w14:paraId="65556091" w14:textId="35272003" w:rsidR="007548CA" w:rsidRPr="00754FCA" w:rsidRDefault="007548CA" w:rsidP="00EB32F7">
            <w:pPr>
              <w:jc w:val="center"/>
              <w:rPr>
                <w:rFonts w:asciiTheme="majorHAnsi" w:hAnsiTheme="majorHAnsi" w:cstheme="majorHAnsi"/>
              </w:rPr>
            </w:pPr>
            <w:r w:rsidRPr="00754FCA">
              <w:rPr>
                <w:rFonts w:asciiTheme="majorHAnsi" w:hAnsiTheme="majorHAnsi" w:cstheme="majorHAnsi"/>
              </w:rPr>
              <w:t>Wiejskie obszary porównawcze</w:t>
            </w:r>
          </w:p>
        </w:tc>
        <w:tc>
          <w:tcPr>
            <w:tcW w:w="7364" w:type="dxa"/>
            <w:shd w:val="clear" w:color="auto" w:fill="9FC0D5" w:themeFill="text2" w:themeFillTint="66"/>
            <w:vAlign w:val="center"/>
          </w:tcPr>
          <w:p w14:paraId="17667FFB" w14:textId="0FAF0F79" w:rsidR="007548CA" w:rsidRPr="00754FCA" w:rsidRDefault="007548CA" w:rsidP="00EB32F7">
            <w:pPr>
              <w:jc w:val="center"/>
              <w:rPr>
                <w:rFonts w:asciiTheme="majorHAnsi" w:hAnsiTheme="majorHAnsi" w:cstheme="majorHAnsi"/>
              </w:rPr>
            </w:pPr>
            <w:r w:rsidRPr="00754FCA">
              <w:rPr>
                <w:rFonts w:asciiTheme="majorHAnsi" w:hAnsiTheme="majorHAnsi" w:cstheme="majorHAnsi"/>
              </w:rPr>
              <w:t>Sołectwa</w:t>
            </w:r>
          </w:p>
        </w:tc>
      </w:tr>
      <w:tr w:rsidR="007548CA" w:rsidRPr="00754FCA" w14:paraId="4A37EC15" w14:textId="77777777" w:rsidTr="00B44FE6">
        <w:trPr>
          <w:trHeight w:val="835"/>
        </w:trPr>
        <w:tc>
          <w:tcPr>
            <w:tcW w:w="1696" w:type="dxa"/>
            <w:shd w:val="clear" w:color="auto" w:fill="9FC0D5" w:themeFill="text2" w:themeFillTint="66"/>
            <w:vAlign w:val="center"/>
          </w:tcPr>
          <w:p w14:paraId="03824E25" w14:textId="1FAC770E" w:rsidR="007548CA" w:rsidRPr="00754FCA" w:rsidRDefault="007548CA" w:rsidP="008C053A">
            <w:pPr>
              <w:jc w:val="center"/>
              <w:rPr>
                <w:rFonts w:asciiTheme="majorHAnsi" w:hAnsiTheme="majorHAnsi" w:cstheme="majorHAnsi"/>
              </w:rPr>
            </w:pPr>
            <w:r w:rsidRPr="00754FCA">
              <w:rPr>
                <w:rFonts w:asciiTheme="majorHAnsi" w:hAnsiTheme="majorHAnsi" w:cstheme="majorHAnsi"/>
              </w:rPr>
              <w:t xml:space="preserve">Obszar </w:t>
            </w:r>
            <w:r w:rsidR="00D2743C" w:rsidRPr="00754FCA">
              <w:rPr>
                <w:rFonts w:asciiTheme="majorHAnsi" w:hAnsiTheme="majorHAnsi" w:cstheme="majorHAnsi"/>
              </w:rPr>
              <w:t>3</w:t>
            </w:r>
          </w:p>
        </w:tc>
        <w:tc>
          <w:tcPr>
            <w:tcW w:w="7364" w:type="dxa"/>
            <w:vAlign w:val="center"/>
          </w:tcPr>
          <w:p w14:paraId="38FC82EF" w14:textId="390CE463" w:rsidR="007548CA" w:rsidRPr="00754FCA" w:rsidRDefault="0073519B" w:rsidP="00EB43BA">
            <w:pPr>
              <w:jc w:val="both"/>
              <w:rPr>
                <w:rFonts w:asciiTheme="majorHAnsi" w:hAnsiTheme="majorHAnsi" w:cstheme="majorHAnsi"/>
              </w:rPr>
            </w:pPr>
            <w:r w:rsidRPr="00754FCA">
              <w:rPr>
                <w:rFonts w:asciiTheme="majorHAnsi" w:hAnsiTheme="majorHAnsi" w:cstheme="majorHAnsi"/>
                <w:color w:val="000000"/>
              </w:rPr>
              <w:t xml:space="preserve">Bartołty Wielkie, Ramsowo, </w:t>
            </w:r>
            <w:proofErr w:type="spellStart"/>
            <w:r w:rsidRPr="00754FCA">
              <w:rPr>
                <w:rFonts w:asciiTheme="majorHAnsi" w:hAnsiTheme="majorHAnsi" w:cstheme="majorHAnsi"/>
                <w:color w:val="000000"/>
              </w:rPr>
              <w:t>Jedzbrak</w:t>
            </w:r>
            <w:proofErr w:type="spellEnd"/>
            <w:r w:rsidRPr="00754FCA">
              <w:rPr>
                <w:rFonts w:asciiTheme="majorHAnsi" w:hAnsiTheme="majorHAnsi" w:cstheme="majorHAnsi"/>
                <w:color w:val="000000"/>
              </w:rPr>
              <w:t>, Tumiany, Kierzliny, Odryty, Ramsówko, Kromerowo, Krupoliny, Leszno, Niedźwiedź</w:t>
            </w:r>
          </w:p>
        </w:tc>
      </w:tr>
      <w:tr w:rsidR="007548CA" w:rsidRPr="00754FCA" w14:paraId="2A8A86FF" w14:textId="77777777" w:rsidTr="00B44FE6">
        <w:trPr>
          <w:trHeight w:val="857"/>
        </w:trPr>
        <w:tc>
          <w:tcPr>
            <w:tcW w:w="1696" w:type="dxa"/>
            <w:shd w:val="clear" w:color="auto" w:fill="9FC0D5" w:themeFill="text2" w:themeFillTint="66"/>
            <w:vAlign w:val="center"/>
          </w:tcPr>
          <w:p w14:paraId="5E68B2A0" w14:textId="20844927" w:rsidR="007548CA" w:rsidRPr="00754FCA" w:rsidRDefault="007548CA" w:rsidP="008C053A">
            <w:pPr>
              <w:jc w:val="center"/>
              <w:rPr>
                <w:rFonts w:asciiTheme="majorHAnsi" w:hAnsiTheme="majorHAnsi" w:cstheme="majorHAnsi"/>
              </w:rPr>
            </w:pPr>
            <w:r w:rsidRPr="00754FCA">
              <w:rPr>
                <w:rFonts w:asciiTheme="majorHAnsi" w:hAnsiTheme="majorHAnsi" w:cstheme="majorHAnsi"/>
              </w:rPr>
              <w:t xml:space="preserve">Obszar </w:t>
            </w:r>
            <w:r w:rsidR="00D2743C" w:rsidRPr="00754FCA">
              <w:rPr>
                <w:rFonts w:asciiTheme="majorHAnsi" w:hAnsiTheme="majorHAnsi" w:cstheme="majorHAnsi"/>
              </w:rPr>
              <w:t>4</w:t>
            </w:r>
          </w:p>
        </w:tc>
        <w:tc>
          <w:tcPr>
            <w:tcW w:w="7364" w:type="dxa"/>
            <w:vAlign w:val="center"/>
          </w:tcPr>
          <w:p w14:paraId="71998B86" w14:textId="7CE09968" w:rsidR="007548CA" w:rsidRPr="00754FCA" w:rsidRDefault="0073519B" w:rsidP="00EB43BA">
            <w:pPr>
              <w:jc w:val="both"/>
              <w:rPr>
                <w:rFonts w:asciiTheme="majorHAnsi" w:hAnsiTheme="majorHAnsi" w:cstheme="majorHAnsi"/>
              </w:rPr>
            </w:pPr>
            <w:r w:rsidRPr="00754FCA">
              <w:rPr>
                <w:rFonts w:asciiTheme="majorHAnsi" w:hAnsiTheme="majorHAnsi" w:cstheme="majorHAnsi"/>
              </w:rPr>
              <w:t xml:space="preserve">Bark, Bogdany, Kaplityny, Łęgajny, Mokiny, Nikielkowo, Skajboty, Wójtowo, </w:t>
            </w:r>
            <w:proofErr w:type="spellStart"/>
            <w:r w:rsidRPr="00754FCA">
              <w:rPr>
                <w:rFonts w:asciiTheme="majorHAnsi" w:hAnsiTheme="majorHAnsi" w:cstheme="majorHAnsi"/>
              </w:rPr>
              <w:t>Wrócikowo</w:t>
            </w:r>
            <w:proofErr w:type="spellEnd"/>
            <w:r w:rsidRPr="00754FCA">
              <w:rPr>
                <w:rFonts w:asciiTheme="majorHAnsi" w:hAnsiTheme="majorHAnsi" w:cstheme="majorHAnsi"/>
              </w:rPr>
              <w:t>, Zalesie</w:t>
            </w:r>
          </w:p>
        </w:tc>
      </w:tr>
      <w:tr w:rsidR="007548CA" w:rsidRPr="00754FCA" w14:paraId="20B13608" w14:textId="77777777" w:rsidTr="00B44FE6">
        <w:trPr>
          <w:trHeight w:val="699"/>
        </w:trPr>
        <w:tc>
          <w:tcPr>
            <w:tcW w:w="1696" w:type="dxa"/>
            <w:shd w:val="clear" w:color="auto" w:fill="9FC0D5" w:themeFill="text2" w:themeFillTint="66"/>
            <w:vAlign w:val="center"/>
          </w:tcPr>
          <w:p w14:paraId="1F69AD18" w14:textId="5F765FDD" w:rsidR="007548CA" w:rsidRPr="00754FCA" w:rsidRDefault="007548CA" w:rsidP="008C053A">
            <w:pPr>
              <w:jc w:val="center"/>
              <w:rPr>
                <w:rFonts w:asciiTheme="majorHAnsi" w:hAnsiTheme="majorHAnsi" w:cstheme="majorHAnsi"/>
              </w:rPr>
            </w:pPr>
            <w:r w:rsidRPr="00754FCA">
              <w:rPr>
                <w:rFonts w:asciiTheme="majorHAnsi" w:hAnsiTheme="majorHAnsi" w:cstheme="majorHAnsi"/>
              </w:rPr>
              <w:t xml:space="preserve">Obszar </w:t>
            </w:r>
            <w:r w:rsidR="00D2743C" w:rsidRPr="00754FCA">
              <w:rPr>
                <w:rFonts w:asciiTheme="majorHAnsi" w:hAnsiTheme="majorHAnsi" w:cstheme="majorHAnsi"/>
              </w:rPr>
              <w:t>5</w:t>
            </w:r>
          </w:p>
        </w:tc>
        <w:tc>
          <w:tcPr>
            <w:tcW w:w="7364" w:type="dxa"/>
            <w:vAlign w:val="center"/>
          </w:tcPr>
          <w:p w14:paraId="34223DFF" w14:textId="389AE4E0" w:rsidR="007548CA" w:rsidRPr="00754FCA" w:rsidRDefault="0073519B" w:rsidP="00EB43BA">
            <w:pPr>
              <w:jc w:val="both"/>
              <w:rPr>
                <w:rFonts w:asciiTheme="majorHAnsi" w:hAnsiTheme="majorHAnsi" w:cstheme="majorHAnsi"/>
              </w:rPr>
            </w:pPr>
            <w:r w:rsidRPr="00754FCA">
              <w:rPr>
                <w:rFonts w:asciiTheme="majorHAnsi" w:hAnsiTheme="majorHAnsi" w:cstheme="majorHAnsi"/>
              </w:rPr>
              <w:t>Barczewko, Ruszajny, Biedowo, Kronowo, Lamkowo, Łapka, Maruny, Stare Włoki, Radosty, Wipsowo, Szynowo</w:t>
            </w:r>
          </w:p>
        </w:tc>
      </w:tr>
    </w:tbl>
    <w:p w14:paraId="4CDAFD70" w14:textId="238AE18A" w:rsidR="007548CA" w:rsidRPr="00754FCA" w:rsidRDefault="001E560B" w:rsidP="00F27F58">
      <w:pPr>
        <w:spacing w:line="360" w:lineRule="auto"/>
        <w:jc w:val="both"/>
        <w:rPr>
          <w:rFonts w:asciiTheme="majorHAnsi" w:hAnsiTheme="majorHAnsi" w:cstheme="majorHAnsi"/>
        </w:rPr>
      </w:pPr>
      <w:r w:rsidRPr="00754FCA">
        <w:rPr>
          <w:rFonts w:asciiTheme="majorHAnsi" w:hAnsiTheme="majorHAnsi" w:cstheme="majorHAnsi"/>
          <w:i/>
          <w:iCs/>
          <w:color w:val="44536A"/>
          <w:sz w:val="18"/>
          <w:szCs w:val="18"/>
        </w:rPr>
        <w:t>Źródło: opracowanie własne</w:t>
      </w:r>
    </w:p>
    <w:p w14:paraId="071C742F" w14:textId="1B70EAF7" w:rsidR="00F27F58" w:rsidRPr="00754FCA" w:rsidRDefault="00F27F58" w:rsidP="00F27F58">
      <w:pPr>
        <w:spacing w:line="360" w:lineRule="auto"/>
        <w:jc w:val="both"/>
        <w:rPr>
          <w:rFonts w:asciiTheme="majorHAnsi" w:hAnsiTheme="majorHAnsi" w:cstheme="majorHAnsi"/>
        </w:rPr>
      </w:pPr>
      <w:r w:rsidRPr="00754FCA">
        <w:rPr>
          <w:rFonts w:asciiTheme="majorHAnsi" w:hAnsiTheme="majorHAnsi" w:cstheme="majorHAnsi"/>
        </w:rPr>
        <w:t xml:space="preserve">Poniżej przedstawiono wyodrębnione obszary porównawcze z uwzględnieniem ich powierzchni i liczby mieszkańców. </w:t>
      </w:r>
    </w:p>
    <w:p w14:paraId="3E0B2B4B" w14:textId="534F8BAB" w:rsidR="001E560B" w:rsidRPr="00754FCA" w:rsidRDefault="001E560B" w:rsidP="00EB32F7">
      <w:pPr>
        <w:pStyle w:val="nad"/>
        <w:rPr>
          <w:rFonts w:asciiTheme="majorHAnsi" w:hAnsiTheme="majorHAnsi" w:cstheme="majorHAnsi"/>
        </w:rPr>
      </w:pPr>
      <w:bookmarkStart w:id="7" w:name="_Toc142384940"/>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w:t>
      </w:r>
      <w:r w:rsidR="00474ED8" w:rsidRPr="00754FCA">
        <w:rPr>
          <w:rFonts w:asciiTheme="majorHAnsi" w:hAnsiTheme="majorHAnsi" w:cstheme="majorHAnsi"/>
          <w:noProof/>
        </w:rPr>
        <w:fldChar w:fldCharType="end"/>
      </w:r>
      <w:r w:rsidR="008C053A">
        <w:rPr>
          <w:rFonts w:asciiTheme="majorHAnsi" w:hAnsiTheme="majorHAnsi" w:cstheme="majorHAnsi"/>
          <w:noProof/>
        </w:rPr>
        <w:t>.</w:t>
      </w:r>
      <w:r w:rsidRPr="00754FCA">
        <w:rPr>
          <w:rFonts w:asciiTheme="majorHAnsi" w:hAnsiTheme="majorHAnsi" w:cstheme="majorHAnsi"/>
        </w:rPr>
        <w:t xml:space="preserve"> Podział gminy </w:t>
      </w:r>
      <w:r w:rsidR="000231B6" w:rsidRPr="00754FCA">
        <w:rPr>
          <w:rFonts w:asciiTheme="majorHAnsi" w:hAnsiTheme="majorHAnsi" w:cstheme="majorHAnsi"/>
        </w:rPr>
        <w:t>Barczewo</w:t>
      </w:r>
      <w:r w:rsidRPr="00754FCA">
        <w:rPr>
          <w:rFonts w:asciiTheme="majorHAnsi" w:hAnsiTheme="majorHAnsi" w:cstheme="majorHAnsi"/>
        </w:rPr>
        <w:t xml:space="preserve"> na obszary porównawcze</w:t>
      </w:r>
      <w:bookmarkEnd w:id="7"/>
    </w:p>
    <w:tbl>
      <w:tblPr>
        <w:tblStyle w:val="Tabela-Siatka"/>
        <w:tblW w:w="9067" w:type="dxa"/>
        <w:tblBorders>
          <w:top w:val="none" w:sz="0" w:space="0" w:color="auto"/>
          <w:left w:val="none" w:sz="0" w:space="0" w:color="auto"/>
          <w:bottom w:val="none" w:sz="0" w:space="0" w:color="auto"/>
          <w:right w:val="none" w:sz="0" w:space="0" w:color="auto"/>
          <w:insideH w:val="single" w:sz="8" w:space="0" w:color="6FA0C0" w:themeColor="text2" w:themeTint="99"/>
          <w:insideV w:val="single" w:sz="8" w:space="0" w:color="6FA0C0" w:themeColor="text2" w:themeTint="99"/>
        </w:tblBorders>
        <w:tblLook w:val="04A0" w:firstRow="1" w:lastRow="0" w:firstColumn="1" w:lastColumn="0" w:noHBand="0" w:noVBand="1"/>
      </w:tblPr>
      <w:tblGrid>
        <w:gridCol w:w="1843"/>
        <w:gridCol w:w="1985"/>
        <w:gridCol w:w="1917"/>
        <w:gridCol w:w="1555"/>
        <w:gridCol w:w="1767"/>
      </w:tblGrid>
      <w:tr w:rsidR="00F27F58" w:rsidRPr="00754FCA" w14:paraId="2C870590" w14:textId="77777777" w:rsidTr="00B44FE6">
        <w:trPr>
          <w:trHeight w:val="722"/>
        </w:trPr>
        <w:tc>
          <w:tcPr>
            <w:tcW w:w="1843" w:type="dxa"/>
            <w:shd w:val="clear" w:color="auto" w:fill="9FC0D5" w:themeFill="text2" w:themeFillTint="66"/>
            <w:vAlign w:val="center"/>
          </w:tcPr>
          <w:p w14:paraId="39D9984B" w14:textId="4840AD79" w:rsidR="00F27F58" w:rsidRPr="00754FCA" w:rsidRDefault="00006BBD" w:rsidP="000231B6">
            <w:pPr>
              <w:jc w:val="center"/>
              <w:rPr>
                <w:rFonts w:asciiTheme="majorHAnsi" w:hAnsiTheme="majorHAnsi" w:cstheme="majorHAnsi"/>
              </w:rPr>
            </w:pPr>
            <w:r w:rsidRPr="00754FCA">
              <w:rPr>
                <w:rFonts w:asciiTheme="majorHAnsi" w:hAnsiTheme="majorHAnsi" w:cstheme="majorHAnsi"/>
              </w:rPr>
              <w:t>Obszary porównawcze</w:t>
            </w:r>
          </w:p>
        </w:tc>
        <w:tc>
          <w:tcPr>
            <w:tcW w:w="1985" w:type="dxa"/>
            <w:shd w:val="clear" w:color="auto" w:fill="9FC0D5" w:themeFill="text2" w:themeFillTint="66"/>
            <w:vAlign w:val="center"/>
          </w:tcPr>
          <w:p w14:paraId="6BB4554D" w14:textId="77777777" w:rsidR="00F27F58" w:rsidRPr="00754FCA" w:rsidRDefault="00F27F58" w:rsidP="000231B6">
            <w:pPr>
              <w:jc w:val="center"/>
              <w:rPr>
                <w:rFonts w:asciiTheme="majorHAnsi" w:hAnsiTheme="majorHAnsi" w:cstheme="majorHAnsi"/>
              </w:rPr>
            </w:pPr>
            <w:r w:rsidRPr="00754FCA">
              <w:rPr>
                <w:rFonts w:asciiTheme="majorHAnsi" w:hAnsiTheme="majorHAnsi" w:cstheme="majorHAnsi"/>
              </w:rPr>
              <w:t>Powierzchnia [ha]</w:t>
            </w:r>
          </w:p>
        </w:tc>
        <w:tc>
          <w:tcPr>
            <w:tcW w:w="1917" w:type="dxa"/>
            <w:shd w:val="clear" w:color="auto" w:fill="9FC0D5" w:themeFill="text2" w:themeFillTint="66"/>
            <w:vAlign w:val="center"/>
          </w:tcPr>
          <w:p w14:paraId="003965EF" w14:textId="77777777" w:rsidR="00F27F58" w:rsidRPr="00754FCA" w:rsidRDefault="00F27F58" w:rsidP="000231B6">
            <w:pPr>
              <w:jc w:val="center"/>
              <w:rPr>
                <w:rFonts w:asciiTheme="majorHAnsi" w:hAnsiTheme="majorHAnsi" w:cstheme="majorHAnsi"/>
              </w:rPr>
            </w:pPr>
            <w:r w:rsidRPr="00754FCA">
              <w:rPr>
                <w:rFonts w:asciiTheme="majorHAnsi" w:hAnsiTheme="majorHAnsi" w:cstheme="majorHAnsi"/>
              </w:rPr>
              <w:t>Udział powierzchni</w:t>
            </w:r>
          </w:p>
        </w:tc>
        <w:tc>
          <w:tcPr>
            <w:tcW w:w="1555" w:type="dxa"/>
            <w:shd w:val="clear" w:color="auto" w:fill="9FC0D5" w:themeFill="text2" w:themeFillTint="66"/>
            <w:vAlign w:val="center"/>
          </w:tcPr>
          <w:p w14:paraId="35083826" w14:textId="77777777" w:rsidR="00F27F58" w:rsidRPr="00754FCA" w:rsidRDefault="00F27F58" w:rsidP="000231B6">
            <w:pPr>
              <w:jc w:val="center"/>
              <w:rPr>
                <w:rFonts w:asciiTheme="majorHAnsi" w:hAnsiTheme="majorHAnsi" w:cstheme="majorHAnsi"/>
              </w:rPr>
            </w:pPr>
            <w:r w:rsidRPr="00754FCA">
              <w:rPr>
                <w:rFonts w:asciiTheme="majorHAnsi" w:hAnsiTheme="majorHAnsi" w:cstheme="majorHAnsi"/>
              </w:rPr>
              <w:t>Liczba ludności</w:t>
            </w:r>
          </w:p>
        </w:tc>
        <w:tc>
          <w:tcPr>
            <w:tcW w:w="1767" w:type="dxa"/>
            <w:shd w:val="clear" w:color="auto" w:fill="9FC0D5" w:themeFill="text2" w:themeFillTint="66"/>
            <w:vAlign w:val="center"/>
          </w:tcPr>
          <w:p w14:paraId="175ED7BC" w14:textId="77777777" w:rsidR="00F27F58" w:rsidRPr="00754FCA" w:rsidRDefault="00F27F58" w:rsidP="000231B6">
            <w:pPr>
              <w:jc w:val="center"/>
              <w:rPr>
                <w:rFonts w:asciiTheme="majorHAnsi" w:hAnsiTheme="majorHAnsi" w:cstheme="majorHAnsi"/>
              </w:rPr>
            </w:pPr>
            <w:r w:rsidRPr="00754FCA">
              <w:rPr>
                <w:rFonts w:asciiTheme="majorHAnsi" w:hAnsiTheme="majorHAnsi" w:cstheme="majorHAnsi"/>
              </w:rPr>
              <w:t>Udział ludności</w:t>
            </w:r>
          </w:p>
        </w:tc>
      </w:tr>
      <w:tr w:rsidR="000231B6" w:rsidRPr="00754FCA" w14:paraId="687D8877" w14:textId="77777777" w:rsidTr="00B44FE6">
        <w:trPr>
          <w:trHeight w:val="424"/>
        </w:trPr>
        <w:tc>
          <w:tcPr>
            <w:tcW w:w="1843" w:type="dxa"/>
            <w:shd w:val="clear" w:color="auto" w:fill="9FC0D5" w:themeFill="text2" w:themeFillTint="66"/>
            <w:vAlign w:val="center"/>
          </w:tcPr>
          <w:p w14:paraId="72493096" w14:textId="00229786" w:rsidR="000231B6" w:rsidRPr="00754FCA" w:rsidRDefault="000231B6" w:rsidP="000231B6">
            <w:pPr>
              <w:jc w:val="center"/>
              <w:rPr>
                <w:rFonts w:asciiTheme="majorHAnsi" w:hAnsiTheme="majorHAnsi" w:cstheme="majorHAnsi"/>
              </w:rPr>
            </w:pPr>
            <w:r w:rsidRPr="00754FCA">
              <w:rPr>
                <w:rFonts w:asciiTheme="majorHAnsi" w:hAnsiTheme="majorHAnsi" w:cstheme="majorHAnsi"/>
              </w:rPr>
              <w:t>Obszar 1</w:t>
            </w:r>
          </w:p>
        </w:tc>
        <w:tc>
          <w:tcPr>
            <w:tcW w:w="1985" w:type="dxa"/>
            <w:vAlign w:val="center"/>
          </w:tcPr>
          <w:p w14:paraId="7CD9EEAA" w14:textId="6F6A9EED" w:rsidR="000231B6" w:rsidRPr="00754FCA" w:rsidRDefault="000231B6" w:rsidP="000231B6">
            <w:pPr>
              <w:jc w:val="center"/>
              <w:rPr>
                <w:rFonts w:asciiTheme="majorHAnsi" w:hAnsiTheme="majorHAnsi" w:cstheme="majorHAnsi"/>
              </w:rPr>
            </w:pPr>
            <w:r w:rsidRPr="00754FCA">
              <w:rPr>
                <w:rFonts w:asciiTheme="majorHAnsi" w:hAnsiTheme="majorHAnsi" w:cstheme="majorHAnsi"/>
              </w:rPr>
              <w:t>117</w:t>
            </w:r>
          </w:p>
        </w:tc>
        <w:tc>
          <w:tcPr>
            <w:tcW w:w="1917" w:type="dxa"/>
            <w:vAlign w:val="center"/>
          </w:tcPr>
          <w:p w14:paraId="4FA5D97B" w14:textId="1E294669" w:rsidR="000231B6" w:rsidRPr="00754FCA" w:rsidRDefault="000231B6" w:rsidP="000231B6">
            <w:pPr>
              <w:jc w:val="center"/>
              <w:rPr>
                <w:rFonts w:asciiTheme="majorHAnsi" w:hAnsiTheme="majorHAnsi" w:cstheme="majorHAnsi"/>
              </w:rPr>
            </w:pPr>
            <w:r w:rsidRPr="00754FCA">
              <w:rPr>
                <w:rFonts w:asciiTheme="majorHAnsi" w:hAnsiTheme="majorHAnsi" w:cstheme="majorHAnsi"/>
              </w:rPr>
              <w:t>0,4%</w:t>
            </w:r>
          </w:p>
        </w:tc>
        <w:tc>
          <w:tcPr>
            <w:tcW w:w="1555" w:type="dxa"/>
            <w:vAlign w:val="center"/>
          </w:tcPr>
          <w:p w14:paraId="289528EA" w14:textId="6FAD4D7E" w:rsidR="000231B6" w:rsidRPr="00754FCA" w:rsidRDefault="000231B6" w:rsidP="000231B6">
            <w:pPr>
              <w:jc w:val="center"/>
              <w:rPr>
                <w:rFonts w:asciiTheme="majorHAnsi" w:hAnsiTheme="majorHAnsi" w:cstheme="majorHAnsi"/>
              </w:rPr>
            </w:pPr>
            <w:r w:rsidRPr="00754FCA">
              <w:rPr>
                <w:rFonts w:asciiTheme="majorHAnsi" w:hAnsiTheme="majorHAnsi" w:cstheme="majorHAnsi"/>
              </w:rPr>
              <w:t>2542</w:t>
            </w:r>
          </w:p>
        </w:tc>
        <w:tc>
          <w:tcPr>
            <w:tcW w:w="1767" w:type="dxa"/>
            <w:vAlign w:val="center"/>
          </w:tcPr>
          <w:p w14:paraId="7D4F5BB1" w14:textId="5C50FC4F" w:rsidR="000231B6" w:rsidRPr="00754FCA" w:rsidRDefault="000231B6" w:rsidP="000231B6">
            <w:pPr>
              <w:jc w:val="center"/>
              <w:rPr>
                <w:rFonts w:asciiTheme="majorHAnsi" w:hAnsiTheme="majorHAnsi" w:cstheme="majorHAnsi"/>
              </w:rPr>
            </w:pPr>
            <w:r w:rsidRPr="00754FCA">
              <w:rPr>
                <w:rFonts w:asciiTheme="majorHAnsi" w:hAnsiTheme="majorHAnsi" w:cstheme="majorHAnsi"/>
              </w:rPr>
              <w:t>14,8%</w:t>
            </w:r>
          </w:p>
        </w:tc>
      </w:tr>
      <w:tr w:rsidR="000231B6" w:rsidRPr="00754FCA" w14:paraId="69DA56CD" w14:textId="77777777" w:rsidTr="00B44FE6">
        <w:trPr>
          <w:trHeight w:val="417"/>
        </w:trPr>
        <w:tc>
          <w:tcPr>
            <w:tcW w:w="1843" w:type="dxa"/>
            <w:shd w:val="clear" w:color="auto" w:fill="9FC0D5" w:themeFill="text2" w:themeFillTint="66"/>
            <w:vAlign w:val="center"/>
          </w:tcPr>
          <w:p w14:paraId="3435130E" w14:textId="637653B1" w:rsidR="000231B6" w:rsidRPr="00754FCA" w:rsidRDefault="000231B6" w:rsidP="000231B6">
            <w:pPr>
              <w:jc w:val="center"/>
              <w:rPr>
                <w:rFonts w:asciiTheme="majorHAnsi" w:hAnsiTheme="majorHAnsi" w:cstheme="majorHAnsi"/>
              </w:rPr>
            </w:pPr>
            <w:r w:rsidRPr="00754FCA">
              <w:rPr>
                <w:rFonts w:asciiTheme="majorHAnsi" w:hAnsiTheme="majorHAnsi" w:cstheme="majorHAnsi"/>
              </w:rPr>
              <w:t>Obszar 2</w:t>
            </w:r>
          </w:p>
        </w:tc>
        <w:tc>
          <w:tcPr>
            <w:tcW w:w="1985" w:type="dxa"/>
            <w:vAlign w:val="center"/>
          </w:tcPr>
          <w:p w14:paraId="7328D5BA" w14:textId="3EC6EA85" w:rsidR="000231B6" w:rsidRPr="00754FCA" w:rsidRDefault="000231B6" w:rsidP="000231B6">
            <w:pPr>
              <w:jc w:val="center"/>
              <w:rPr>
                <w:rFonts w:asciiTheme="majorHAnsi" w:hAnsiTheme="majorHAnsi" w:cstheme="majorHAnsi"/>
              </w:rPr>
            </w:pPr>
            <w:r w:rsidRPr="00754FCA">
              <w:rPr>
                <w:rFonts w:asciiTheme="majorHAnsi" w:hAnsiTheme="majorHAnsi" w:cstheme="majorHAnsi"/>
              </w:rPr>
              <w:t>163</w:t>
            </w:r>
          </w:p>
        </w:tc>
        <w:tc>
          <w:tcPr>
            <w:tcW w:w="1917" w:type="dxa"/>
            <w:vAlign w:val="center"/>
          </w:tcPr>
          <w:p w14:paraId="009C3204" w14:textId="0E454BB9" w:rsidR="000231B6" w:rsidRPr="00754FCA" w:rsidRDefault="000231B6" w:rsidP="000231B6">
            <w:pPr>
              <w:jc w:val="center"/>
              <w:rPr>
                <w:rFonts w:asciiTheme="majorHAnsi" w:hAnsiTheme="majorHAnsi" w:cstheme="majorHAnsi"/>
              </w:rPr>
            </w:pPr>
            <w:r w:rsidRPr="00754FCA">
              <w:rPr>
                <w:rFonts w:asciiTheme="majorHAnsi" w:hAnsiTheme="majorHAnsi" w:cstheme="majorHAnsi"/>
              </w:rPr>
              <w:t>0,5%</w:t>
            </w:r>
          </w:p>
        </w:tc>
        <w:tc>
          <w:tcPr>
            <w:tcW w:w="1555" w:type="dxa"/>
            <w:vAlign w:val="center"/>
          </w:tcPr>
          <w:p w14:paraId="0337773C" w14:textId="407A0FA5" w:rsidR="000231B6" w:rsidRPr="00754FCA" w:rsidRDefault="000231B6" w:rsidP="000231B6">
            <w:pPr>
              <w:jc w:val="center"/>
              <w:rPr>
                <w:rFonts w:asciiTheme="majorHAnsi" w:hAnsiTheme="majorHAnsi" w:cstheme="majorHAnsi"/>
              </w:rPr>
            </w:pPr>
            <w:r w:rsidRPr="00754FCA">
              <w:rPr>
                <w:rFonts w:asciiTheme="majorHAnsi" w:hAnsiTheme="majorHAnsi" w:cstheme="majorHAnsi"/>
              </w:rPr>
              <w:t>2301</w:t>
            </w:r>
          </w:p>
        </w:tc>
        <w:tc>
          <w:tcPr>
            <w:tcW w:w="1767" w:type="dxa"/>
            <w:vAlign w:val="center"/>
          </w:tcPr>
          <w:p w14:paraId="01E5D99F" w14:textId="69427020" w:rsidR="000231B6" w:rsidRPr="00754FCA" w:rsidRDefault="000231B6" w:rsidP="000231B6">
            <w:pPr>
              <w:jc w:val="center"/>
              <w:rPr>
                <w:rFonts w:asciiTheme="majorHAnsi" w:hAnsiTheme="majorHAnsi" w:cstheme="majorHAnsi"/>
              </w:rPr>
            </w:pPr>
            <w:r w:rsidRPr="00754FCA">
              <w:rPr>
                <w:rFonts w:asciiTheme="majorHAnsi" w:hAnsiTheme="majorHAnsi" w:cstheme="majorHAnsi"/>
              </w:rPr>
              <w:t>13,4%</w:t>
            </w:r>
          </w:p>
        </w:tc>
      </w:tr>
      <w:tr w:rsidR="000231B6" w:rsidRPr="00754FCA" w14:paraId="66B318BD" w14:textId="77777777" w:rsidTr="00B44FE6">
        <w:trPr>
          <w:trHeight w:val="409"/>
        </w:trPr>
        <w:tc>
          <w:tcPr>
            <w:tcW w:w="1843" w:type="dxa"/>
            <w:shd w:val="clear" w:color="auto" w:fill="9FC0D5" w:themeFill="text2" w:themeFillTint="66"/>
            <w:vAlign w:val="center"/>
          </w:tcPr>
          <w:p w14:paraId="6C7FE85F" w14:textId="329D0CEE" w:rsidR="000231B6" w:rsidRPr="00754FCA" w:rsidRDefault="000231B6" w:rsidP="000231B6">
            <w:pPr>
              <w:jc w:val="center"/>
              <w:rPr>
                <w:rFonts w:asciiTheme="majorHAnsi" w:hAnsiTheme="majorHAnsi" w:cstheme="majorHAnsi"/>
              </w:rPr>
            </w:pPr>
            <w:r w:rsidRPr="00754FCA">
              <w:rPr>
                <w:rFonts w:asciiTheme="majorHAnsi" w:hAnsiTheme="majorHAnsi" w:cstheme="majorHAnsi"/>
              </w:rPr>
              <w:t>Obszar 3</w:t>
            </w:r>
          </w:p>
        </w:tc>
        <w:tc>
          <w:tcPr>
            <w:tcW w:w="1985" w:type="dxa"/>
            <w:vAlign w:val="center"/>
          </w:tcPr>
          <w:p w14:paraId="02026EFD" w14:textId="101F40BF" w:rsidR="000231B6" w:rsidRPr="00754FCA" w:rsidRDefault="000231B6" w:rsidP="000231B6">
            <w:pPr>
              <w:jc w:val="center"/>
              <w:rPr>
                <w:rFonts w:asciiTheme="majorHAnsi" w:hAnsiTheme="majorHAnsi" w:cstheme="majorHAnsi"/>
              </w:rPr>
            </w:pPr>
            <w:r w:rsidRPr="00754FCA">
              <w:rPr>
                <w:rFonts w:asciiTheme="majorHAnsi" w:hAnsiTheme="majorHAnsi" w:cstheme="majorHAnsi"/>
              </w:rPr>
              <w:t>177</w:t>
            </w:r>
          </w:p>
        </w:tc>
        <w:tc>
          <w:tcPr>
            <w:tcW w:w="1917" w:type="dxa"/>
            <w:vAlign w:val="center"/>
          </w:tcPr>
          <w:p w14:paraId="326897BC" w14:textId="491B5BF7" w:rsidR="000231B6" w:rsidRPr="00754FCA" w:rsidRDefault="000231B6" w:rsidP="000231B6">
            <w:pPr>
              <w:jc w:val="center"/>
              <w:rPr>
                <w:rFonts w:asciiTheme="majorHAnsi" w:hAnsiTheme="majorHAnsi" w:cstheme="majorHAnsi"/>
              </w:rPr>
            </w:pPr>
            <w:r w:rsidRPr="00754FCA">
              <w:rPr>
                <w:rFonts w:asciiTheme="majorHAnsi" w:hAnsiTheme="majorHAnsi" w:cstheme="majorHAnsi"/>
              </w:rPr>
              <w:t>0,6%</w:t>
            </w:r>
          </w:p>
        </w:tc>
        <w:tc>
          <w:tcPr>
            <w:tcW w:w="1555" w:type="dxa"/>
            <w:vAlign w:val="center"/>
          </w:tcPr>
          <w:p w14:paraId="7191C723" w14:textId="7A580F25" w:rsidR="000231B6" w:rsidRPr="00754FCA" w:rsidRDefault="000231B6" w:rsidP="000231B6">
            <w:pPr>
              <w:jc w:val="center"/>
              <w:rPr>
                <w:rFonts w:asciiTheme="majorHAnsi" w:hAnsiTheme="majorHAnsi" w:cstheme="majorHAnsi"/>
              </w:rPr>
            </w:pPr>
            <w:r w:rsidRPr="00754FCA">
              <w:rPr>
                <w:rFonts w:asciiTheme="majorHAnsi" w:hAnsiTheme="majorHAnsi" w:cstheme="majorHAnsi"/>
              </w:rPr>
              <w:t>2015</w:t>
            </w:r>
          </w:p>
        </w:tc>
        <w:tc>
          <w:tcPr>
            <w:tcW w:w="1767" w:type="dxa"/>
            <w:vAlign w:val="center"/>
          </w:tcPr>
          <w:p w14:paraId="00917145" w14:textId="569F45B0" w:rsidR="000231B6" w:rsidRPr="00754FCA" w:rsidRDefault="000231B6" w:rsidP="000231B6">
            <w:pPr>
              <w:jc w:val="center"/>
              <w:rPr>
                <w:rFonts w:asciiTheme="majorHAnsi" w:hAnsiTheme="majorHAnsi" w:cstheme="majorHAnsi"/>
              </w:rPr>
            </w:pPr>
            <w:r w:rsidRPr="00754FCA">
              <w:rPr>
                <w:rFonts w:asciiTheme="majorHAnsi" w:hAnsiTheme="majorHAnsi" w:cstheme="majorHAnsi"/>
              </w:rPr>
              <w:t>11,7%</w:t>
            </w:r>
          </w:p>
        </w:tc>
      </w:tr>
      <w:tr w:rsidR="000231B6" w:rsidRPr="00754FCA" w14:paraId="16BF7B01" w14:textId="77777777" w:rsidTr="00B44FE6">
        <w:trPr>
          <w:trHeight w:val="428"/>
        </w:trPr>
        <w:tc>
          <w:tcPr>
            <w:tcW w:w="1843" w:type="dxa"/>
            <w:shd w:val="clear" w:color="auto" w:fill="9FC0D5" w:themeFill="text2" w:themeFillTint="66"/>
            <w:vAlign w:val="center"/>
          </w:tcPr>
          <w:p w14:paraId="5CEF51B9" w14:textId="50B76FF3" w:rsidR="000231B6" w:rsidRPr="00754FCA" w:rsidRDefault="000231B6" w:rsidP="000231B6">
            <w:pPr>
              <w:jc w:val="center"/>
              <w:rPr>
                <w:rFonts w:asciiTheme="majorHAnsi" w:hAnsiTheme="majorHAnsi" w:cstheme="majorHAnsi"/>
              </w:rPr>
            </w:pPr>
            <w:r w:rsidRPr="00754FCA">
              <w:rPr>
                <w:rFonts w:asciiTheme="majorHAnsi" w:hAnsiTheme="majorHAnsi" w:cstheme="majorHAnsi"/>
              </w:rPr>
              <w:t>Obszar 4</w:t>
            </w:r>
          </w:p>
        </w:tc>
        <w:tc>
          <w:tcPr>
            <w:tcW w:w="1985" w:type="dxa"/>
            <w:vAlign w:val="center"/>
          </w:tcPr>
          <w:p w14:paraId="641F18EC" w14:textId="18F499A1" w:rsidR="000231B6" w:rsidRPr="00754FCA" w:rsidRDefault="000231B6" w:rsidP="000231B6">
            <w:pPr>
              <w:jc w:val="center"/>
              <w:rPr>
                <w:rFonts w:asciiTheme="majorHAnsi" w:hAnsiTheme="majorHAnsi" w:cstheme="majorHAnsi"/>
              </w:rPr>
            </w:pPr>
            <w:r w:rsidRPr="00754FCA">
              <w:rPr>
                <w:rFonts w:asciiTheme="majorHAnsi" w:hAnsiTheme="majorHAnsi" w:cstheme="majorHAnsi"/>
              </w:rPr>
              <w:t>10 758</w:t>
            </w:r>
          </w:p>
        </w:tc>
        <w:tc>
          <w:tcPr>
            <w:tcW w:w="1917" w:type="dxa"/>
            <w:vAlign w:val="center"/>
          </w:tcPr>
          <w:p w14:paraId="180BF319" w14:textId="5F05623D" w:rsidR="000231B6" w:rsidRPr="00754FCA" w:rsidRDefault="000231B6" w:rsidP="000231B6">
            <w:pPr>
              <w:jc w:val="center"/>
              <w:rPr>
                <w:rFonts w:asciiTheme="majorHAnsi" w:hAnsiTheme="majorHAnsi" w:cstheme="majorHAnsi"/>
              </w:rPr>
            </w:pPr>
            <w:r w:rsidRPr="00754FCA">
              <w:rPr>
                <w:rFonts w:asciiTheme="majorHAnsi" w:hAnsiTheme="majorHAnsi" w:cstheme="majorHAnsi"/>
              </w:rPr>
              <w:t>33,6%</w:t>
            </w:r>
          </w:p>
        </w:tc>
        <w:tc>
          <w:tcPr>
            <w:tcW w:w="1555" w:type="dxa"/>
            <w:vAlign w:val="center"/>
          </w:tcPr>
          <w:p w14:paraId="1D79C600" w14:textId="710EDBE6" w:rsidR="000231B6" w:rsidRPr="00754FCA" w:rsidRDefault="000231B6" w:rsidP="000231B6">
            <w:pPr>
              <w:jc w:val="center"/>
              <w:rPr>
                <w:rFonts w:asciiTheme="majorHAnsi" w:hAnsiTheme="majorHAnsi" w:cstheme="majorHAnsi"/>
              </w:rPr>
            </w:pPr>
            <w:r w:rsidRPr="00754FCA">
              <w:rPr>
                <w:rFonts w:asciiTheme="majorHAnsi" w:hAnsiTheme="majorHAnsi" w:cstheme="majorHAnsi"/>
              </w:rPr>
              <w:t>1980</w:t>
            </w:r>
          </w:p>
        </w:tc>
        <w:tc>
          <w:tcPr>
            <w:tcW w:w="1767" w:type="dxa"/>
            <w:vAlign w:val="center"/>
          </w:tcPr>
          <w:p w14:paraId="63AD9F27" w14:textId="5ECD46BD" w:rsidR="000231B6" w:rsidRPr="00754FCA" w:rsidRDefault="000231B6" w:rsidP="000231B6">
            <w:pPr>
              <w:jc w:val="center"/>
              <w:rPr>
                <w:rFonts w:asciiTheme="majorHAnsi" w:hAnsiTheme="majorHAnsi" w:cstheme="majorHAnsi"/>
              </w:rPr>
            </w:pPr>
            <w:r w:rsidRPr="00754FCA">
              <w:rPr>
                <w:rFonts w:asciiTheme="majorHAnsi" w:hAnsiTheme="majorHAnsi" w:cstheme="majorHAnsi"/>
              </w:rPr>
              <w:t>11,5%</w:t>
            </w:r>
          </w:p>
        </w:tc>
      </w:tr>
      <w:tr w:rsidR="000231B6" w:rsidRPr="00754FCA" w14:paraId="02ECD850" w14:textId="77777777" w:rsidTr="00B44FE6">
        <w:trPr>
          <w:trHeight w:val="406"/>
        </w:trPr>
        <w:tc>
          <w:tcPr>
            <w:tcW w:w="1843" w:type="dxa"/>
            <w:shd w:val="clear" w:color="auto" w:fill="9FC0D5" w:themeFill="text2" w:themeFillTint="66"/>
            <w:vAlign w:val="center"/>
          </w:tcPr>
          <w:p w14:paraId="5808FCB2" w14:textId="69309544" w:rsidR="000231B6" w:rsidRPr="00754FCA" w:rsidRDefault="000231B6" w:rsidP="000231B6">
            <w:pPr>
              <w:jc w:val="center"/>
              <w:rPr>
                <w:rFonts w:asciiTheme="majorHAnsi" w:hAnsiTheme="majorHAnsi" w:cstheme="majorHAnsi"/>
              </w:rPr>
            </w:pPr>
            <w:r w:rsidRPr="00754FCA">
              <w:rPr>
                <w:rFonts w:asciiTheme="majorHAnsi" w:hAnsiTheme="majorHAnsi" w:cstheme="majorHAnsi"/>
              </w:rPr>
              <w:t>Obszar 5</w:t>
            </w:r>
          </w:p>
        </w:tc>
        <w:tc>
          <w:tcPr>
            <w:tcW w:w="1985" w:type="dxa"/>
            <w:vAlign w:val="center"/>
          </w:tcPr>
          <w:p w14:paraId="6BD324DC" w14:textId="43A9149C" w:rsidR="000231B6" w:rsidRPr="00754FCA" w:rsidRDefault="000231B6" w:rsidP="000231B6">
            <w:pPr>
              <w:jc w:val="center"/>
              <w:rPr>
                <w:rFonts w:asciiTheme="majorHAnsi" w:hAnsiTheme="majorHAnsi" w:cstheme="majorHAnsi"/>
              </w:rPr>
            </w:pPr>
            <w:r w:rsidRPr="00754FCA">
              <w:rPr>
                <w:rFonts w:asciiTheme="majorHAnsi" w:hAnsiTheme="majorHAnsi" w:cstheme="majorHAnsi"/>
              </w:rPr>
              <w:t>7 512</w:t>
            </w:r>
          </w:p>
        </w:tc>
        <w:tc>
          <w:tcPr>
            <w:tcW w:w="1917" w:type="dxa"/>
            <w:vAlign w:val="center"/>
          </w:tcPr>
          <w:p w14:paraId="1E39F0DA" w14:textId="69859BD5" w:rsidR="000231B6" w:rsidRPr="00754FCA" w:rsidRDefault="000231B6" w:rsidP="000231B6">
            <w:pPr>
              <w:jc w:val="center"/>
              <w:rPr>
                <w:rFonts w:asciiTheme="majorHAnsi" w:hAnsiTheme="majorHAnsi" w:cstheme="majorHAnsi"/>
              </w:rPr>
            </w:pPr>
            <w:r w:rsidRPr="00754FCA">
              <w:rPr>
                <w:rFonts w:asciiTheme="majorHAnsi" w:hAnsiTheme="majorHAnsi" w:cstheme="majorHAnsi"/>
              </w:rPr>
              <w:t>23,5%</w:t>
            </w:r>
          </w:p>
        </w:tc>
        <w:tc>
          <w:tcPr>
            <w:tcW w:w="1555" w:type="dxa"/>
            <w:vAlign w:val="center"/>
          </w:tcPr>
          <w:p w14:paraId="2FD9A873" w14:textId="2914AAAB" w:rsidR="000231B6" w:rsidRPr="00754FCA" w:rsidRDefault="000231B6" w:rsidP="000231B6">
            <w:pPr>
              <w:jc w:val="center"/>
              <w:rPr>
                <w:rFonts w:asciiTheme="majorHAnsi" w:hAnsiTheme="majorHAnsi" w:cstheme="majorHAnsi"/>
              </w:rPr>
            </w:pPr>
            <w:r w:rsidRPr="00754FCA">
              <w:rPr>
                <w:rFonts w:asciiTheme="majorHAnsi" w:hAnsiTheme="majorHAnsi" w:cstheme="majorHAnsi"/>
              </w:rPr>
              <w:t>4647</w:t>
            </w:r>
          </w:p>
        </w:tc>
        <w:tc>
          <w:tcPr>
            <w:tcW w:w="1767" w:type="dxa"/>
            <w:vAlign w:val="center"/>
          </w:tcPr>
          <w:p w14:paraId="4C2001AB" w14:textId="4F1A4845" w:rsidR="000231B6" w:rsidRPr="00754FCA" w:rsidRDefault="000231B6" w:rsidP="000231B6">
            <w:pPr>
              <w:jc w:val="center"/>
              <w:rPr>
                <w:rFonts w:asciiTheme="majorHAnsi" w:hAnsiTheme="majorHAnsi" w:cstheme="majorHAnsi"/>
              </w:rPr>
            </w:pPr>
            <w:r w:rsidRPr="00754FCA">
              <w:rPr>
                <w:rFonts w:asciiTheme="majorHAnsi" w:hAnsiTheme="majorHAnsi" w:cstheme="majorHAnsi"/>
              </w:rPr>
              <w:t>27,1%</w:t>
            </w:r>
          </w:p>
        </w:tc>
      </w:tr>
      <w:tr w:rsidR="000231B6" w:rsidRPr="00754FCA" w14:paraId="4BFC78AF" w14:textId="77777777" w:rsidTr="00B44FE6">
        <w:trPr>
          <w:trHeight w:val="427"/>
        </w:trPr>
        <w:tc>
          <w:tcPr>
            <w:tcW w:w="1843" w:type="dxa"/>
            <w:shd w:val="clear" w:color="auto" w:fill="9FC0D5" w:themeFill="text2" w:themeFillTint="66"/>
            <w:vAlign w:val="center"/>
          </w:tcPr>
          <w:p w14:paraId="6CFA640E" w14:textId="04241FFC" w:rsidR="000231B6" w:rsidRPr="00754FCA" w:rsidRDefault="000231B6" w:rsidP="000231B6">
            <w:pPr>
              <w:jc w:val="center"/>
              <w:rPr>
                <w:rFonts w:asciiTheme="majorHAnsi" w:hAnsiTheme="majorHAnsi" w:cstheme="majorHAnsi"/>
              </w:rPr>
            </w:pPr>
            <w:r w:rsidRPr="00754FCA">
              <w:rPr>
                <w:rFonts w:asciiTheme="majorHAnsi" w:hAnsiTheme="majorHAnsi" w:cstheme="majorHAnsi"/>
              </w:rPr>
              <w:t>Obszar 6</w:t>
            </w:r>
          </w:p>
        </w:tc>
        <w:tc>
          <w:tcPr>
            <w:tcW w:w="1985" w:type="dxa"/>
            <w:vAlign w:val="center"/>
          </w:tcPr>
          <w:p w14:paraId="5CDD590E" w14:textId="359E4DF4" w:rsidR="000231B6" w:rsidRPr="00754FCA" w:rsidRDefault="000231B6" w:rsidP="000231B6">
            <w:pPr>
              <w:jc w:val="center"/>
              <w:rPr>
                <w:rFonts w:asciiTheme="majorHAnsi" w:hAnsiTheme="majorHAnsi" w:cstheme="majorHAnsi"/>
              </w:rPr>
            </w:pPr>
            <w:r w:rsidRPr="00754FCA">
              <w:rPr>
                <w:rFonts w:asciiTheme="majorHAnsi" w:hAnsiTheme="majorHAnsi" w:cstheme="majorHAnsi"/>
              </w:rPr>
              <w:t>13 282</w:t>
            </w:r>
          </w:p>
        </w:tc>
        <w:tc>
          <w:tcPr>
            <w:tcW w:w="1917" w:type="dxa"/>
            <w:vAlign w:val="center"/>
          </w:tcPr>
          <w:p w14:paraId="32AE648C" w14:textId="44C6992B" w:rsidR="000231B6" w:rsidRPr="00754FCA" w:rsidRDefault="000231B6" w:rsidP="000231B6">
            <w:pPr>
              <w:jc w:val="center"/>
              <w:rPr>
                <w:rFonts w:asciiTheme="majorHAnsi" w:hAnsiTheme="majorHAnsi" w:cstheme="majorHAnsi"/>
              </w:rPr>
            </w:pPr>
            <w:r w:rsidRPr="00754FCA">
              <w:rPr>
                <w:rFonts w:asciiTheme="majorHAnsi" w:hAnsiTheme="majorHAnsi" w:cstheme="majorHAnsi"/>
              </w:rPr>
              <w:t>41,5%</w:t>
            </w:r>
          </w:p>
        </w:tc>
        <w:tc>
          <w:tcPr>
            <w:tcW w:w="1555" w:type="dxa"/>
            <w:vAlign w:val="center"/>
          </w:tcPr>
          <w:p w14:paraId="67542F5D" w14:textId="06F13D23" w:rsidR="000231B6" w:rsidRPr="00754FCA" w:rsidRDefault="000231B6" w:rsidP="000231B6">
            <w:pPr>
              <w:jc w:val="center"/>
              <w:rPr>
                <w:rFonts w:asciiTheme="majorHAnsi" w:hAnsiTheme="majorHAnsi" w:cstheme="majorHAnsi"/>
              </w:rPr>
            </w:pPr>
            <w:r w:rsidRPr="00754FCA">
              <w:rPr>
                <w:rFonts w:asciiTheme="majorHAnsi" w:hAnsiTheme="majorHAnsi" w:cstheme="majorHAnsi"/>
              </w:rPr>
              <w:t>3681</w:t>
            </w:r>
          </w:p>
        </w:tc>
        <w:tc>
          <w:tcPr>
            <w:tcW w:w="1767" w:type="dxa"/>
            <w:vAlign w:val="center"/>
          </w:tcPr>
          <w:p w14:paraId="23AA0131" w14:textId="1F94C1CC" w:rsidR="000231B6" w:rsidRPr="00754FCA" w:rsidRDefault="000231B6" w:rsidP="000231B6">
            <w:pPr>
              <w:jc w:val="center"/>
              <w:rPr>
                <w:rFonts w:asciiTheme="majorHAnsi" w:hAnsiTheme="majorHAnsi" w:cstheme="majorHAnsi"/>
              </w:rPr>
            </w:pPr>
            <w:r w:rsidRPr="00754FCA">
              <w:rPr>
                <w:rFonts w:asciiTheme="majorHAnsi" w:hAnsiTheme="majorHAnsi" w:cstheme="majorHAnsi"/>
              </w:rPr>
              <w:t>21,4%</w:t>
            </w:r>
          </w:p>
        </w:tc>
      </w:tr>
      <w:tr w:rsidR="000231B6" w:rsidRPr="00754FCA" w14:paraId="4A922892" w14:textId="77777777" w:rsidTr="00B44FE6">
        <w:trPr>
          <w:trHeight w:val="391"/>
        </w:trPr>
        <w:tc>
          <w:tcPr>
            <w:tcW w:w="1843" w:type="dxa"/>
            <w:shd w:val="clear" w:color="auto" w:fill="9FC0D5" w:themeFill="text2" w:themeFillTint="66"/>
            <w:vAlign w:val="center"/>
          </w:tcPr>
          <w:p w14:paraId="0763AC17" w14:textId="5AD04969" w:rsidR="000231B6" w:rsidRPr="00754FCA" w:rsidRDefault="000231B6" w:rsidP="000231B6">
            <w:pPr>
              <w:jc w:val="center"/>
              <w:rPr>
                <w:rFonts w:asciiTheme="majorHAnsi" w:hAnsiTheme="majorHAnsi" w:cstheme="majorHAnsi"/>
              </w:rPr>
            </w:pPr>
            <w:r w:rsidRPr="00754FCA">
              <w:rPr>
                <w:rFonts w:asciiTheme="majorHAnsi" w:hAnsiTheme="majorHAnsi" w:cstheme="majorHAnsi"/>
              </w:rPr>
              <w:t>Gmina Barczewo</w:t>
            </w:r>
          </w:p>
        </w:tc>
        <w:tc>
          <w:tcPr>
            <w:tcW w:w="1985" w:type="dxa"/>
            <w:vAlign w:val="center"/>
          </w:tcPr>
          <w:p w14:paraId="15CD9EFD" w14:textId="3DF4EBB7" w:rsidR="000231B6" w:rsidRPr="00754FCA" w:rsidRDefault="000231B6" w:rsidP="000231B6">
            <w:pPr>
              <w:jc w:val="center"/>
              <w:rPr>
                <w:rFonts w:asciiTheme="majorHAnsi" w:hAnsiTheme="majorHAnsi" w:cstheme="majorHAnsi"/>
              </w:rPr>
            </w:pPr>
            <w:r w:rsidRPr="00754FCA">
              <w:rPr>
                <w:rFonts w:asciiTheme="majorHAnsi" w:hAnsiTheme="majorHAnsi" w:cstheme="majorHAnsi"/>
                <w:b/>
                <w:bCs/>
              </w:rPr>
              <w:t>32 009</w:t>
            </w:r>
          </w:p>
        </w:tc>
        <w:tc>
          <w:tcPr>
            <w:tcW w:w="1917" w:type="dxa"/>
            <w:vAlign w:val="center"/>
          </w:tcPr>
          <w:p w14:paraId="0C58FEF8" w14:textId="1270F433" w:rsidR="000231B6" w:rsidRPr="00754FCA" w:rsidRDefault="000231B6" w:rsidP="000231B6">
            <w:pPr>
              <w:jc w:val="center"/>
              <w:rPr>
                <w:rFonts w:asciiTheme="majorHAnsi" w:hAnsiTheme="majorHAnsi" w:cstheme="majorHAnsi"/>
              </w:rPr>
            </w:pPr>
            <w:r w:rsidRPr="00754FCA">
              <w:rPr>
                <w:rFonts w:asciiTheme="majorHAnsi" w:hAnsiTheme="majorHAnsi" w:cstheme="majorHAnsi"/>
                <w:b/>
                <w:bCs/>
              </w:rPr>
              <w:t>100,0%</w:t>
            </w:r>
          </w:p>
        </w:tc>
        <w:tc>
          <w:tcPr>
            <w:tcW w:w="1555" w:type="dxa"/>
            <w:vAlign w:val="center"/>
          </w:tcPr>
          <w:p w14:paraId="4D3A2644" w14:textId="2C52C8D3" w:rsidR="000231B6" w:rsidRPr="00754FCA" w:rsidRDefault="000231B6" w:rsidP="000231B6">
            <w:pPr>
              <w:jc w:val="center"/>
              <w:rPr>
                <w:rFonts w:asciiTheme="majorHAnsi" w:hAnsiTheme="majorHAnsi" w:cstheme="majorHAnsi"/>
              </w:rPr>
            </w:pPr>
            <w:r w:rsidRPr="00754FCA">
              <w:rPr>
                <w:rFonts w:asciiTheme="majorHAnsi" w:hAnsiTheme="majorHAnsi" w:cstheme="majorHAnsi"/>
                <w:b/>
                <w:bCs/>
              </w:rPr>
              <w:t>17166</w:t>
            </w:r>
          </w:p>
        </w:tc>
        <w:tc>
          <w:tcPr>
            <w:tcW w:w="1767" w:type="dxa"/>
            <w:vAlign w:val="center"/>
          </w:tcPr>
          <w:p w14:paraId="4ADAE50E" w14:textId="0880AB32" w:rsidR="000231B6" w:rsidRPr="00754FCA" w:rsidRDefault="000231B6" w:rsidP="000231B6">
            <w:pPr>
              <w:jc w:val="center"/>
              <w:rPr>
                <w:rFonts w:asciiTheme="majorHAnsi" w:hAnsiTheme="majorHAnsi" w:cstheme="majorHAnsi"/>
                <w:b/>
                <w:bCs/>
              </w:rPr>
            </w:pPr>
            <w:r w:rsidRPr="00754FCA">
              <w:rPr>
                <w:rFonts w:asciiTheme="majorHAnsi" w:hAnsiTheme="majorHAnsi" w:cstheme="majorHAnsi"/>
                <w:b/>
                <w:bCs/>
              </w:rPr>
              <w:t>100,0%</w:t>
            </w:r>
          </w:p>
        </w:tc>
      </w:tr>
    </w:tbl>
    <w:p w14:paraId="55F2D4A1" w14:textId="35F593AA" w:rsidR="00F27F58" w:rsidRPr="00754FCA" w:rsidRDefault="001E560B" w:rsidP="00F27F58">
      <w:pPr>
        <w:spacing w:line="360" w:lineRule="auto"/>
        <w:jc w:val="both"/>
        <w:rPr>
          <w:rFonts w:asciiTheme="majorHAnsi" w:hAnsiTheme="majorHAnsi" w:cstheme="majorHAnsi"/>
        </w:rPr>
      </w:pPr>
      <w:bookmarkStart w:id="8" w:name="_Hlk128740955"/>
      <w:r w:rsidRPr="00754FCA">
        <w:rPr>
          <w:rFonts w:asciiTheme="majorHAnsi" w:hAnsiTheme="majorHAnsi" w:cstheme="majorHAnsi"/>
          <w:i/>
          <w:iCs/>
          <w:color w:val="44536A"/>
          <w:sz w:val="18"/>
          <w:szCs w:val="18"/>
        </w:rPr>
        <w:t>Źródło: opracowanie własne</w:t>
      </w:r>
    </w:p>
    <w:p w14:paraId="0504D46C" w14:textId="030C7607" w:rsidR="000231B6" w:rsidRPr="00754FCA" w:rsidRDefault="000231B6" w:rsidP="000231B6">
      <w:pPr>
        <w:jc w:val="both"/>
        <w:rPr>
          <w:rFonts w:asciiTheme="majorHAnsi" w:hAnsiTheme="majorHAnsi" w:cstheme="majorHAnsi"/>
        </w:rPr>
      </w:pPr>
      <w:bookmarkStart w:id="9" w:name="_Hlk126585894"/>
      <w:r w:rsidRPr="00754FCA">
        <w:rPr>
          <w:rFonts w:asciiTheme="majorHAnsi" w:hAnsiTheme="majorHAnsi" w:cstheme="majorHAnsi"/>
        </w:rPr>
        <w:t>Poniższe grafiki prezentują podział gminy i podział miasta na wskazane powyżej jednostki porównawcze.</w:t>
      </w:r>
    </w:p>
    <w:p w14:paraId="78230D9B" w14:textId="141C71E6" w:rsidR="000231B6" w:rsidRPr="00754FCA" w:rsidRDefault="000231B6" w:rsidP="000231B6">
      <w:pPr>
        <w:pStyle w:val="Legenda"/>
        <w:keepNext/>
        <w:rPr>
          <w:rFonts w:asciiTheme="majorHAnsi" w:hAnsiTheme="majorHAnsi" w:cstheme="majorHAnsi"/>
        </w:rPr>
      </w:pPr>
      <w:bookmarkStart w:id="10" w:name="_Toc142384975"/>
      <w:bookmarkStart w:id="11" w:name="_Hlk126585908"/>
      <w:bookmarkEnd w:id="9"/>
      <w:r w:rsidRPr="00754FCA">
        <w:rPr>
          <w:rFonts w:asciiTheme="majorHAnsi" w:hAnsiTheme="majorHAnsi" w:cstheme="majorHAnsi"/>
          <w:noProof/>
          <w:lang w:eastAsia="pl-PL"/>
        </w:rPr>
        <w:lastRenderedPageBreak/>
        <w:drawing>
          <wp:anchor distT="0" distB="0" distL="114300" distR="114300" simplePos="0" relativeHeight="251658240" behindDoc="1" locked="0" layoutInCell="1" allowOverlap="1" wp14:anchorId="6BC53DD6" wp14:editId="06B10370">
            <wp:simplePos x="0" y="0"/>
            <wp:positionH relativeFrom="column">
              <wp:posOffset>-462280</wp:posOffset>
            </wp:positionH>
            <wp:positionV relativeFrom="paragraph">
              <wp:posOffset>366395</wp:posOffset>
            </wp:positionV>
            <wp:extent cx="6600825" cy="5781675"/>
            <wp:effectExtent l="0" t="0" r="9525" b="9525"/>
            <wp:wrapTight wrapText="bothSides">
              <wp:wrapPolygon edited="0">
                <wp:start x="0" y="0"/>
                <wp:lineTo x="0" y="21564"/>
                <wp:lineTo x="21569" y="21564"/>
                <wp:lineTo x="21569" y="0"/>
                <wp:lineTo x="0" y="0"/>
              </wp:wrapPolygon>
            </wp:wrapTight>
            <wp:docPr id="455064786" name="Obraz 1" descr="Obraz zawierający mapa, atlas, tekst, diagram&#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64786" name="Obraz 1" descr="Obraz zawierający mapa, atlas, tekst, diagram&#10;&#10;Opis wygenerowany automatyczni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00825" cy="578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560B"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w:t>
      </w:r>
      <w:r w:rsidR="00474ED8" w:rsidRPr="00754FCA">
        <w:rPr>
          <w:rFonts w:asciiTheme="majorHAnsi" w:hAnsiTheme="majorHAnsi" w:cstheme="majorHAnsi"/>
          <w:noProof/>
        </w:rPr>
        <w:fldChar w:fldCharType="end"/>
      </w:r>
      <w:r w:rsidR="008C053A">
        <w:rPr>
          <w:rFonts w:asciiTheme="majorHAnsi" w:hAnsiTheme="majorHAnsi" w:cstheme="majorHAnsi"/>
          <w:noProof/>
        </w:rPr>
        <w:t>.</w:t>
      </w:r>
      <w:r w:rsidR="001E560B" w:rsidRPr="00754FCA">
        <w:rPr>
          <w:rFonts w:asciiTheme="majorHAnsi" w:hAnsiTheme="majorHAnsi" w:cstheme="majorHAnsi"/>
        </w:rPr>
        <w:t xml:space="preserve"> Podział gminy </w:t>
      </w:r>
      <w:r w:rsidRPr="00754FCA">
        <w:rPr>
          <w:rFonts w:asciiTheme="majorHAnsi" w:hAnsiTheme="majorHAnsi" w:cstheme="majorHAnsi"/>
        </w:rPr>
        <w:t>Barczewo</w:t>
      </w:r>
      <w:r w:rsidR="001E560B" w:rsidRPr="00754FCA">
        <w:rPr>
          <w:rFonts w:asciiTheme="majorHAnsi" w:hAnsiTheme="majorHAnsi" w:cstheme="majorHAnsi"/>
        </w:rPr>
        <w:t xml:space="preserve"> na obszary porównawcze</w:t>
      </w:r>
      <w:bookmarkEnd w:id="8"/>
      <w:bookmarkEnd w:id="10"/>
    </w:p>
    <w:p w14:paraId="11B5C580" w14:textId="6CFED935" w:rsidR="000231B6" w:rsidRPr="00754FCA" w:rsidRDefault="001E560B" w:rsidP="00F27F58">
      <w:pPr>
        <w:rPr>
          <w:rFonts w:asciiTheme="majorHAnsi" w:hAnsiTheme="majorHAnsi" w:cstheme="majorHAnsi"/>
          <w:i/>
          <w:iCs/>
          <w:color w:val="44536A"/>
          <w:sz w:val="18"/>
          <w:szCs w:val="18"/>
        </w:rPr>
      </w:pPr>
      <w:r w:rsidRPr="00754FCA">
        <w:rPr>
          <w:rFonts w:asciiTheme="majorHAnsi" w:hAnsiTheme="majorHAnsi" w:cstheme="majorHAnsi"/>
          <w:i/>
          <w:iCs/>
          <w:color w:val="44536A"/>
          <w:sz w:val="18"/>
          <w:szCs w:val="18"/>
        </w:rPr>
        <w:t>Źródło: opracowanie własne</w:t>
      </w:r>
    </w:p>
    <w:p w14:paraId="7C8A643F" w14:textId="2E3A259A" w:rsidR="000231B6" w:rsidRPr="00754FCA" w:rsidRDefault="000231B6" w:rsidP="000231B6">
      <w:pPr>
        <w:pStyle w:val="Legenda"/>
        <w:keepNext/>
        <w:rPr>
          <w:rFonts w:asciiTheme="majorHAnsi" w:hAnsiTheme="majorHAnsi" w:cstheme="majorHAnsi"/>
        </w:rPr>
      </w:pPr>
      <w:bookmarkStart w:id="12" w:name="_Toc142384976"/>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w:t>
      </w:r>
      <w:r w:rsidR="00474ED8" w:rsidRPr="00754FCA">
        <w:rPr>
          <w:rFonts w:asciiTheme="majorHAnsi" w:hAnsiTheme="majorHAnsi" w:cstheme="majorHAnsi"/>
          <w:noProof/>
        </w:rPr>
        <w:fldChar w:fldCharType="end"/>
      </w:r>
      <w:r w:rsidR="000D4629">
        <w:rPr>
          <w:rFonts w:asciiTheme="majorHAnsi" w:hAnsiTheme="majorHAnsi" w:cstheme="majorHAnsi"/>
          <w:noProof/>
        </w:rPr>
        <w:t>.</w:t>
      </w:r>
      <w:r w:rsidRPr="00754FCA">
        <w:rPr>
          <w:rFonts w:asciiTheme="majorHAnsi" w:hAnsiTheme="majorHAnsi" w:cstheme="majorHAnsi"/>
        </w:rPr>
        <w:t xml:space="preserve"> Podział obszaru miasta na obszary porównawcze.</w:t>
      </w:r>
      <w:bookmarkEnd w:id="12"/>
    </w:p>
    <w:p w14:paraId="6CB663A0" w14:textId="77777777" w:rsidR="000231B6" w:rsidRPr="00754FCA" w:rsidRDefault="000231B6" w:rsidP="00F27F58">
      <w:pPr>
        <w:rPr>
          <w:rFonts w:asciiTheme="majorHAnsi" w:hAnsiTheme="majorHAnsi" w:cstheme="majorHAnsi"/>
          <w:highlight w:val="yellow"/>
        </w:rPr>
      </w:pPr>
      <w:r w:rsidRPr="00754FCA">
        <w:rPr>
          <w:rFonts w:asciiTheme="majorHAnsi" w:hAnsiTheme="majorHAnsi" w:cstheme="majorHAnsi"/>
          <w:i/>
          <w:iCs/>
          <w:noProof/>
          <w:color w:val="44536A"/>
          <w:sz w:val="18"/>
          <w:szCs w:val="18"/>
          <w:lang w:eastAsia="pl-PL"/>
        </w:rPr>
        <w:drawing>
          <wp:inline distT="0" distB="0" distL="0" distR="0" wp14:anchorId="7CB0C1A7" wp14:editId="360C088E">
            <wp:extent cx="5753100" cy="6477000"/>
            <wp:effectExtent l="0" t="0" r="0" b="0"/>
            <wp:docPr id="205365845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6477000"/>
                    </a:xfrm>
                    <a:prstGeom prst="rect">
                      <a:avLst/>
                    </a:prstGeom>
                    <a:noFill/>
                    <a:ln>
                      <a:noFill/>
                    </a:ln>
                  </pic:spPr>
                </pic:pic>
              </a:graphicData>
            </a:graphic>
          </wp:inline>
        </w:drawing>
      </w:r>
    </w:p>
    <w:p w14:paraId="2C18D24F" w14:textId="76A32CE9" w:rsidR="000231B6" w:rsidRPr="00754FCA" w:rsidRDefault="000D4629" w:rsidP="000231B6">
      <w:pPr>
        <w:rPr>
          <w:rFonts w:asciiTheme="majorHAnsi" w:hAnsiTheme="majorHAnsi" w:cstheme="majorHAnsi"/>
          <w:i/>
          <w:iCs/>
          <w:color w:val="44536A"/>
          <w:sz w:val="18"/>
          <w:szCs w:val="18"/>
        </w:rPr>
      </w:pPr>
      <w:r>
        <w:rPr>
          <w:rFonts w:asciiTheme="majorHAnsi" w:hAnsiTheme="majorHAnsi" w:cstheme="majorHAnsi"/>
          <w:i/>
          <w:iCs/>
          <w:color w:val="44536A"/>
          <w:sz w:val="18"/>
          <w:szCs w:val="18"/>
        </w:rPr>
        <w:t>Źródło: opracowanie własne</w:t>
      </w:r>
    </w:p>
    <w:p w14:paraId="6571FB44" w14:textId="36C6339A" w:rsidR="00F27F58" w:rsidRPr="00754FCA" w:rsidRDefault="005344B1" w:rsidP="00F27F58">
      <w:pPr>
        <w:rPr>
          <w:rFonts w:asciiTheme="majorHAnsi" w:hAnsiTheme="majorHAnsi" w:cstheme="majorHAnsi"/>
          <w:highlight w:val="yellow"/>
        </w:rPr>
      </w:pPr>
      <w:r w:rsidRPr="00754FCA">
        <w:rPr>
          <w:rFonts w:asciiTheme="majorHAnsi" w:hAnsiTheme="majorHAnsi" w:cstheme="majorHAnsi"/>
          <w:highlight w:val="yellow"/>
        </w:rPr>
        <w:br w:type="page"/>
      </w:r>
      <w:bookmarkEnd w:id="11"/>
    </w:p>
    <w:p w14:paraId="6D2E1D0B" w14:textId="577BE7EE" w:rsidR="005344B1" w:rsidRPr="00754FCA" w:rsidRDefault="0093509D" w:rsidP="00EB32F7">
      <w:pPr>
        <w:pStyle w:val="Nagwek2"/>
        <w:rPr>
          <w:rFonts w:cstheme="majorHAnsi"/>
        </w:rPr>
      </w:pPr>
      <w:bookmarkStart w:id="13" w:name="_Toc132624203"/>
      <w:r w:rsidRPr="00754FCA">
        <w:rPr>
          <w:rFonts w:cstheme="majorHAnsi"/>
        </w:rPr>
        <w:lastRenderedPageBreak/>
        <w:t>3.3</w:t>
      </w:r>
      <w:r w:rsidR="00EB32F7" w:rsidRPr="00754FCA">
        <w:rPr>
          <w:rFonts w:cstheme="majorHAnsi"/>
        </w:rPr>
        <w:t xml:space="preserve"> </w:t>
      </w:r>
      <w:r w:rsidR="00D20E9E" w:rsidRPr="00754FCA">
        <w:rPr>
          <w:rFonts w:cstheme="majorHAnsi"/>
        </w:rPr>
        <w:t>Dobór kryteriów delimitacji obszaru zdegradowanego</w:t>
      </w:r>
      <w:bookmarkEnd w:id="13"/>
    </w:p>
    <w:p w14:paraId="522972AB" w14:textId="2F25D775" w:rsidR="000231B6" w:rsidRPr="00754FCA" w:rsidRDefault="000231B6" w:rsidP="005344B1">
      <w:pPr>
        <w:spacing w:line="360" w:lineRule="auto"/>
        <w:jc w:val="both"/>
        <w:rPr>
          <w:rFonts w:asciiTheme="majorHAnsi" w:hAnsiTheme="majorHAnsi" w:cstheme="majorHAnsi"/>
          <w:i/>
          <w:iCs/>
        </w:rPr>
      </w:pPr>
      <w:bookmarkStart w:id="14" w:name="_Hlk128740976"/>
      <w:bookmarkStart w:id="15" w:name="_Hlk126585942"/>
      <w:r w:rsidRPr="00754FCA">
        <w:rPr>
          <w:rFonts w:asciiTheme="majorHAnsi" w:hAnsiTheme="majorHAnsi" w:cstheme="majorHAnsi"/>
        </w:rPr>
        <w:t>Zgodnie z art. 4 ustawy</w:t>
      </w:r>
      <w:r w:rsidR="000D4629">
        <w:rPr>
          <w:rFonts w:asciiTheme="majorHAnsi" w:hAnsiTheme="majorHAnsi" w:cstheme="majorHAnsi"/>
        </w:rPr>
        <w:t xml:space="preserve"> o rewitalizacji</w:t>
      </w:r>
      <w:r w:rsidRPr="00754FCA">
        <w:rPr>
          <w:rStyle w:val="Odwoanieprzypisudolnego"/>
          <w:rFonts w:asciiTheme="majorHAnsi" w:hAnsiTheme="majorHAnsi" w:cstheme="majorHAnsi"/>
        </w:rPr>
        <w:footnoteReference w:id="5"/>
      </w:r>
      <w:r w:rsidRPr="00754FCA">
        <w:rPr>
          <w:rFonts w:asciiTheme="majorHAnsi" w:hAnsiTheme="majorHAnsi" w:cstheme="majorHAnsi"/>
        </w:rPr>
        <w:t xml:space="preserve"> </w:t>
      </w:r>
      <w:r w:rsidR="000D4629">
        <w:rPr>
          <w:rFonts w:asciiTheme="majorHAnsi" w:hAnsiTheme="majorHAnsi" w:cstheme="majorHAnsi"/>
        </w:rPr>
        <w:t>„</w:t>
      </w:r>
      <w:r w:rsidRPr="00754FCA">
        <w:rPr>
          <w:rFonts w:asciiTheme="majorHAnsi" w:hAnsiTheme="majorHAnsi" w:cstheme="majorHAnsi"/>
          <w:i/>
          <w:iCs/>
        </w:rPr>
        <w:t>w celu opracowania diagnoz służących […] wyznaczeniu obszaru zdegradowanego i obszaru rewitalizacji […] wójt, burmistrz lub prezy</w:t>
      </w:r>
      <w:r w:rsidR="000D4629">
        <w:rPr>
          <w:rFonts w:asciiTheme="majorHAnsi" w:hAnsiTheme="majorHAnsi" w:cstheme="majorHAnsi"/>
          <w:i/>
          <w:iCs/>
        </w:rPr>
        <w:t>dent miasta prowadzi analizy, w </w:t>
      </w:r>
      <w:r w:rsidRPr="00754FCA">
        <w:rPr>
          <w:rFonts w:asciiTheme="majorHAnsi" w:hAnsiTheme="majorHAnsi" w:cstheme="majorHAnsi"/>
          <w:i/>
          <w:iCs/>
        </w:rPr>
        <w:t>których wykorzystuje obiektywne i weryfikowalne mierniki i</w:t>
      </w:r>
      <w:r w:rsidR="000D4629">
        <w:rPr>
          <w:rFonts w:asciiTheme="majorHAnsi" w:hAnsiTheme="majorHAnsi" w:cstheme="majorHAnsi"/>
          <w:i/>
          <w:iCs/>
        </w:rPr>
        <w:t xml:space="preserve"> metody badawcze dostosowane do </w:t>
      </w:r>
      <w:r w:rsidRPr="00754FCA">
        <w:rPr>
          <w:rFonts w:asciiTheme="majorHAnsi" w:hAnsiTheme="majorHAnsi" w:cstheme="majorHAnsi"/>
          <w:i/>
          <w:iCs/>
        </w:rPr>
        <w:t>lokalnych uwarunkowań</w:t>
      </w:r>
      <w:r w:rsidR="000D4629">
        <w:rPr>
          <w:rFonts w:asciiTheme="majorHAnsi" w:hAnsiTheme="majorHAnsi" w:cstheme="majorHAnsi"/>
          <w:i/>
          <w:iCs/>
        </w:rPr>
        <w:t>”</w:t>
      </w:r>
      <w:r w:rsidRPr="00754FCA">
        <w:rPr>
          <w:rFonts w:asciiTheme="majorHAnsi" w:hAnsiTheme="majorHAnsi" w:cstheme="majorHAnsi"/>
          <w:i/>
          <w:iCs/>
        </w:rPr>
        <w:t>.</w:t>
      </w:r>
    </w:p>
    <w:p w14:paraId="1D1D1C3E" w14:textId="52665CFC" w:rsidR="005344B1" w:rsidRPr="00754FCA" w:rsidRDefault="000231B6" w:rsidP="005344B1">
      <w:pPr>
        <w:spacing w:line="360" w:lineRule="auto"/>
        <w:jc w:val="both"/>
        <w:rPr>
          <w:rFonts w:asciiTheme="majorHAnsi" w:hAnsiTheme="majorHAnsi" w:cstheme="majorHAnsi"/>
        </w:rPr>
      </w:pPr>
      <w:r w:rsidRPr="00754FCA">
        <w:rPr>
          <w:rFonts w:asciiTheme="majorHAnsi" w:hAnsiTheme="majorHAnsi" w:cstheme="majorHAnsi"/>
        </w:rPr>
        <w:t xml:space="preserve">Biorąc pod uwagę ustawowe zapisy oraz miejsko-wiejski charakter gminy Barczewo, konieczne było wypracowanie katalogu wskaźników, </w:t>
      </w:r>
      <w:r w:rsidR="005344B1" w:rsidRPr="00754FCA">
        <w:rPr>
          <w:rFonts w:asciiTheme="majorHAnsi" w:hAnsiTheme="majorHAnsi" w:cstheme="majorHAnsi"/>
        </w:rPr>
        <w:t>które</w:t>
      </w:r>
      <w:r w:rsidRPr="00754FCA">
        <w:rPr>
          <w:rFonts w:asciiTheme="majorHAnsi" w:hAnsiTheme="majorHAnsi" w:cstheme="majorHAnsi"/>
        </w:rPr>
        <w:t xml:space="preserve"> pozwol</w:t>
      </w:r>
      <w:r w:rsidR="004B303D">
        <w:rPr>
          <w:rFonts w:asciiTheme="majorHAnsi" w:hAnsiTheme="majorHAnsi" w:cstheme="majorHAnsi"/>
        </w:rPr>
        <w:t>iły</w:t>
      </w:r>
      <w:r w:rsidRPr="00754FCA">
        <w:rPr>
          <w:rFonts w:asciiTheme="majorHAnsi" w:hAnsiTheme="majorHAnsi" w:cstheme="majorHAnsi"/>
        </w:rPr>
        <w:t xml:space="preserve"> na przeprowadzenie</w:t>
      </w:r>
      <w:r w:rsidR="005344B1" w:rsidRPr="00754FCA">
        <w:rPr>
          <w:rFonts w:asciiTheme="majorHAnsi" w:hAnsiTheme="majorHAnsi" w:cstheme="majorHAnsi"/>
        </w:rPr>
        <w:t xml:space="preserve"> analiz</w:t>
      </w:r>
      <w:r w:rsidRPr="00754FCA">
        <w:rPr>
          <w:rFonts w:asciiTheme="majorHAnsi" w:hAnsiTheme="majorHAnsi" w:cstheme="majorHAnsi"/>
        </w:rPr>
        <w:t>y</w:t>
      </w:r>
      <w:r w:rsidR="009355DD" w:rsidRPr="00754FCA">
        <w:rPr>
          <w:rFonts w:asciiTheme="majorHAnsi" w:hAnsiTheme="majorHAnsi" w:cstheme="majorHAnsi"/>
        </w:rPr>
        <w:t xml:space="preserve"> i oceny</w:t>
      </w:r>
      <w:r w:rsidR="005344B1" w:rsidRPr="00754FCA">
        <w:rPr>
          <w:rFonts w:asciiTheme="majorHAnsi" w:hAnsiTheme="majorHAnsi" w:cstheme="majorHAnsi"/>
        </w:rPr>
        <w:t xml:space="preserve"> sytuacji i</w:t>
      </w:r>
      <w:r w:rsidR="009355DD" w:rsidRPr="00754FCA">
        <w:rPr>
          <w:rFonts w:asciiTheme="majorHAnsi" w:hAnsiTheme="majorHAnsi" w:cstheme="majorHAnsi"/>
        </w:rPr>
        <w:t> </w:t>
      </w:r>
      <w:r w:rsidR="005344B1" w:rsidRPr="00754FCA">
        <w:rPr>
          <w:rFonts w:asciiTheme="majorHAnsi" w:hAnsiTheme="majorHAnsi" w:cstheme="majorHAnsi"/>
        </w:rPr>
        <w:t>zjawisk zachodzących na</w:t>
      </w:r>
      <w:r w:rsidR="00EF100E" w:rsidRPr="00754FCA">
        <w:rPr>
          <w:rFonts w:asciiTheme="majorHAnsi" w:hAnsiTheme="majorHAnsi" w:cstheme="majorHAnsi"/>
        </w:rPr>
        <w:t> </w:t>
      </w:r>
      <w:r w:rsidR="005344B1" w:rsidRPr="00754FCA">
        <w:rPr>
          <w:rFonts w:asciiTheme="majorHAnsi" w:hAnsiTheme="majorHAnsi" w:cstheme="majorHAnsi"/>
        </w:rPr>
        <w:t xml:space="preserve">obszarze gminy, w szczególności w sferze społecznej, ale także gospodarczej, środowiskowej, przestrzenno-funkcjonalnej oraz technicznej. </w:t>
      </w:r>
      <w:r w:rsidR="009355DD" w:rsidRPr="00754FCA">
        <w:rPr>
          <w:rFonts w:asciiTheme="majorHAnsi" w:hAnsiTheme="majorHAnsi" w:cstheme="majorHAnsi"/>
        </w:rPr>
        <w:t>Istotnym było</w:t>
      </w:r>
      <w:r w:rsidR="005344B1" w:rsidRPr="00754FCA">
        <w:rPr>
          <w:rFonts w:asciiTheme="majorHAnsi" w:hAnsiTheme="majorHAnsi" w:cstheme="majorHAnsi"/>
        </w:rPr>
        <w:t>, aby zmienne</w:t>
      </w:r>
      <w:r w:rsidR="009355DD" w:rsidRPr="00754FCA">
        <w:rPr>
          <w:rFonts w:asciiTheme="majorHAnsi" w:hAnsiTheme="majorHAnsi" w:cstheme="majorHAnsi"/>
        </w:rPr>
        <w:t xml:space="preserve"> te</w:t>
      </w:r>
      <w:r w:rsidR="005344B1" w:rsidRPr="00754FCA">
        <w:rPr>
          <w:rFonts w:asciiTheme="majorHAnsi" w:hAnsiTheme="majorHAnsi" w:cstheme="majorHAnsi"/>
        </w:rPr>
        <w:t xml:space="preserve"> różnicowały wyznaczone obszary</w:t>
      </w:r>
      <w:r w:rsidR="009355DD" w:rsidRPr="00754FCA">
        <w:rPr>
          <w:rFonts w:asciiTheme="majorHAnsi" w:hAnsiTheme="majorHAnsi" w:cstheme="majorHAnsi"/>
        </w:rPr>
        <w:t xml:space="preserve"> porównawcze</w:t>
      </w:r>
      <w:r w:rsidR="005344B1" w:rsidRPr="00754FCA">
        <w:rPr>
          <w:rFonts w:asciiTheme="majorHAnsi" w:hAnsiTheme="majorHAnsi" w:cstheme="majorHAnsi"/>
        </w:rPr>
        <w:t xml:space="preserve">. Na potrzeby niniejszej diagnozy wypracowano katalog kryteriów delimitacji OZ, w którym znajduje się </w:t>
      </w:r>
      <w:r w:rsidR="00C32435" w:rsidRPr="00754FCA">
        <w:rPr>
          <w:rFonts w:asciiTheme="majorHAnsi" w:hAnsiTheme="majorHAnsi" w:cstheme="majorHAnsi"/>
        </w:rPr>
        <w:t>26</w:t>
      </w:r>
      <w:r w:rsidR="005344B1" w:rsidRPr="00754FCA">
        <w:rPr>
          <w:rFonts w:asciiTheme="majorHAnsi" w:hAnsiTheme="majorHAnsi" w:cstheme="majorHAnsi"/>
        </w:rPr>
        <w:t xml:space="preserve"> zmiennych</w:t>
      </w:r>
      <w:r w:rsidR="00225EAA">
        <w:rPr>
          <w:rFonts w:asciiTheme="majorHAnsi" w:hAnsiTheme="majorHAnsi" w:cstheme="majorHAnsi"/>
        </w:rPr>
        <w:t>,</w:t>
      </w:r>
      <w:r w:rsidR="005344B1" w:rsidRPr="00754FCA">
        <w:rPr>
          <w:rFonts w:asciiTheme="majorHAnsi" w:hAnsiTheme="majorHAnsi" w:cstheme="majorHAnsi"/>
        </w:rPr>
        <w:t xml:space="preserve"> w podziale na 5 sfer (</w:t>
      </w:r>
      <w:r w:rsidR="004B303D">
        <w:rPr>
          <w:rFonts w:asciiTheme="majorHAnsi" w:hAnsiTheme="majorHAnsi" w:cstheme="majorHAnsi"/>
        </w:rPr>
        <w:t xml:space="preserve">sfera </w:t>
      </w:r>
      <w:r w:rsidR="005344B1" w:rsidRPr="00754FCA">
        <w:rPr>
          <w:rFonts w:asciiTheme="majorHAnsi" w:hAnsiTheme="majorHAnsi" w:cstheme="majorHAnsi"/>
        </w:rPr>
        <w:t>społeczn</w:t>
      </w:r>
      <w:r w:rsidR="004B303D">
        <w:rPr>
          <w:rFonts w:asciiTheme="majorHAnsi" w:hAnsiTheme="majorHAnsi" w:cstheme="majorHAnsi"/>
        </w:rPr>
        <w:t>a</w:t>
      </w:r>
      <w:r w:rsidR="005344B1" w:rsidRPr="00754FCA">
        <w:rPr>
          <w:rFonts w:asciiTheme="majorHAnsi" w:hAnsiTheme="majorHAnsi" w:cstheme="majorHAnsi"/>
        </w:rPr>
        <w:t>, gospodarcz</w:t>
      </w:r>
      <w:r w:rsidR="004B303D">
        <w:rPr>
          <w:rFonts w:asciiTheme="majorHAnsi" w:hAnsiTheme="majorHAnsi" w:cstheme="majorHAnsi"/>
        </w:rPr>
        <w:t>a</w:t>
      </w:r>
      <w:r w:rsidR="005344B1" w:rsidRPr="00754FCA">
        <w:rPr>
          <w:rFonts w:asciiTheme="majorHAnsi" w:hAnsiTheme="majorHAnsi" w:cstheme="majorHAnsi"/>
        </w:rPr>
        <w:t>, środowiskow</w:t>
      </w:r>
      <w:r w:rsidR="004B303D">
        <w:rPr>
          <w:rFonts w:asciiTheme="majorHAnsi" w:hAnsiTheme="majorHAnsi" w:cstheme="majorHAnsi"/>
        </w:rPr>
        <w:t>a</w:t>
      </w:r>
      <w:r w:rsidR="005344B1" w:rsidRPr="00754FCA">
        <w:rPr>
          <w:rFonts w:asciiTheme="majorHAnsi" w:hAnsiTheme="majorHAnsi" w:cstheme="majorHAnsi"/>
        </w:rPr>
        <w:t>, przestrzenno-funkcjonaln</w:t>
      </w:r>
      <w:r w:rsidR="004B303D">
        <w:rPr>
          <w:rFonts w:asciiTheme="majorHAnsi" w:hAnsiTheme="majorHAnsi" w:cstheme="majorHAnsi"/>
        </w:rPr>
        <w:t>a</w:t>
      </w:r>
      <w:r w:rsidR="005344B1" w:rsidRPr="00754FCA">
        <w:rPr>
          <w:rFonts w:asciiTheme="majorHAnsi" w:hAnsiTheme="majorHAnsi" w:cstheme="majorHAnsi"/>
        </w:rPr>
        <w:t xml:space="preserve"> i techniczn</w:t>
      </w:r>
      <w:r w:rsidR="004B303D">
        <w:rPr>
          <w:rFonts w:asciiTheme="majorHAnsi" w:hAnsiTheme="majorHAnsi" w:cstheme="majorHAnsi"/>
        </w:rPr>
        <w:t>a</w:t>
      </w:r>
      <w:r w:rsidR="005344B1" w:rsidRPr="00754FCA">
        <w:rPr>
          <w:rFonts w:asciiTheme="majorHAnsi" w:hAnsiTheme="majorHAnsi" w:cstheme="majorHAnsi"/>
        </w:rPr>
        <w:t xml:space="preserve">). </w:t>
      </w:r>
      <w:r w:rsidR="00C3477A" w:rsidRPr="00754FCA">
        <w:rPr>
          <w:rFonts w:asciiTheme="majorHAnsi" w:hAnsiTheme="majorHAnsi" w:cstheme="majorHAnsi"/>
        </w:rPr>
        <w:t>W poniższej tabeli zaprezentowano katalog zmiennych delimitacji obszaru zdegradow</w:t>
      </w:r>
      <w:r w:rsidR="004B303D">
        <w:rPr>
          <w:rFonts w:asciiTheme="majorHAnsi" w:hAnsiTheme="majorHAnsi" w:cstheme="majorHAnsi"/>
        </w:rPr>
        <w:t>anego i obszaru rewitalizacji w </w:t>
      </w:r>
      <w:r w:rsidR="00C3477A" w:rsidRPr="00754FCA">
        <w:rPr>
          <w:rFonts w:asciiTheme="majorHAnsi" w:hAnsiTheme="majorHAnsi" w:cstheme="majorHAnsi"/>
        </w:rPr>
        <w:t>gminie Barczewo wraz z opisem metod</w:t>
      </w:r>
      <w:r w:rsidR="004B303D">
        <w:rPr>
          <w:rFonts w:asciiTheme="majorHAnsi" w:hAnsiTheme="majorHAnsi" w:cstheme="majorHAnsi"/>
        </w:rPr>
        <w:t>yki</w:t>
      </w:r>
      <w:r w:rsidR="00C3477A" w:rsidRPr="00754FCA">
        <w:rPr>
          <w:rFonts w:asciiTheme="majorHAnsi" w:hAnsiTheme="majorHAnsi" w:cstheme="majorHAnsi"/>
        </w:rPr>
        <w:t>, źródłem danych potrzebnych do wyliczenia poszczególnych wskaźników oraz wskazaniem</w:t>
      </w:r>
      <w:r w:rsidR="004B303D">
        <w:rPr>
          <w:rFonts w:asciiTheme="majorHAnsi" w:hAnsiTheme="majorHAnsi" w:cstheme="majorHAnsi"/>
        </w:rPr>
        <w:t>,</w:t>
      </w:r>
      <w:r w:rsidR="00C3477A" w:rsidRPr="00754FCA">
        <w:rPr>
          <w:rFonts w:asciiTheme="majorHAnsi" w:hAnsiTheme="majorHAnsi" w:cstheme="majorHAnsi"/>
        </w:rPr>
        <w:t xml:space="preserve"> czy dane zjawisko jest </w:t>
      </w:r>
      <w:proofErr w:type="spellStart"/>
      <w:r w:rsidR="00C3477A" w:rsidRPr="00754FCA">
        <w:rPr>
          <w:rFonts w:asciiTheme="majorHAnsi" w:hAnsiTheme="majorHAnsi" w:cstheme="majorHAnsi"/>
        </w:rPr>
        <w:t>stymulantą</w:t>
      </w:r>
      <w:proofErr w:type="spellEnd"/>
      <w:r w:rsidR="00C3477A" w:rsidRPr="00754FCA">
        <w:rPr>
          <w:rFonts w:asciiTheme="majorHAnsi" w:hAnsiTheme="majorHAnsi" w:cstheme="majorHAnsi"/>
        </w:rPr>
        <w:t xml:space="preserve"> czy </w:t>
      </w:r>
      <w:proofErr w:type="spellStart"/>
      <w:r w:rsidR="00C3477A" w:rsidRPr="00754FCA">
        <w:rPr>
          <w:rFonts w:asciiTheme="majorHAnsi" w:hAnsiTheme="majorHAnsi" w:cstheme="majorHAnsi"/>
        </w:rPr>
        <w:t>destymulantą</w:t>
      </w:r>
      <w:proofErr w:type="spellEnd"/>
      <w:r w:rsidR="00C3477A" w:rsidRPr="00754FCA">
        <w:rPr>
          <w:rFonts w:asciiTheme="majorHAnsi" w:hAnsiTheme="majorHAnsi" w:cstheme="majorHAnsi"/>
        </w:rPr>
        <w:t xml:space="preserve">, </w:t>
      </w:r>
      <w:r w:rsidR="004B303D">
        <w:rPr>
          <w:rFonts w:asciiTheme="majorHAnsi" w:hAnsiTheme="majorHAnsi" w:cstheme="majorHAnsi"/>
        </w:rPr>
        <w:t>tzn.  </w:t>
      </w:r>
      <w:r w:rsidR="00C3477A" w:rsidRPr="00754FCA">
        <w:rPr>
          <w:rFonts w:asciiTheme="majorHAnsi" w:hAnsiTheme="majorHAnsi" w:cstheme="majorHAnsi"/>
        </w:rPr>
        <w:t>czy jego wys</w:t>
      </w:r>
      <w:r w:rsidR="004B303D">
        <w:rPr>
          <w:rFonts w:asciiTheme="majorHAnsi" w:hAnsiTheme="majorHAnsi" w:cstheme="majorHAnsi"/>
        </w:rPr>
        <w:t xml:space="preserve">oka wartość świadczy o rozwoju </w:t>
      </w:r>
      <w:r w:rsidR="00C3477A" w:rsidRPr="00754FCA">
        <w:rPr>
          <w:rFonts w:asciiTheme="majorHAnsi" w:hAnsiTheme="majorHAnsi" w:cstheme="majorHAnsi"/>
        </w:rPr>
        <w:t xml:space="preserve">czy też o występowaniu zjawiska kryzysowego. </w:t>
      </w:r>
    </w:p>
    <w:p w14:paraId="65F8A7D7" w14:textId="7F187E40" w:rsidR="001E560B" w:rsidRPr="00754FCA" w:rsidRDefault="001E560B" w:rsidP="00EB32F7">
      <w:pPr>
        <w:pStyle w:val="nad"/>
        <w:rPr>
          <w:rFonts w:asciiTheme="majorHAnsi" w:hAnsiTheme="majorHAnsi" w:cstheme="majorHAnsi"/>
        </w:rPr>
      </w:pPr>
      <w:bookmarkStart w:id="16" w:name="_Toc142384941"/>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3</w:t>
      </w:r>
      <w:r w:rsidR="00474ED8" w:rsidRPr="00754FCA">
        <w:rPr>
          <w:rFonts w:asciiTheme="majorHAnsi" w:hAnsiTheme="majorHAnsi" w:cstheme="majorHAnsi"/>
          <w:noProof/>
        </w:rPr>
        <w:fldChar w:fldCharType="end"/>
      </w:r>
      <w:r w:rsidR="00225EAA">
        <w:rPr>
          <w:rFonts w:asciiTheme="majorHAnsi" w:hAnsiTheme="majorHAnsi" w:cstheme="majorHAnsi"/>
          <w:noProof/>
        </w:rPr>
        <w:t>.</w:t>
      </w:r>
      <w:r w:rsidRPr="00754FCA">
        <w:rPr>
          <w:rFonts w:asciiTheme="majorHAnsi" w:hAnsiTheme="majorHAnsi" w:cstheme="majorHAnsi"/>
        </w:rPr>
        <w:t xml:space="preserve"> Katalog zmiennych wykorzystanych w diagnozie</w:t>
      </w:r>
      <w:bookmarkEnd w:id="16"/>
    </w:p>
    <w:tbl>
      <w:tblPr>
        <w:tblStyle w:val="Tabelasiatki1jasnaakcent6"/>
        <w:tblW w:w="9214" w:type="dxa"/>
        <w:tblBorders>
          <w:top w:val="none" w:sz="0" w:space="0" w:color="auto"/>
          <w:left w:val="none" w:sz="0" w:space="0" w:color="auto"/>
          <w:bottom w:val="none" w:sz="0" w:space="0" w:color="auto"/>
          <w:right w:val="none" w:sz="0" w:space="0" w:color="auto"/>
          <w:insideH w:val="single" w:sz="4" w:space="0" w:color="1C6194" w:themeColor="accent2" w:themeShade="BF"/>
          <w:insideV w:val="single" w:sz="4" w:space="0" w:color="1C6194" w:themeColor="accent2" w:themeShade="BF"/>
        </w:tblBorders>
        <w:tblLayout w:type="fixed"/>
        <w:tblLook w:val="04A0" w:firstRow="1" w:lastRow="0" w:firstColumn="1" w:lastColumn="0" w:noHBand="0" w:noVBand="1"/>
      </w:tblPr>
      <w:tblGrid>
        <w:gridCol w:w="1521"/>
        <w:gridCol w:w="2165"/>
        <w:gridCol w:w="4111"/>
        <w:gridCol w:w="1417"/>
      </w:tblGrid>
      <w:tr w:rsidR="00C3477A" w:rsidRPr="00754FCA" w14:paraId="7BC39D8A" w14:textId="2A900BBE" w:rsidTr="003B474D">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1521" w:type="dxa"/>
            <w:shd w:val="clear" w:color="auto" w:fill="9FC0D5" w:themeFill="text2" w:themeFillTint="66"/>
            <w:vAlign w:val="center"/>
            <w:hideMark/>
          </w:tcPr>
          <w:p w14:paraId="1BB19D7D" w14:textId="77777777" w:rsidR="00C3477A" w:rsidRPr="00754FCA" w:rsidRDefault="00C3477A" w:rsidP="00C3477A">
            <w:pPr>
              <w:jc w:val="center"/>
              <w:rPr>
                <w:rFonts w:asciiTheme="majorHAnsi" w:hAnsiTheme="majorHAnsi" w:cstheme="majorHAnsi"/>
                <w:color w:val="264356" w:themeColor="text2" w:themeShade="BF"/>
                <w:sz w:val="20"/>
                <w:szCs w:val="20"/>
              </w:rPr>
            </w:pPr>
            <w:r w:rsidRPr="00754FCA">
              <w:rPr>
                <w:rFonts w:asciiTheme="majorHAnsi" w:hAnsiTheme="majorHAnsi" w:cstheme="majorHAnsi"/>
                <w:color w:val="264356" w:themeColor="text2" w:themeShade="BF"/>
                <w:sz w:val="20"/>
                <w:szCs w:val="20"/>
              </w:rPr>
              <w:t>SFERA</w:t>
            </w:r>
          </w:p>
        </w:tc>
        <w:tc>
          <w:tcPr>
            <w:tcW w:w="2165" w:type="dxa"/>
            <w:shd w:val="clear" w:color="auto" w:fill="9FC0D5" w:themeFill="text2" w:themeFillTint="66"/>
            <w:vAlign w:val="center"/>
            <w:hideMark/>
          </w:tcPr>
          <w:p w14:paraId="07F37797" w14:textId="77777777" w:rsidR="00C3477A" w:rsidRPr="00754FCA" w:rsidRDefault="00C3477A" w:rsidP="00C3477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64356" w:themeColor="text2" w:themeShade="BF"/>
                <w:sz w:val="20"/>
                <w:szCs w:val="20"/>
              </w:rPr>
            </w:pPr>
            <w:r w:rsidRPr="00754FCA">
              <w:rPr>
                <w:rFonts w:asciiTheme="majorHAnsi" w:hAnsiTheme="majorHAnsi" w:cstheme="majorHAnsi"/>
                <w:color w:val="264356" w:themeColor="text2" w:themeShade="BF"/>
                <w:sz w:val="20"/>
                <w:szCs w:val="20"/>
              </w:rPr>
              <w:t>Zmienna</w:t>
            </w:r>
          </w:p>
        </w:tc>
        <w:tc>
          <w:tcPr>
            <w:tcW w:w="4111" w:type="dxa"/>
            <w:shd w:val="clear" w:color="auto" w:fill="9FC0D5" w:themeFill="text2" w:themeFillTint="66"/>
            <w:vAlign w:val="center"/>
            <w:hideMark/>
          </w:tcPr>
          <w:p w14:paraId="223F91A8" w14:textId="77777777" w:rsidR="00C3477A" w:rsidRPr="00754FCA" w:rsidRDefault="00C3477A" w:rsidP="00C3477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64356" w:themeColor="text2" w:themeShade="BF"/>
                <w:sz w:val="20"/>
                <w:szCs w:val="20"/>
              </w:rPr>
            </w:pPr>
            <w:r w:rsidRPr="00754FCA">
              <w:rPr>
                <w:rFonts w:asciiTheme="majorHAnsi" w:hAnsiTheme="majorHAnsi" w:cstheme="majorHAnsi"/>
                <w:color w:val="264356" w:themeColor="text2" w:themeShade="BF"/>
                <w:sz w:val="20"/>
                <w:szCs w:val="20"/>
              </w:rPr>
              <w:t>Opis zmiennej</w:t>
            </w:r>
          </w:p>
        </w:tc>
        <w:tc>
          <w:tcPr>
            <w:tcW w:w="1417" w:type="dxa"/>
            <w:shd w:val="clear" w:color="auto" w:fill="9FC0D5" w:themeFill="text2" w:themeFillTint="66"/>
            <w:vAlign w:val="center"/>
          </w:tcPr>
          <w:p w14:paraId="51A6FA89" w14:textId="05E5FDFB" w:rsidR="00C3477A" w:rsidRPr="00754FCA" w:rsidRDefault="00225EAA" w:rsidP="003B474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264356" w:themeColor="text2" w:themeShade="BF"/>
                <w:sz w:val="18"/>
                <w:szCs w:val="18"/>
              </w:rPr>
            </w:pPr>
            <w:r>
              <w:rPr>
                <w:rFonts w:asciiTheme="majorHAnsi" w:hAnsiTheme="majorHAnsi" w:cstheme="majorHAnsi"/>
                <w:color w:val="264356" w:themeColor="text2" w:themeShade="BF"/>
                <w:sz w:val="18"/>
                <w:szCs w:val="18"/>
              </w:rPr>
              <w:t>S</w:t>
            </w:r>
            <w:r w:rsidR="00C3477A" w:rsidRPr="00754FCA">
              <w:rPr>
                <w:rFonts w:asciiTheme="majorHAnsi" w:hAnsiTheme="majorHAnsi" w:cstheme="majorHAnsi"/>
                <w:color w:val="264356" w:themeColor="text2" w:themeShade="BF"/>
                <w:sz w:val="18"/>
                <w:szCs w:val="18"/>
              </w:rPr>
              <w:t>tymulanta/</w:t>
            </w:r>
          </w:p>
          <w:p w14:paraId="731F3BE8" w14:textId="0E1B8AC2" w:rsidR="00C3477A" w:rsidRPr="00754FCA" w:rsidRDefault="00C3477A" w:rsidP="003B474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264356" w:themeColor="text2" w:themeShade="BF"/>
                <w:sz w:val="20"/>
                <w:szCs w:val="20"/>
              </w:rPr>
            </w:pPr>
            <w:proofErr w:type="spellStart"/>
            <w:r w:rsidRPr="00754FCA">
              <w:rPr>
                <w:rFonts w:asciiTheme="majorHAnsi" w:hAnsiTheme="majorHAnsi" w:cstheme="majorHAnsi"/>
                <w:color w:val="264356" w:themeColor="text2" w:themeShade="BF"/>
                <w:sz w:val="18"/>
                <w:szCs w:val="18"/>
              </w:rPr>
              <w:t>destymulanta</w:t>
            </w:r>
            <w:proofErr w:type="spellEnd"/>
          </w:p>
        </w:tc>
      </w:tr>
      <w:tr w:rsidR="00C3477A" w:rsidRPr="00754FCA" w14:paraId="43295C56" w14:textId="104A22DA" w:rsidTr="003B474D">
        <w:trPr>
          <w:trHeight w:val="935"/>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9FC0D5" w:themeFill="text2" w:themeFillTint="66"/>
            <w:textDirection w:val="btLr"/>
            <w:vAlign w:val="center"/>
            <w:hideMark/>
          </w:tcPr>
          <w:p w14:paraId="1A7FAA3A" w14:textId="77777777" w:rsidR="00C3477A" w:rsidRPr="00754FCA" w:rsidRDefault="00C3477A" w:rsidP="006D21D7">
            <w:pPr>
              <w:widowControl w:val="0"/>
              <w:spacing w:line="276" w:lineRule="auto"/>
              <w:ind w:left="113" w:right="113"/>
              <w:jc w:val="center"/>
              <w:rPr>
                <w:rFonts w:asciiTheme="majorHAnsi" w:hAnsiTheme="majorHAnsi" w:cstheme="majorHAnsi"/>
                <w:color w:val="1C6194" w:themeColor="accent2" w:themeShade="BF"/>
                <w:sz w:val="28"/>
                <w:szCs w:val="28"/>
              </w:rPr>
            </w:pPr>
            <w:r w:rsidRPr="00754FCA">
              <w:rPr>
                <w:rFonts w:asciiTheme="majorHAnsi" w:hAnsiTheme="majorHAnsi" w:cstheme="majorHAnsi"/>
                <w:color w:val="1C6194" w:themeColor="accent2" w:themeShade="BF"/>
                <w:sz w:val="28"/>
                <w:szCs w:val="28"/>
              </w:rPr>
              <w:t>Sfera społeczna</w:t>
            </w:r>
          </w:p>
        </w:tc>
        <w:tc>
          <w:tcPr>
            <w:tcW w:w="2165" w:type="dxa"/>
            <w:shd w:val="clear" w:color="auto" w:fill="CFDFEA" w:themeFill="text2" w:themeFillTint="33"/>
            <w:vAlign w:val="center"/>
            <w:hideMark/>
          </w:tcPr>
          <w:p w14:paraId="2EB2268C" w14:textId="602B8EC5" w:rsidR="00C3477A" w:rsidRPr="00754FCA" w:rsidRDefault="00225EA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Przyrost naturalny na </w:t>
            </w:r>
            <w:r w:rsidR="00C3477A" w:rsidRPr="00754FCA">
              <w:rPr>
                <w:rFonts w:asciiTheme="majorHAnsi" w:hAnsiTheme="majorHAnsi" w:cstheme="majorHAnsi"/>
                <w:sz w:val="20"/>
                <w:szCs w:val="20"/>
              </w:rPr>
              <w:t>1000 mieszkańców</w:t>
            </w:r>
          </w:p>
        </w:tc>
        <w:tc>
          <w:tcPr>
            <w:tcW w:w="4111" w:type="dxa"/>
            <w:vAlign w:val="center"/>
            <w:hideMark/>
          </w:tcPr>
          <w:p w14:paraId="037D9A89" w14:textId="7777777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dotyczący aspektu demograficznego. Wskaźnik obliczony jako różnica między liczbą urodzeń i zgonów na danym obszarze, podawany w przeliczeniu na 1000 mieszkańców.</w:t>
            </w:r>
          </w:p>
          <w:p w14:paraId="049E2CCD" w14:textId="0AA4189E"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0727CA82" w14:textId="2F1E8CDA" w:rsidR="00C3477A" w:rsidRPr="00754FCA" w:rsidRDefault="003B474D"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77472278" w14:textId="1C909161"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tcPr>
          <w:p w14:paraId="24C81AFF"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tcPr>
          <w:p w14:paraId="2BC0749E" w14:textId="2F989C92" w:rsidR="00C3477A" w:rsidRPr="00754FCA" w:rsidRDefault="00225EA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Saldo migracji na 1000 </w:t>
            </w:r>
            <w:r w:rsidR="00C3477A" w:rsidRPr="00754FCA">
              <w:rPr>
                <w:rFonts w:asciiTheme="majorHAnsi" w:hAnsiTheme="majorHAnsi" w:cstheme="majorHAnsi"/>
                <w:sz w:val="20"/>
                <w:szCs w:val="20"/>
              </w:rPr>
              <w:t>mieszkańców</w:t>
            </w:r>
          </w:p>
        </w:tc>
        <w:tc>
          <w:tcPr>
            <w:tcW w:w="4111" w:type="dxa"/>
            <w:vAlign w:val="center"/>
          </w:tcPr>
          <w:p w14:paraId="11468BEC" w14:textId="77777777" w:rsidR="00C3477A" w:rsidRPr="00754FCA" w:rsidRDefault="00C3477A" w:rsidP="0014479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określający poziom zasiedlania/wyludniania się gminy.</w:t>
            </w:r>
          </w:p>
          <w:p w14:paraId="5A728AE4" w14:textId="712B461D"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7125F9E5" w14:textId="4B6892EB" w:rsidR="00C3477A" w:rsidRPr="00754FCA" w:rsidRDefault="003B474D" w:rsidP="003B474D">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7E68FDF5" w14:textId="58F0C737"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hideMark/>
          </w:tcPr>
          <w:p w14:paraId="201174FB"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hideMark/>
          </w:tcPr>
          <w:p w14:paraId="58C17BB4" w14:textId="3A509508"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Liczba osób bezrobotnych n</w:t>
            </w:r>
            <w:r w:rsidR="00225EAA">
              <w:rPr>
                <w:rFonts w:asciiTheme="majorHAnsi" w:hAnsiTheme="majorHAnsi" w:cstheme="majorHAnsi"/>
                <w:sz w:val="20"/>
                <w:szCs w:val="20"/>
              </w:rPr>
              <w:t>a 1000 </w:t>
            </w:r>
            <w:r w:rsidRPr="00754FCA">
              <w:rPr>
                <w:rFonts w:asciiTheme="majorHAnsi" w:hAnsiTheme="majorHAnsi" w:cstheme="majorHAnsi"/>
                <w:sz w:val="20"/>
                <w:szCs w:val="20"/>
              </w:rPr>
              <w:t>mieszkańców</w:t>
            </w:r>
          </w:p>
        </w:tc>
        <w:tc>
          <w:tcPr>
            <w:tcW w:w="4111" w:type="dxa"/>
            <w:vAlign w:val="center"/>
            <w:hideMark/>
          </w:tcPr>
          <w:p w14:paraId="11B37CEA" w14:textId="0DE9B929"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skupiający się na ocenie sytuacji społeczności obszaru na lokalnym rynku pracy</w:t>
            </w:r>
            <w:r w:rsidR="00225EAA">
              <w:rPr>
                <w:rFonts w:asciiTheme="majorHAnsi" w:hAnsiTheme="majorHAnsi" w:cstheme="majorHAnsi"/>
                <w:sz w:val="20"/>
                <w:szCs w:val="20"/>
              </w:rPr>
              <w:t>,</w:t>
            </w:r>
            <w:r w:rsidRPr="00754FCA">
              <w:rPr>
                <w:rFonts w:asciiTheme="majorHAnsi" w:hAnsiTheme="majorHAnsi" w:cstheme="majorHAnsi"/>
                <w:sz w:val="20"/>
                <w:szCs w:val="20"/>
              </w:rPr>
              <w:t xml:space="preserve"> dotyczący osób poszukujących pracy i zarejestrowanych jako bezrobotne</w:t>
            </w:r>
            <w:r w:rsidR="00225EAA">
              <w:rPr>
                <w:rFonts w:asciiTheme="majorHAnsi" w:hAnsiTheme="majorHAnsi" w:cstheme="majorHAnsi"/>
                <w:sz w:val="20"/>
                <w:szCs w:val="20"/>
              </w:rPr>
              <w:t>.</w:t>
            </w:r>
            <w:r w:rsidRPr="00754FCA">
              <w:rPr>
                <w:rFonts w:asciiTheme="majorHAnsi" w:hAnsiTheme="majorHAnsi" w:cstheme="majorHAnsi"/>
                <w:sz w:val="20"/>
                <w:szCs w:val="20"/>
              </w:rPr>
              <w:t xml:space="preserve"> Zmienna prezentowana w formie średniej przeliczeniowej</w:t>
            </w:r>
            <w:r w:rsidR="00225EAA">
              <w:rPr>
                <w:rFonts w:asciiTheme="majorHAnsi" w:hAnsiTheme="majorHAnsi" w:cstheme="majorHAnsi"/>
                <w:sz w:val="20"/>
                <w:szCs w:val="20"/>
              </w:rPr>
              <w:t>,</w:t>
            </w:r>
            <w:r w:rsidRPr="00754FCA">
              <w:rPr>
                <w:rFonts w:asciiTheme="majorHAnsi" w:hAnsiTheme="majorHAnsi" w:cstheme="majorHAnsi"/>
                <w:sz w:val="20"/>
                <w:szCs w:val="20"/>
              </w:rPr>
              <w:t xml:space="preserve"> pokazującej liczbę osób bezrobotnych na 1000 mieszkańców.</w:t>
            </w:r>
          </w:p>
          <w:p w14:paraId="2DCBCC4A" w14:textId="553CFACE"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PUP w Olsztynie</w:t>
            </w:r>
          </w:p>
        </w:tc>
        <w:tc>
          <w:tcPr>
            <w:tcW w:w="1417" w:type="dxa"/>
            <w:vAlign w:val="center"/>
          </w:tcPr>
          <w:p w14:paraId="28178118" w14:textId="6AE76079" w:rsidR="00C3477A" w:rsidRPr="00754FCA" w:rsidRDefault="00225EAA"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Pr>
                <w:rFonts w:asciiTheme="majorHAnsi" w:hAnsiTheme="majorHAnsi" w:cstheme="majorHAnsi"/>
                <w:sz w:val="20"/>
                <w:szCs w:val="20"/>
              </w:rPr>
              <w:t>D</w:t>
            </w:r>
            <w:r w:rsidR="003B474D" w:rsidRPr="00754FCA">
              <w:rPr>
                <w:rFonts w:asciiTheme="majorHAnsi" w:hAnsiTheme="majorHAnsi" w:cstheme="majorHAnsi"/>
                <w:sz w:val="20"/>
                <w:szCs w:val="20"/>
              </w:rPr>
              <w:t>estymulanta</w:t>
            </w:r>
            <w:proofErr w:type="spellEnd"/>
          </w:p>
        </w:tc>
      </w:tr>
      <w:tr w:rsidR="00C3477A" w:rsidRPr="00754FCA" w14:paraId="754D6BFB" w14:textId="28C02FB7"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hideMark/>
          </w:tcPr>
          <w:p w14:paraId="1CE3A05C"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hideMark/>
          </w:tcPr>
          <w:p w14:paraId="638BA2BD" w14:textId="66A0BADA" w:rsidR="00C3477A" w:rsidRPr="00754FCA" w:rsidRDefault="00225EA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Liczba przestępstw na </w:t>
            </w:r>
            <w:r w:rsidR="00C3477A" w:rsidRPr="00754FCA">
              <w:rPr>
                <w:rFonts w:asciiTheme="majorHAnsi" w:hAnsiTheme="majorHAnsi" w:cstheme="majorHAnsi"/>
                <w:sz w:val="20"/>
                <w:szCs w:val="20"/>
              </w:rPr>
              <w:t>1000 mieszkańców</w:t>
            </w:r>
          </w:p>
        </w:tc>
        <w:tc>
          <w:tcPr>
            <w:tcW w:w="4111" w:type="dxa"/>
            <w:vAlign w:val="center"/>
            <w:hideMark/>
          </w:tcPr>
          <w:p w14:paraId="7EEF2B23" w14:textId="1A2551BC"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 xml:space="preserve">Wskaźnik dotyczący </w:t>
            </w:r>
            <w:r w:rsidR="009F3428">
              <w:rPr>
                <w:rFonts w:asciiTheme="majorHAnsi" w:hAnsiTheme="majorHAnsi" w:cstheme="majorHAnsi"/>
                <w:sz w:val="20"/>
                <w:szCs w:val="20"/>
              </w:rPr>
              <w:t>bezpieczeństwa publicznego, odnoszący się do liczby przestępstw popełnionych w gminie.</w:t>
            </w:r>
          </w:p>
          <w:p w14:paraId="3856CEEF" w14:textId="726F64D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Komisariat Policji w Barczewie</w:t>
            </w:r>
          </w:p>
        </w:tc>
        <w:tc>
          <w:tcPr>
            <w:tcW w:w="1417" w:type="dxa"/>
            <w:vAlign w:val="center"/>
          </w:tcPr>
          <w:p w14:paraId="6FF34995" w14:textId="73974C0E" w:rsidR="00C3477A" w:rsidRPr="00754FCA" w:rsidRDefault="00225EAA"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Pr>
                <w:rFonts w:asciiTheme="majorHAnsi" w:hAnsiTheme="majorHAnsi" w:cstheme="majorHAnsi"/>
                <w:sz w:val="20"/>
                <w:szCs w:val="20"/>
              </w:rPr>
              <w:t>D</w:t>
            </w:r>
            <w:r w:rsidR="003B474D" w:rsidRPr="00754FCA">
              <w:rPr>
                <w:rFonts w:asciiTheme="majorHAnsi" w:hAnsiTheme="majorHAnsi" w:cstheme="majorHAnsi"/>
                <w:sz w:val="20"/>
                <w:szCs w:val="20"/>
              </w:rPr>
              <w:t>estymulanta</w:t>
            </w:r>
            <w:proofErr w:type="spellEnd"/>
          </w:p>
        </w:tc>
      </w:tr>
      <w:tr w:rsidR="00C3477A" w:rsidRPr="00754FCA" w14:paraId="767D689D" w14:textId="635ACB9E"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hideMark/>
          </w:tcPr>
          <w:p w14:paraId="36346F20"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hideMark/>
          </w:tcPr>
          <w:p w14:paraId="1497EAAE" w14:textId="2A384B91"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L</w:t>
            </w:r>
            <w:r w:rsidR="00225EAA">
              <w:rPr>
                <w:rFonts w:asciiTheme="majorHAnsi" w:hAnsiTheme="majorHAnsi" w:cstheme="majorHAnsi"/>
                <w:sz w:val="20"/>
                <w:szCs w:val="20"/>
              </w:rPr>
              <w:t>iczba zdarzeń drogowych na 1000 </w:t>
            </w:r>
            <w:r w:rsidRPr="00754FCA">
              <w:rPr>
                <w:rFonts w:asciiTheme="majorHAnsi" w:hAnsiTheme="majorHAnsi" w:cstheme="majorHAnsi"/>
                <w:sz w:val="20"/>
                <w:szCs w:val="20"/>
              </w:rPr>
              <w:t>mieszkańców</w:t>
            </w:r>
          </w:p>
        </w:tc>
        <w:tc>
          <w:tcPr>
            <w:tcW w:w="4111" w:type="dxa"/>
            <w:vAlign w:val="center"/>
            <w:hideMark/>
          </w:tcPr>
          <w:p w14:paraId="2312D6B3" w14:textId="343953F3"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opisujący sytuację w zakresie naruszeń bezpieczeństwa i prawa drogowego</w:t>
            </w:r>
            <w:r w:rsidR="00225EAA">
              <w:rPr>
                <w:rFonts w:asciiTheme="majorHAnsi" w:hAnsiTheme="majorHAnsi" w:cstheme="majorHAnsi"/>
                <w:sz w:val="20"/>
                <w:szCs w:val="20"/>
              </w:rPr>
              <w:t>,</w:t>
            </w:r>
            <w:r w:rsidRPr="00754FCA">
              <w:rPr>
                <w:rFonts w:asciiTheme="majorHAnsi" w:hAnsiTheme="majorHAnsi" w:cstheme="majorHAnsi"/>
                <w:sz w:val="20"/>
                <w:szCs w:val="20"/>
              </w:rPr>
              <w:t xml:space="preserve"> odnoszącą się do liczby zarejestrowanych </w:t>
            </w:r>
            <w:r w:rsidRPr="00754FCA">
              <w:rPr>
                <w:rFonts w:asciiTheme="majorHAnsi" w:hAnsiTheme="majorHAnsi" w:cstheme="majorHAnsi"/>
                <w:sz w:val="20"/>
                <w:szCs w:val="20"/>
              </w:rPr>
              <w:lastRenderedPageBreak/>
              <w:t>zdarzeń drogowych. Zmienn</w:t>
            </w:r>
            <w:r w:rsidR="00225EAA">
              <w:rPr>
                <w:rFonts w:asciiTheme="majorHAnsi" w:hAnsiTheme="majorHAnsi" w:cstheme="majorHAnsi"/>
                <w:sz w:val="20"/>
                <w:szCs w:val="20"/>
              </w:rPr>
              <w:t>a prezentowana w </w:t>
            </w:r>
            <w:r w:rsidRPr="00754FCA">
              <w:rPr>
                <w:rFonts w:asciiTheme="majorHAnsi" w:hAnsiTheme="majorHAnsi" w:cstheme="majorHAnsi"/>
                <w:sz w:val="20"/>
                <w:szCs w:val="20"/>
              </w:rPr>
              <w:t>formie przeliczeniowej pokazującej liczbę zdarzeń drogowych na 1000 mieszkańców.</w:t>
            </w:r>
          </w:p>
          <w:p w14:paraId="24C3616D" w14:textId="0276ADC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Komisariat Policji w Barczewie</w:t>
            </w:r>
          </w:p>
        </w:tc>
        <w:tc>
          <w:tcPr>
            <w:tcW w:w="1417" w:type="dxa"/>
            <w:vAlign w:val="center"/>
          </w:tcPr>
          <w:p w14:paraId="2D425B38" w14:textId="3E29DAF4" w:rsidR="00C3477A" w:rsidRPr="00754FCA" w:rsidRDefault="00225EAA"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Pr>
                <w:rFonts w:asciiTheme="majorHAnsi" w:hAnsiTheme="majorHAnsi" w:cstheme="majorHAnsi"/>
                <w:sz w:val="20"/>
                <w:szCs w:val="20"/>
              </w:rPr>
              <w:lastRenderedPageBreak/>
              <w:t>D</w:t>
            </w:r>
            <w:r w:rsidR="003B474D" w:rsidRPr="00754FCA">
              <w:rPr>
                <w:rFonts w:asciiTheme="majorHAnsi" w:hAnsiTheme="majorHAnsi" w:cstheme="majorHAnsi"/>
                <w:sz w:val="20"/>
                <w:szCs w:val="20"/>
              </w:rPr>
              <w:t>estymulanta</w:t>
            </w:r>
            <w:proofErr w:type="spellEnd"/>
          </w:p>
        </w:tc>
      </w:tr>
      <w:tr w:rsidR="00C3477A" w:rsidRPr="00754FCA" w14:paraId="662894AA" w14:textId="65B23F9E"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hideMark/>
          </w:tcPr>
          <w:p w14:paraId="44233CF4"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hideMark/>
          </w:tcPr>
          <w:p w14:paraId="16E64877" w14:textId="17B0D571"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Liczba kli</w:t>
            </w:r>
            <w:r w:rsidR="00225EAA">
              <w:rPr>
                <w:rFonts w:asciiTheme="majorHAnsi" w:hAnsiTheme="majorHAnsi" w:cstheme="majorHAnsi"/>
                <w:sz w:val="20"/>
                <w:szCs w:val="20"/>
              </w:rPr>
              <w:t>entów pomocy społecznej na 1000 </w:t>
            </w:r>
            <w:r w:rsidRPr="00754FCA">
              <w:rPr>
                <w:rFonts w:asciiTheme="majorHAnsi" w:hAnsiTheme="majorHAnsi" w:cstheme="majorHAnsi"/>
                <w:sz w:val="20"/>
                <w:szCs w:val="20"/>
              </w:rPr>
              <w:t>mieszkańców</w:t>
            </w:r>
          </w:p>
        </w:tc>
        <w:tc>
          <w:tcPr>
            <w:tcW w:w="4111" w:type="dxa"/>
            <w:vAlign w:val="center"/>
            <w:hideMark/>
          </w:tcPr>
          <w:p w14:paraId="1B76BF52" w14:textId="7777777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opisujący popyt na usługi ośrodka pomocy społecznej na danym obszarze oraz obrazujący stan lokalnej społeczności w zakresie liczby klientów ośrodka pomocy społecznej w przeliczeniu na 1000 mieszkańców.</w:t>
            </w:r>
          </w:p>
          <w:p w14:paraId="35966835" w14:textId="0B71C301"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023F8D28" w14:textId="295E31BB" w:rsidR="00C3477A" w:rsidRPr="00754FCA" w:rsidRDefault="00225EAA"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Pr>
                <w:rFonts w:asciiTheme="majorHAnsi" w:hAnsiTheme="majorHAnsi" w:cstheme="majorHAnsi"/>
                <w:sz w:val="20"/>
                <w:szCs w:val="20"/>
              </w:rPr>
              <w:t>D</w:t>
            </w:r>
            <w:r w:rsidR="003B474D" w:rsidRPr="00754FCA">
              <w:rPr>
                <w:rFonts w:asciiTheme="majorHAnsi" w:hAnsiTheme="majorHAnsi" w:cstheme="majorHAnsi"/>
                <w:sz w:val="20"/>
                <w:szCs w:val="20"/>
              </w:rPr>
              <w:t>estymulanta</w:t>
            </w:r>
            <w:proofErr w:type="spellEnd"/>
          </w:p>
        </w:tc>
      </w:tr>
      <w:tr w:rsidR="00C3477A" w:rsidRPr="00754FCA" w14:paraId="7E22F932" w14:textId="5B16FB91"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tcPr>
          <w:p w14:paraId="5C567EE2"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tcPr>
          <w:p w14:paraId="7D4E91CB" w14:textId="2E544BD6" w:rsidR="00C3477A" w:rsidRPr="00754FCA" w:rsidRDefault="00225EA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Kwota udzielonych świadczeń na </w:t>
            </w:r>
            <w:r w:rsidR="00C3477A" w:rsidRPr="00754FCA">
              <w:rPr>
                <w:rFonts w:asciiTheme="majorHAnsi" w:hAnsiTheme="majorHAnsi" w:cstheme="majorHAnsi"/>
                <w:sz w:val="20"/>
                <w:szCs w:val="20"/>
              </w:rPr>
              <w:t>1</w:t>
            </w:r>
            <w:r>
              <w:rPr>
                <w:rFonts w:asciiTheme="majorHAnsi" w:hAnsiTheme="majorHAnsi" w:cstheme="majorHAnsi"/>
                <w:sz w:val="20"/>
                <w:szCs w:val="20"/>
              </w:rPr>
              <w:t>000 </w:t>
            </w:r>
            <w:r w:rsidR="00C3477A" w:rsidRPr="00754FCA">
              <w:rPr>
                <w:rFonts w:asciiTheme="majorHAnsi" w:hAnsiTheme="majorHAnsi" w:cstheme="majorHAnsi"/>
                <w:sz w:val="20"/>
                <w:szCs w:val="20"/>
              </w:rPr>
              <w:t>mieszkańców</w:t>
            </w:r>
          </w:p>
        </w:tc>
        <w:tc>
          <w:tcPr>
            <w:tcW w:w="4111" w:type="dxa"/>
            <w:vAlign w:val="center"/>
          </w:tcPr>
          <w:p w14:paraId="3F248FE9" w14:textId="77777777" w:rsidR="00C3477A" w:rsidRPr="00754FCA" w:rsidRDefault="00014EDB"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opisujący popyt na usługi ośrodka pomocy społecznej na danym obszarze oraz obrazujący stan lokalnej społeczności w zakresie kwot udzielonych świadczeń przez ośrodek pomocy społecznej w przeliczeniu na 1000 mieszkańców.</w:t>
            </w:r>
          </w:p>
          <w:p w14:paraId="4A3C15F3" w14:textId="78B1B7EE" w:rsidR="00014EDB" w:rsidRPr="00754FCA" w:rsidRDefault="00014EDB"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1BBDC0D3" w14:textId="1E6FD768" w:rsidR="00C3477A" w:rsidRPr="00754FCA" w:rsidRDefault="00225EAA"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Pr>
                <w:rFonts w:asciiTheme="majorHAnsi" w:hAnsiTheme="majorHAnsi" w:cstheme="majorHAnsi"/>
                <w:sz w:val="20"/>
                <w:szCs w:val="20"/>
              </w:rPr>
              <w:t>D</w:t>
            </w:r>
            <w:r w:rsidR="003B474D" w:rsidRPr="00754FCA">
              <w:rPr>
                <w:rFonts w:asciiTheme="majorHAnsi" w:hAnsiTheme="majorHAnsi" w:cstheme="majorHAnsi"/>
                <w:sz w:val="20"/>
                <w:szCs w:val="20"/>
              </w:rPr>
              <w:t>estymulanta</w:t>
            </w:r>
            <w:proofErr w:type="spellEnd"/>
          </w:p>
        </w:tc>
      </w:tr>
      <w:tr w:rsidR="00C3477A" w:rsidRPr="00754FCA" w14:paraId="3FA53F42" w14:textId="599B0C48"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hideMark/>
          </w:tcPr>
          <w:p w14:paraId="3DDC2EAD"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hideMark/>
          </w:tcPr>
          <w:p w14:paraId="42F7726C" w14:textId="77777777"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Liczba osób pobierających świadczenia ze względu na niepełnosprawność na 1000 mieszkańców</w:t>
            </w:r>
          </w:p>
        </w:tc>
        <w:tc>
          <w:tcPr>
            <w:tcW w:w="4111" w:type="dxa"/>
            <w:vAlign w:val="center"/>
            <w:hideMark/>
          </w:tcPr>
          <w:p w14:paraId="29ED6F54" w14:textId="7777777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opisujący popyt na usługi pomocy społecznej na danym obszarze oraz obrazujący poziom zapotrzebowania na świadczenia przez osoby z niepełnosprawnością (lub ze względu na niepełnosprawność) w przeliczeniu na 1000 mieszkańców.</w:t>
            </w:r>
          </w:p>
          <w:p w14:paraId="14D4B80B" w14:textId="01737E94"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2C3317C0" w14:textId="08AC9EEB" w:rsidR="00C3477A" w:rsidRPr="00754FCA" w:rsidRDefault="00225EAA"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Pr>
                <w:rFonts w:asciiTheme="majorHAnsi" w:hAnsiTheme="majorHAnsi" w:cstheme="majorHAnsi"/>
                <w:sz w:val="20"/>
                <w:szCs w:val="20"/>
              </w:rPr>
              <w:t>D</w:t>
            </w:r>
            <w:r w:rsidR="003B474D" w:rsidRPr="00754FCA">
              <w:rPr>
                <w:rFonts w:asciiTheme="majorHAnsi" w:hAnsiTheme="majorHAnsi" w:cstheme="majorHAnsi"/>
                <w:sz w:val="20"/>
                <w:szCs w:val="20"/>
              </w:rPr>
              <w:t>estymulanta</w:t>
            </w:r>
            <w:proofErr w:type="spellEnd"/>
          </w:p>
        </w:tc>
      </w:tr>
      <w:tr w:rsidR="00C3477A" w:rsidRPr="00754FCA" w14:paraId="2DEE6B8D" w14:textId="3F22E250"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tcPr>
          <w:p w14:paraId="1F4F331B"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tcPr>
          <w:p w14:paraId="3C68684D" w14:textId="38C781FD"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Czytelnicy bibliotek na 1000 mieszkańców</w:t>
            </w:r>
          </w:p>
        </w:tc>
        <w:tc>
          <w:tcPr>
            <w:tcW w:w="4111" w:type="dxa"/>
            <w:vAlign w:val="center"/>
          </w:tcPr>
          <w:p w14:paraId="0FCB8A56" w14:textId="77777777" w:rsidR="00014EDB" w:rsidRPr="00754FCA" w:rsidRDefault="00014EDB"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przedstawiający uczestnictwo w życiu publicznym i kulturalnym mieszkańców gminy. Wyrażony liczbą czytelników biblioteki w gminie w  przeliczeniu na 1000 mieszkańców.</w:t>
            </w:r>
          </w:p>
          <w:p w14:paraId="0C76357B" w14:textId="0E86AF21" w:rsidR="00C3477A" w:rsidRPr="00754FCA" w:rsidRDefault="00014EDB"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 xml:space="preserve">Źródło danych: Urząd Miejski w Barczewie </w:t>
            </w:r>
          </w:p>
        </w:tc>
        <w:tc>
          <w:tcPr>
            <w:tcW w:w="1417" w:type="dxa"/>
            <w:vAlign w:val="center"/>
          </w:tcPr>
          <w:p w14:paraId="3850EE6E" w14:textId="45AE05A6" w:rsidR="00C3477A" w:rsidRPr="00754FCA" w:rsidRDefault="003B474D"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7C5DB4E1" w14:textId="13D7C3DC"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hideMark/>
          </w:tcPr>
          <w:p w14:paraId="4178A8D5"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hideMark/>
          </w:tcPr>
          <w:p w14:paraId="4CF1D5C2" w14:textId="1BD44E67"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Liczba or</w:t>
            </w:r>
            <w:r w:rsidR="00225EAA">
              <w:rPr>
                <w:rFonts w:asciiTheme="majorHAnsi" w:hAnsiTheme="majorHAnsi" w:cstheme="majorHAnsi"/>
                <w:sz w:val="20"/>
                <w:szCs w:val="20"/>
              </w:rPr>
              <w:t>ganizacji pozarządowych na 1000 </w:t>
            </w:r>
            <w:r w:rsidRPr="00754FCA">
              <w:rPr>
                <w:rFonts w:asciiTheme="majorHAnsi" w:hAnsiTheme="majorHAnsi" w:cstheme="majorHAnsi"/>
                <w:sz w:val="20"/>
                <w:szCs w:val="20"/>
              </w:rPr>
              <w:t>mieszkańców</w:t>
            </w:r>
          </w:p>
        </w:tc>
        <w:tc>
          <w:tcPr>
            <w:tcW w:w="4111" w:type="dxa"/>
            <w:vAlign w:val="center"/>
            <w:hideMark/>
          </w:tcPr>
          <w:p w14:paraId="74A26045" w14:textId="7777777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obrazujący poziom aktywności społecznej mieszkańców poszczególnych obszarów gminy. Wskaźnik prezentowany w formie przeliczeniowej wyrażanej stosunkiem zarejestrowanych organizacji pozarządowych do liczby ludności.</w:t>
            </w:r>
          </w:p>
          <w:p w14:paraId="14542D62" w14:textId="7BA028F5"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578196DA" w14:textId="2FD6AAD9" w:rsidR="00C3477A" w:rsidRPr="00754FCA" w:rsidRDefault="003B474D"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20194CE9" w14:textId="2185116C"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9FC0D5" w:themeFill="text2" w:themeFillTint="66"/>
            <w:textDirection w:val="btLr"/>
            <w:vAlign w:val="center"/>
            <w:hideMark/>
          </w:tcPr>
          <w:p w14:paraId="31F1295B" w14:textId="77777777" w:rsidR="00C3477A" w:rsidRPr="00754FCA" w:rsidRDefault="00C3477A" w:rsidP="006D21D7">
            <w:pPr>
              <w:widowControl w:val="0"/>
              <w:spacing w:line="276" w:lineRule="auto"/>
              <w:ind w:left="113" w:right="113"/>
              <w:jc w:val="center"/>
              <w:rPr>
                <w:rFonts w:asciiTheme="majorHAnsi" w:hAnsiTheme="majorHAnsi" w:cstheme="majorHAnsi"/>
                <w:sz w:val="20"/>
                <w:szCs w:val="20"/>
              </w:rPr>
            </w:pPr>
            <w:r w:rsidRPr="00754FCA">
              <w:rPr>
                <w:rFonts w:asciiTheme="majorHAnsi" w:hAnsiTheme="majorHAnsi" w:cstheme="majorHAnsi"/>
                <w:color w:val="1C6194" w:themeColor="accent2" w:themeShade="BF"/>
                <w:sz w:val="28"/>
                <w:szCs w:val="28"/>
              </w:rPr>
              <w:t>Sfera gospodarcza</w:t>
            </w:r>
          </w:p>
        </w:tc>
        <w:tc>
          <w:tcPr>
            <w:tcW w:w="2165" w:type="dxa"/>
            <w:shd w:val="clear" w:color="auto" w:fill="CFDFEA" w:themeFill="text2" w:themeFillTint="33"/>
            <w:vAlign w:val="center"/>
            <w:hideMark/>
          </w:tcPr>
          <w:p w14:paraId="0BCC473A" w14:textId="17D3F997"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 xml:space="preserve">Liczba </w:t>
            </w:r>
            <w:r w:rsidR="00225EAA">
              <w:rPr>
                <w:rFonts w:asciiTheme="majorHAnsi" w:hAnsiTheme="majorHAnsi" w:cstheme="majorHAnsi"/>
                <w:sz w:val="20"/>
                <w:szCs w:val="20"/>
              </w:rPr>
              <w:t>podmiotów gospodarczych na 1000 </w:t>
            </w:r>
            <w:r w:rsidRPr="00754FCA">
              <w:rPr>
                <w:rFonts w:asciiTheme="majorHAnsi" w:hAnsiTheme="majorHAnsi" w:cstheme="majorHAnsi"/>
                <w:sz w:val="20"/>
                <w:szCs w:val="20"/>
              </w:rPr>
              <w:t>mieszkańców</w:t>
            </w:r>
          </w:p>
        </w:tc>
        <w:tc>
          <w:tcPr>
            <w:tcW w:w="4111" w:type="dxa"/>
            <w:vAlign w:val="center"/>
            <w:hideMark/>
          </w:tcPr>
          <w:p w14:paraId="36D53444" w14:textId="7777777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obrazujący poziom rozwoju przedsiębiorczości w poszczególnych obszarach, prezentowany w formie przeliczeniowej wyrażanej stosunkiem zarejestrowanych działalności gospodarczych do liczby ludności.</w:t>
            </w:r>
          </w:p>
          <w:p w14:paraId="2C42F763" w14:textId="175D29C6"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08FA291D" w14:textId="4104DA7D" w:rsidR="00C3477A" w:rsidRPr="00754FCA" w:rsidRDefault="003B474D"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4DF4D60C" w14:textId="0007FEF4" w:rsidTr="003B474D">
        <w:trPr>
          <w:trHeight w:val="1261"/>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vAlign w:val="center"/>
            <w:hideMark/>
          </w:tcPr>
          <w:p w14:paraId="05A8461D"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hideMark/>
          </w:tcPr>
          <w:p w14:paraId="2396743E" w14:textId="2AA15D2F" w:rsidR="00C3477A" w:rsidRPr="00754FCA" w:rsidRDefault="00C3477A" w:rsidP="00144793">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54FCA">
              <w:rPr>
                <w:rFonts w:asciiTheme="majorHAnsi" w:hAnsiTheme="majorHAnsi" w:cstheme="majorHAnsi"/>
                <w:color w:val="000000"/>
                <w:sz w:val="20"/>
                <w:szCs w:val="20"/>
              </w:rPr>
              <w:t>Liczba nowo zarejestrow</w:t>
            </w:r>
            <w:r w:rsidR="00225EAA">
              <w:rPr>
                <w:rFonts w:asciiTheme="majorHAnsi" w:hAnsiTheme="majorHAnsi" w:cstheme="majorHAnsi"/>
                <w:color w:val="000000"/>
                <w:sz w:val="20"/>
                <w:szCs w:val="20"/>
              </w:rPr>
              <w:t>anych podmiotów gospodarczych w stosunku do </w:t>
            </w:r>
            <w:r w:rsidRPr="00754FCA">
              <w:rPr>
                <w:rFonts w:asciiTheme="majorHAnsi" w:hAnsiTheme="majorHAnsi" w:cstheme="majorHAnsi"/>
                <w:color w:val="000000"/>
                <w:sz w:val="20"/>
                <w:szCs w:val="20"/>
              </w:rPr>
              <w:t>wyrejestrowanych</w:t>
            </w:r>
          </w:p>
        </w:tc>
        <w:tc>
          <w:tcPr>
            <w:tcW w:w="4111" w:type="dxa"/>
            <w:vAlign w:val="center"/>
            <w:hideMark/>
          </w:tcPr>
          <w:p w14:paraId="5DF640B8" w14:textId="77777777" w:rsidR="00C3477A" w:rsidRPr="00754FCA" w:rsidRDefault="00C3477A" w:rsidP="00144793">
            <w:pPr>
              <w:ind w:lef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obrazuje poziom rozwoju gospodarczego obszaru. Wartość wskaźnika wyrażona w formie odsetka.</w:t>
            </w:r>
          </w:p>
          <w:p w14:paraId="4B1DB6A6" w14:textId="7A060E00" w:rsidR="00C3477A" w:rsidRPr="00754FCA" w:rsidRDefault="00C3477A" w:rsidP="00144793">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4DCC79B5" w14:textId="57FC4347" w:rsidR="00C3477A" w:rsidRPr="00754FCA" w:rsidRDefault="003B474D" w:rsidP="003B474D">
            <w:pPr>
              <w:ind w:left="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3AB9E9E1" w14:textId="3865EEE5"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9FC0D5" w:themeFill="text2" w:themeFillTint="66"/>
            <w:textDirection w:val="btLr"/>
            <w:vAlign w:val="center"/>
            <w:hideMark/>
          </w:tcPr>
          <w:p w14:paraId="44C458BC" w14:textId="77777777" w:rsidR="00C3477A" w:rsidRPr="00754FCA" w:rsidRDefault="00C3477A" w:rsidP="006D21D7">
            <w:pPr>
              <w:widowControl w:val="0"/>
              <w:spacing w:line="276" w:lineRule="auto"/>
              <w:ind w:left="113" w:right="113"/>
              <w:jc w:val="center"/>
              <w:rPr>
                <w:rFonts w:asciiTheme="majorHAnsi" w:hAnsiTheme="majorHAnsi" w:cstheme="majorHAnsi"/>
                <w:bCs w:val="0"/>
                <w:sz w:val="20"/>
                <w:szCs w:val="20"/>
              </w:rPr>
            </w:pPr>
            <w:r w:rsidRPr="00754FCA">
              <w:rPr>
                <w:rFonts w:asciiTheme="majorHAnsi" w:hAnsiTheme="majorHAnsi" w:cstheme="majorHAnsi"/>
                <w:color w:val="1C6194" w:themeColor="accent2" w:themeShade="BF"/>
                <w:sz w:val="28"/>
                <w:szCs w:val="28"/>
              </w:rPr>
              <w:t>Sfera Środowiskowa</w:t>
            </w:r>
          </w:p>
        </w:tc>
        <w:tc>
          <w:tcPr>
            <w:tcW w:w="2165" w:type="dxa"/>
            <w:shd w:val="clear" w:color="auto" w:fill="CFDFEA" w:themeFill="text2" w:themeFillTint="33"/>
            <w:vAlign w:val="center"/>
            <w:hideMark/>
          </w:tcPr>
          <w:p w14:paraId="3B8CFDFD" w14:textId="6ADEE77D" w:rsidR="00C3477A" w:rsidRPr="00754FCA" w:rsidRDefault="00225EA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Pr>
                <w:rFonts w:asciiTheme="majorHAnsi" w:hAnsiTheme="majorHAnsi" w:cstheme="majorHAnsi"/>
                <w:sz w:val="20"/>
                <w:szCs w:val="20"/>
              </w:rPr>
              <w:t>Masa wyrobów azbestowych na 1 </w:t>
            </w:r>
            <w:r w:rsidR="00C3477A" w:rsidRPr="00754FCA">
              <w:rPr>
                <w:rFonts w:asciiTheme="majorHAnsi" w:hAnsiTheme="majorHAnsi" w:cstheme="majorHAnsi"/>
                <w:sz w:val="20"/>
                <w:szCs w:val="20"/>
              </w:rPr>
              <w:t>mieszkańca [kg]</w:t>
            </w:r>
          </w:p>
        </w:tc>
        <w:tc>
          <w:tcPr>
            <w:tcW w:w="4111" w:type="dxa"/>
            <w:vAlign w:val="center"/>
            <w:hideMark/>
          </w:tcPr>
          <w:p w14:paraId="2AF896A6" w14:textId="5259C2C7" w:rsidR="00C3477A" w:rsidRPr="00754FCA" w:rsidRDefault="00C3477A" w:rsidP="00144793">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zagr</w:t>
            </w:r>
            <w:r w:rsidR="00225EAA">
              <w:rPr>
                <w:rFonts w:asciiTheme="majorHAnsi" w:hAnsiTheme="majorHAnsi" w:cstheme="majorHAnsi"/>
                <w:sz w:val="20"/>
                <w:szCs w:val="20"/>
              </w:rPr>
              <w:t xml:space="preserve">ożenia stwarzanego przez wyroby azbestowe dla </w:t>
            </w:r>
            <w:r w:rsidRPr="00754FCA">
              <w:rPr>
                <w:rFonts w:asciiTheme="majorHAnsi" w:hAnsiTheme="majorHAnsi" w:cstheme="majorHAnsi"/>
                <w:sz w:val="20"/>
                <w:szCs w:val="20"/>
              </w:rPr>
              <w:t>mieszkańców. Wskaźnik pokazuje</w:t>
            </w:r>
            <w:r w:rsidR="00225EAA">
              <w:rPr>
                <w:rFonts w:asciiTheme="majorHAnsi" w:hAnsiTheme="majorHAnsi" w:cstheme="majorHAnsi"/>
                <w:sz w:val="20"/>
                <w:szCs w:val="20"/>
              </w:rPr>
              <w:t>,</w:t>
            </w:r>
            <w:r w:rsidRPr="00754FCA">
              <w:rPr>
                <w:rFonts w:asciiTheme="majorHAnsi" w:hAnsiTheme="majorHAnsi" w:cstheme="majorHAnsi"/>
                <w:sz w:val="20"/>
                <w:szCs w:val="20"/>
              </w:rPr>
              <w:t xml:space="preserve"> ile kg wyrobów azbestowych przypada średnio na jednego mieszkańca.</w:t>
            </w:r>
          </w:p>
          <w:p w14:paraId="1DB81993" w14:textId="029FD9E7" w:rsidR="00C3477A" w:rsidRPr="00754FCA" w:rsidRDefault="00C3477A" w:rsidP="00144793">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398A9C03" w14:textId="4E81DE69" w:rsidR="00C3477A" w:rsidRPr="00754FCA" w:rsidRDefault="003B474D" w:rsidP="003B474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754FCA">
              <w:rPr>
                <w:rFonts w:asciiTheme="majorHAnsi" w:hAnsiTheme="majorHAnsi" w:cstheme="majorHAnsi"/>
                <w:sz w:val="20"/>
                <w:szCs w:val="20"/>
              </w:rPr>
              <w:t>Destymulanta</w:t>
            </w:r>
            <w:proofErr w:type="spellEnd"/>
          </w:p>
        </w:tc>
      </w:tr>
      <w:tr w:rsidR="00C3477A" w:rsidRPr="00754FCA" w14:paraId="3E9554D8" w14:textId="158FEA3F"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vAlign w:val="center"/>
            <w:hideMark/>
          </w:tcPr>
          <w:p w14:paraId="094E2F8A" w14:textId="77777777" w:rsidR="00C3477A" w:rsidRPr="00754FCA" w:rsidRDefault="00C3477A" w:rsidP="00144793">
            <w:pPr>
              <w:rPr>
                <w:rFonts w:asciiTheme="majorHAnsi" w:hAnsiTheme="majorHAnsi" w:cstheme="majorHAnsi"/>
                <w:bCs w:val="0"/>
                <w:sz w:val="20"/>
                <w:szCs w:val="20"/>
              </w:rPr>
            </w:pPr>
          </w:p>
        </w:tc>
        <w:tc>
          <w:tcPr>
            <w:tcW w:w="2165" w:type="dxa"/>
            <w:shd w:val="clear" w:color="auto" w:fill="CFDFEA" w:themeFill="text2" w:themeFillTint="33"/>
            <w:vAlign w:val="center"/>
            <w:hideMark/>
          </w:tcPr>
          <w:p w14:paraId="17826999" w14:textId="79A0F5CE"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 xml:space="preserve">Udział budynków </w:t>
            </w:r>
            <w:r w:rsidR="00225EAA">
              <w:rPr>
                <w:rFonts w:asciiTheme="majorHAnsi" w:hAnsiTheme="majorHAnsi" w:cstheme="majorHAnsi"/>
                <w:sz w:val="20"/>
                <w:szCs w:val="20"/>
              </w:rPr>
              <w:t xml:space="preserve">mieszkalnych </w:t>
            </w:r>
            <w:r w:rsidR="00225EAA">
              <w:rPr>
                <w:rFonts w:asciiTheme="majorHAnsi" w:hAnsiTheme="majorHAnsi" w:cstheme="majorHAnsi"/>
                <w:sz w:val="20"/>
                <w:szCs w:val="20"/>
              </w:rPr>
              <w:lastRenderedPageBreak/>
              <w:t>znajdujących się w </w:t>
            </w:r>
            <w:r w:rsidRPr="00754FCA">
              <w:rPr>
                <w:rFonts w:asciiTheme="majorHAnsi" w:hAnsiTheme="majorHAnsi" w:cstheme="majorHAnsi"/>
                <w:sz w:val="20"/>
                <w:szCs w:val="20"/>
              </w:rPr>
              <w:t>strefie zagrożenia hałasem drogowym i kolejowym</w:t>
            </w:r>
          </w:p>
        </w:tc>
        <w:tc>
          <w:tcPr>
            <w:tcW w:w="4111" w:type="dxa"/>
            <w:vAlign w:val="center"/>
            <w:hideMark/>
          </w:tcPr>
          <w:p w14:paraId="0119C95C" w14:textId="1DF55B08" w:rsidR="00C3477A" w:rsidRPr="00754FCA" w:rsidRDefault="00C3477A" w:rsidP="00144793">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lastRenderedPageBreak/>
              <w:t>Wskaźnik opisujący</w:t>
            </w:r>
            <w:r w:rsidR="00225EAA">
              <w:rPr>
                <w:rFonts w:asciiTheme="majorHAnsi" w:hAnsiTheme="majorHAnsi" w:cstheme="majorHAnsi"/>
                <w:sz w:val="20"/>
                <w:szCs w:val="20"/>
              </w:rPr>
              <w:t>, jaki odsetek budynków w </w:t>
            </w:r>
            <w:r w:rsidRPr="00754FCA">
              <w:rPr>
                <w:rFonts w:asciiTheme="majorHAnsi" w:hAnsiTheme="majorHAnsi" w:cstheme="majorHAnsi"/>
                <w:sz w:val="20"/>
                <w:szCs w:val="20"/>
              </w:rPr>
              <w:t>poszczeg</w:t>
            </w:r>
            <w:r w:rsidR="00225EAA">
              <w:rPr>
                <w:rFonts w:asciiTheme="majorHAnsi" w:hAnsiTheme="majorHAnsi" w:cstheme="majorHAnsi"/>
                <w:sz w:val="20"/>
                <w:szCs w:val="20"/>
              </w:rPr>
              <w:t xml:space="preserve">ólnych obszarach znajduje się </w:t>
            </w:r>
            <w:r w:rsidR="00225EAA">
              <w:rPr>
                <w:rFonts w:asciiTheme="majorHAnsi" w:hAnsiTheme="majorHAnsi" w:cstheme="majorHAnsi"/>
                <w:sz w:val="20"/>
                <w:szCs w:val="20"/>
              </w:rPr>
              <w:lastRenderedPageBreak/>
              <w:t>w </w:t>
            </w:r>
            <w:r w:rsidRPr="00754FCA">
              <w:rPr>
                <w:rFonts w:asciiTheme="majorHAnsi" w:hAnsiTheme="majorHAnsi" w:cstheme="majorHAnsi"/>
                <w:sz w:val="20"/>
                <w:szCs w:val="20"/>
              </w:rPr>
              <w:t>strefie zagrożen</w:t>
            </w:r>
            <w:r w:rsidR="00225EAA">
              <w:rPr>
                <w:rFonts w:asciiTheme="majorHAnsi" w:hAnsiTheme="majorHAnsi" w:cstheme="majorHAnsi"/>
                <w:sz w:val="20"/>
                <w:szCs w:val="20"/>
              </w:rPr>
              <w:t>ia hałasem drogowym i </w:t>
            </w:r>
            <w:r w:rsidRPr="00754FCA">
              <w:rPr>
                <w:rFonts w:asciiTheme="majorHAnsi" w:hAnsiTheme="majorHAnsi" w:cstheme="majorHAnsi"/>
                <w:sz w:val="20"/>
                <w:szCs w:val="20"/>
              </w:rPr>
              <w:t>kolejowym. Zmienna wyrażana w wartościach procentowych.</w:t>
            </w:r>
          </w:p>
          <w:p w14:paraId="554E796E" w14:textId="77777777" w:rsidR="00C3477A" w:rsidRPr="00754FCA" w:rsidRDefault="00C3477A" w:rsidP="00144793">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BDOT (Baza danych obiektów topograficznych)</w:t>
            </w:r>
          </w:p>
        </w:tc>
        <w:tc>
          <w:tcPr>
            <w:tcW w:w="1417" w:type="dxa"/>
            <w:vAlign w:val="center"/>
          </w:tcPr>
          <w:p w14:paraId="4D1A2D7B" w14:textId="5A6B2D98" w:rsidR="00C3477A" w:rsidRPr="00754FCA" w:rsidRDefault="003B474D" w:rsidP="003B474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754FCA">
              <w:rPr>
                <w:rFonts w:asciiTheme="majorHAnsi" w:hAnsiTheme="majorHAnsi" w:cstheme="majorHAnsi"/>
                <w:sz w:val="20"/>
                <w:szCs w:val="20"/>
              </w:rPr>
              <w:lastRenderedPageBreak/>
              <w:t>Destymulanta</w:t>
            </w:r>
            <w:proofErr w:type="spellEnd"/>
          </w:p>
        </w:tc>
      </w:tr>
      <w:tr w:rsidR="00C3477A" w:rsidRPr="00754FCA" w14:paraId="33F0F602" w14:textId="004FA32D"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vAlign w:val="center"/>
          </w:tcPr>
          <w:p w14:paraId="01E4A648" w14:textId="77777777" w:rsidR="00C3477A" w:rsidRPr="00754FCA" w:rsidRDefault="00C3477A" w:rsidP="00144793">
            <w:pPr>
              <w:rPr>
                <w:rFonts w:asciiTheme="majorHAnsi" w:hAnsiTheme="majorHAnsi" w:cstheme="majorHAnsi"/>
                <w:bCs w:val="0"/>
                <w:sz w:val="20"/>
                <w:szCs w:val="20"/>
              </w:rPr>
            </w:pPr>
          </w:p>
        </w:tc>
        <w:tc>
          <w:tcPr>
            <w:tcW w:w="2165" w:type="dxa"/>
            <w:shd w:val="clear" w:color="auto" w:fill="CFDFEA" w:themeFill="text2" w:themeFillTint="33"/>
            <w:vAlign w:val="center"/>
          </w:tcPr>
          <w:p w14:paraId="3BCBDA65" w14:textId="10F76810" w:rsidR="00C3477A" w:rsidRPr="00754FCA" w:rsidRDefault="00225EA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Średnie roczne stężenie </w:t>
            </w:r>
            <w:r w:rsidR="00C3477A" w:rsidRPr="00754FCA">
              <w:rPr>
                <w:rFonts w:asciiTheme="majorHAnsi" w:hAnsiTheme="majorHAnsi" w:cstheme="majorHAnsi"/>
                <w:sz w:val="20"/>
                <w:szCs w:val="20"/>
              </w:rPr>
              <w:t>PM2.5</w:t>
            </w:r>
          </w:p>
        </w:tc>
        <w:tc>
          <w:tcPr>
            <w:tcW w:w="4111" w:type="dxa"/>
            <w:vAlign w:val="center"/>
          </w:tcPr>
          <w:p w14:paraId="16861E0D" w14:textId="2EB76096" w:rsidR="00C3477A" w:rsidRPr="00754FCA" w:rsidRDefault="00C3477A" w:rsidP="00144793">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w:t>
            </w:r>
            <w:r w:rsidR="00225EAA">
              <w:rPr>
                <w:rFonts w:asciiTheme="majorHAnsi" w:hAnsiTheme="majorHAnsi" w:cstheme="majorHAnsi"/>
                <w:sz w:val="20"/>
                <w:szCs w:val="20"/>
              </w:rPr>
              <w:t xml:space="preserve">nik dotyczący jakości powietrza w poszczególnych obszarach, </w:t>
            </w:r>
            <w:r w:rsidRPr="00754FCA">
              <w:rPr>
                <w:rFonts w:asciiTheme="majorHAnsi" w:hAnsiTheme="majorHAnsi" w:cstheme="majorHAnsi"/>
                <w:sz w:val="20"/>
                <w:szCs w:val="20"/>
              </w:rPr>
              <w:t xml:space="preserve">wyrażany </w:t>
            </w:r>
            <w:r w:rsidR="00225EAA">
              <w:rPr>
                <w:rFonts w:asciiTheme="majorHAnsi" w:hAnsiTheme="majorHAnsi" w:cstheme="majorHAnsi"/>
                <w:sz w:val="20"/>
                <w:szCs w:val="20"/>
              </w:rPr>
              <w:t>w </w:t>
            </w:r>
            <w:r w:rsidRPr="00754FCA">
              <w:rPr>
                <w:rFonts w:asciiTheme="majorHAnsi" w:hAnsiTheme="majorHAnsi" w:cstheme="majorHAnsi"/>
                <w:sz w:val="20"/>
                <w:szCs w:val="20"/>
              </w:rPr>
              <w:t>postaci stężenia pyłów zawieszonych PM2.5</w:t>
            </w:r>
          </w:p>
          <w:p w14:paraId="323B9C89" w14:textId="77777777" w:rsidR="00C3477A" w:rsidRPr="00754FCA" w:rsidRDefault="00C3477A" w:rsidP="00144793">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powietrze.glos.gov.pl</w:t>
            </w:r>
          </w:p>
        </w:tc>
        <w:tc>
          <w:tcPr>
            <w:tcW w:w="1417" w:type="dxa"/>
            <w:vAlign w:val="center"/>
          </w:tcPr>
          <w:p w14:paraId="0A33A083" w14:textId="6B75C256" w:rsidR="00C3477A" w:rsidRPr="00754FCA" w:rsidRDefault="003B474D" w:rsidP="003B474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754FCA">
              <w:rPr>
                <w:rFonts w:asciiTheme="majorHAnsi" w:hAnsiTheme="majorHAnsi" w:cstheme="majorHAnsi"/>
                <w:sz w:val="20"/>
                <w:szCs w:val="20"/>
              </w:rPr>
              <w:t>Destymulanta</w:t>
            </w:r>
            <w:proofErr w:type="spellEnd"/>
          </w:p>
        </w:tc>
      </w:tr>
      <w:tr w:rsidR="00C3477A" w:rsidRPr="00754FCA" w14:paraId="3FB7CAE6" w14:textId="79A166AD"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vAlign w:val="center"/>
            <w:hideMark/>
          </w:tcPr>
          <w:p w14:paraId="3E1A7415" w14:textId="77777777" w:rsidR="00C3477A" w:rsidRPr="00754FCA" w:rsidRDefault="00C3477A" w:rsidP="00144793">
            <w:pPr>
              <w:rPr>
                <w:rFonts w:asciiTheme="majorHAnsi" w:hAnsiTheme="majorHAnsi" w:cstheme="majorHAnsi"/>
                <w:bCs w:val="0"/>
                <w:sz w:val="20"/>
                <w:szCs w:val="20"/>
              </w:rPr>
            </w:pPr>
          </w:p>
        </w:tc>
        <w:tc>
          <w:tcPr>
            <w:tcW w:w="2165" w:type="dxa"/>
            <w:shd w:val="clear" w:color="auto" w:fill="CFDFEA" w:themeFill="text2" w:themeFillTint="33"/>
            <w:vAlign w:val="center"/>
            <w:hideMark/>
          </w:tcPr>
          <w:p w14:paraId="17E41CCD" w14:textId="77777777"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54FCA">
              <w:rPr>
                <w:rFonts w:asciiTheme="majorHAnsi" w:hAnsiTheme="majorHAnsi" w:cstheme="majorHAnsi"/>
                <w:color w:val="000000"/>
                <w:sz w:val="20"/>
                <w:szCs w:val="20"/>
              </w:rPr>
              <w:t>Udział gospodarstw domowych ogrzewanych kotłami na paliwo stałe</w:t>
            </w:r>
          </w:p>
        </w:tc>
        <w:tc>
          <w:tcPr>
            <w:tcW w:w="4111" w:type="dxa"/>
            <w:vAlign w:val="center"/>
            <w:hideMark/>
          </w:tcPr>
          <w:p w14:paraId="2531AFC7" w14:textId="77777777" w:rsidR="00C3477A" w:rsidRPr="00754FCA" w:rsidRDefault="00C3477A" w:rsidP="00144793">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przedstawia liczbę szkodliwych źródeł ciepła wykorzystywanych w gospodarstwach domowych w ogólnej ich liczbie.</w:t>
            </w:r>
          </w:p>
          <w:p w14:paraId="7E312DD2" w14:textId="44FBDADB" w:rsidR="00C3477A" w:rsidRPr="00754FCA" w:rsidRDefault="00C3477A" w:rsidP="00144793">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3FED060E" w14:textId="4733D897" w:rsidR="00C3477A" w:rsidRPr="00754FCA" w:rsidRDefault="003B474D" w:rsidP="003B474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754FCA">
              <w:rPr>
                <w:rFonts w:asciiTheme="majorHAnsi" w:hAnsiTheme="majorHAnsi" w:cstheme="majorHAnsi"/>
                <w:sz w:val="20"/>
                <w:szCs w:val="20"/>
              </w:rPr>
              <w:t>Destymulanta</w:t>
            </w:r>
            <w:proofErr w:type="spellEnd"/>
          </w:p>
        </w:tc>
      </w:tr>
      <w:tr w:rsidR="00C3477A" w:rsidRPr="00754FCA" w14:paraId="5D822620" w14:textId="030E2487"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9FC0D5" w:themeFill="text2" w:themeFillTint="66"/>
            <w:textDirection w:val="btLr"/>
            <w:vAlign w:val="center"/>
            <w:hideMark/>
          </w:tcPr>
          <w:p w14:paraId="08EFABE8" w14:textId="1E5616B9" w:rsidR="00C3477A" w:rsidRPr="00754FCA" w:rsidRDefault="00C3477A" w:rsidP="006B095B">
            <w:pPr>
              <w:ind w:left="113" w:right="113"/>
              <w:jc w:val="center"/>
              <w:rPr>
                <w:rFonts w:asciiTheme="majorHAnsi" w:hAnsiTheme="majorHAnsi" w:cstheme="majorHAnsi"/>
                <w:color w:val="1C6194" w:themeColor="accent2" w:themeShade="BF"/>
                <w:sz w:val="20"/>
                <w:szCs w:val="20"/>
              </w:rPr>
            </w:pPr>
            <w:r w:rsidRPr="00754FCA">
              <w:rPr>
                <w:rFonts w:asciiTheme="majorHAnsi" w:hAnsiTheme="majorHAnsi" w:cstheme="majorHAnsi"/>
                <w:color w:val="1C6194" w:themeColor="accent2" w:themeShade="BF"/>
                <w:sz w:val="28"/>
                <w:szCs w:val="28"/>
              </w:rPr>
              <w:t>Sfera przestrzenno-funkcjonalna</w:t>
            </w:r>
          </w:p>
        </w:tc>
        <w:tc>
          <w:tcPr>
            <w:tcW w:w="2165" w:type="dxa"/>
            <w:shd w:val="clear" w:color="auto" w:fill="CFDFEA" w:themeFill="text2" w:themeFillTint="33"/>
            <w:vAlign w:val="center"/>
            <w:hideMark/>
          </w:tcPr>
          <w:p w14:paraId="6DA2884B" w14:textId="45D522D8"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Dostępność do usług publicznych (apteki, biblioteki, banki, poczta, urząd, instytucje kultury, świetlice)</w:t>
            </w:r>
          </w:p>
        </w:tc>
        <w:tc>
          <w:tcPr>
            <w:tcW w:w="4111" w:type="dxa"/>
            <w:vAlign w:val="center"/>
            <w:hideMark/>
          </w:tcPr>
          <w:p w14:paraId="0F539B1D" w14:textId="7F36E5D4"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 xml:space="preserve">Wskaźnik określa poziom dostępności instytucji publicznych. </w:t>
            </w:r>
            <w:r w:rsidR="00225EAA">
              <w:rPr>
                <w:rFonts w:asciiTheme="majorHAnsi" w:hAnsiTheme="majorHAnsi" w:cstheme="majorHAnsi"/>
                <w:sz w:val="20"/>
                <w:szCs w:val="20"/>
              </w:rPr>
              <w:t>Ocenie poddano</w:t>
            </w:r>
            <w:r w:rsidRPr="00754FCA">
              <w:rPr>
                <w:rFonts w:asciiTheme="majorHAnsi" w:hAnsiTheme="majorHAnsi" w:cstheme="majorHAnsi"/>
                <w:sz w:val="20"/>
                <w:szCs w:val="20"/>
              </w:rPr>
              <w:t xml:space="preserve"> </w:t>
            </w:r>
            <w:r w:rsidR="00225EAA">
              <w:rPr>
                <w:rFonts w:asciiTheme="majorHAnsi" w:hAnsiTheme="majorHAnsi" w:cstheme="majorHAnsi"/>
                <w:sz w:val="20"/>
                <w:szCs w:val="20"/>
              </w:rPr>
              <w:t>liczbę</w:t>
            </w:r>
            <w:r w:rsidRPr="00754FCA">
              <w:rPr>
                <w:rFonts w:asciiTheme="majorHAnsi" w:hAnsiTheme="majorHAnsi" w:cstheme="majorHAnsi"/>
                <w:sz w:val="20"/>
                <w:szCs w:val="20"/>
              </w:rPr>
              <w:t xml:space="preserve"> aptek, bibliotek, banków, urzędów pocztowych, urzędów, instytucji kultury, świetlic </w:t>
            </w:r>
            <w:r w:rsidR="00225EAA">
              <w:rPr>
                <w:rFonts w:asciiTheme="majorHAnsi" w:hAnsiTheme="majorHAnsi" w:cstheme="majorHAnsi"/>
                <w:sz w:val="20"/>
                <w:szCs w:val="20"/>
              </w:rPr>
              <w:t xml:space="preserve">w przeliczeniu </w:t>
            </w:r>
            <w:r w:rsidRPr="00754FCA">
              <w:rPr>
                <w:rFonts w:asciiTheme="majorHAnsi" w:hAnsiTheme="majorHAnsi" w:cstheme="majorHAnsi"/>
                <w:sz w:val="20"/>
                <w:szCs w:val="20"/>
              </w:rPr>
              <w:t>na 1000 mieszkańców (w znaczeniu organizacyjnym).</w:t>
            </w:r>
          </w:p>
          <w:p w14:paraId="15725060" w14:textId="4FC9E553"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509BEF90" w14:textId="78B8BA27" w:rsidR="00C3477A" w:rsidRPr="00754FCA" w:rsidRDefault="003B474D"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2E7C1077" w14:textId="09423AB7"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hideMark/>
          </w:tcPr>
          <w:p w14:paraId="64FD7CC1"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hideMark/>
          </w:tcPr>
          <w:p w14:paraId="6BA7DDDD" w14:textId="5180C0B1"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54FCA">
              <w:rPr>
                <w:rFonts w:asciiTheme="majorHAnsi" w:hAnsiTheme="majorHAnsi" w:cstheme="majorHAnsi"/>
                <w:color w:val="000000"/>
                <w:sz w:val="20"/>
                <w:szCs w:val="20"/>
              </w:rPr>
              <w:t>Udzia</w:t>
            </w:r>
            <w:r w:rsidR="00225EAA">
              <w:rPr>
                <w:rFonts w:asciiTheme="majorHAnsi" w:hAnsiTheme="majorHAnsi" w:cstheme="majorHAnsi"/>
                <w:color w:val="000000"/>
                <w:sz w:val="20"/>
                <w:szCs w:val="20"/>
              </w:rPr>
              <w:t>ł terenów rekreacyjnych w </w:t>
            </w:r>
            <w:r w:rsidRPr="00754FCA">
              <w:rPr>
                <w:rFonts w:asciiTheme="majorHAnsi" w:hAnsiTheme="majorHAnsi" w:cstheme="majorHAnsi"/>
                <w:color w:val="000000"/>
                <w:sz w:val="20"/>
                <w:szCs w:val="20"/>
              </w:rPr>
              <w:t>powierzchni ogółem</w:t>
            </w:r>
          </w:p>
          <w:p w14:paraId="21F75AC0" w14:textId="77777777"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
        </w:tc>
        <w:tc>
          <w:tcPr>
            <w:tcW w:w="4111" w:type="dxa"/>
            <w:vAlign w:val="center"/>
            <w:hideMark/>
          </w:tcPr>
          <w:p w14:paraId="29614E25" w14:textId="2870B44A" w:rsidR="00C3477A" w:rsidRPr="00754FCA" w:rsidRDefault="00C3477A" w:rsidP="00144793">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prezentujący dostęp do przestrzeni rekreacyjnych w poszczególnych obszarach. Wskaźnik został oceniony na podstawie danych przestrzennych obrazujących udział terenów rekreacyjnych</w:t>
            </w:r>
            <w:r w:rsidR="009841C4">
              <w:rPr>
                <w:rFonts w:asciiTheme="majorHAnsi" w:hAnsiTheme="majorHAnsi" w:cstheme="majorHAnsi"/>
                <w:sz w:val="20"/>
                <w:szCs w:val="20"/>
              </w:rPr>
              <w:t xml:space="preserve"> w powierzchni ogółem</w:t>
            </w:r>
            <w:r w:rsidRPr="00754FCA">
              <w:rPr>
                <w:rFonts w:asciiTheme="majorHAnsi" w:hAnsiTheme="majorHAnsi" w:cstheme="majorHAnsi"/>
                <w:sz w:val="20"/>
                <w:szCs w:val="20"/>
              </w:rPr>
              <w:t>.</w:t>
            </w:r>
          </w:p>
          <w:p w14:paraId="14FFA57B" w14:textId="5A831F15" w:rsidR="00C3477A" w:rsidRPr="00754FCA" w:rsidRDefault="00C3477A" w:rsidP="00144793">
            <w:pPr>
              <w:keepN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4CD328F7" w14:textId="5339FB71" w:rsidR="00C3477A" w:rsidRPr="00754FCA" w:rsidRDefault="003B474D" w:rsidP="003B474D">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44C86568" w14:textId="5BD76532"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tcPr>
          <w:p w14:paraId="68906238"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tcPr>
          <w:p w14:paraId="0614F901" w14:textId="77777777"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Dostępność komunikacyjna</w:t>
            </w:r>
          </w:p>
        </w:tc>
        <w:tc>
          <w:tcPr>
            <w:tcW w:w="4111" w:type="dxa"/>
            <w:vAlign w:val="center"/>
          </w:tcPr>
          <w:p w14:paraId="6DA15C19" w14:textId="21C0462C"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po</w:t>
            </w:r>
            <w:r w:rsidR="006B095B">
              <w:rPr>
                <w:rFonts w:asciiTheme="majorHAnsi" w:hAnsiTheme="majorHAnsi" w:cstheme="majorHAnsi"/>
                <w:sz w:val="20"/>
                <w:szCs w:val="20"/>
              </w:rPr>
              <w:t>kazuje dostępność przystanków w </w:t>
            </w:r>
            <w:r w:rsidRPr="00754FCA">
              <w:rPr>
                <w:rFonts w:asciiTheme="majorHAnsi" w:hAnsiTheme="majorHAnsi" w:cstheme="majorHAnsi"/>
                <w:sz w:val="20"/>
                <w:szCs w:val="20"/>
              </w:rPr>
              <w:t>poszczególn</w:t>
            </w:r>
            <w:r w:rsidR="006B095B">
              <w:rPr>
                <w:rFonts w:asciiTheme="majorHAnsi" w:hAnsiTheme="majorHAnsi" w:cstheme="majorHAnsi"/>
                <w:sz w:val="20"/>
                <w:szCs w:val="20"/>
              </w:rPr>
              <w:t>ych obszarach. Wyrażony jest on </w:t>
            </w:r>
            <w:r w:rsidRPr="00754FCA">
              <w:rPr>
                <w:rFonts w:asciiTheme="majorHAnsi" w:hAnsiTheme="majorHAnsi" w:cstheme="majorHAnsi"/>
                <w:sz w:val="20"/>
                <w:szCs w:val="20"/>
              </w:rPr>
              <w:t xml:space="preserve">jako </w:t>
            </w:r>
            <w:r w:rsidR="006B095B">
              <w:rPr>
                <w:rFonts w:asciiTheme="majorHAnsi" w:hAnsiTheme="majorHAnsi" w:cstheme="majorHAnsi"/>
                <w:sz w:val="20"/>
                <w:szCs w:val="20"/>
              </w:rPr>
              <w:t>procentowy udział przystanków w </w:t>
            </w:r>
            <w:r w:rsidRPr="00754FCA">
              <w:rPr>
                <w:rFonts w:asciiTheme="majorHAnsi" w:hAnsiTheme="majorHAnsi" w:cstheme="majorHAnsi"/>
                <w:sz w:val="20"/>
                <w:szCs w:val="20"/>
              </w:rPr>
              <w:t xml:space="preserve">danym </w:t>
            </w:r>
            <w:r w:rsidR="006B095B">
              <w:rPr>
                <w:rFonts w:asciiTheme="majorHAnsi" w:hAnsiTheme="majorHAnsi" w:cstheme="majorHAnsi"/>
                <w:sz w:val="20"/>
                <w:szCs w:val="20"/>
              </w:rPr>
              <w:t>obszarze do ogółu przystanków w </w:t>
            </w:r>
            <w:r w:rsidRPr="00754FCA">
              <w:rPr>
                <w:rFonts w:asciiTheme="majorHAnsi" w:hAnsiTheme="majorHAnsi" w:cstheme="majorHAnsi"/>
                <w:sz w:val="20"/>
                <w:szCs w:val="20"/>
              </w:rPr>
              <w:t>gminie.</w:t>
            </w:r>
          </w:p>
          <w:p w14:paraId="625728E3" w14:textId="0B0612FF"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 xml:space="preserve">Źródło danych: Urząd Miejski </w:t>
            </w:r>
            <w:r w:rsidR="006B095B">
              <w:rPr>
                <w:rFonts w:asciiTheme="majorHAnsi" w:hAnsiTheme="majorHAnsi" w:cstheme="majorHAnsi"/>
                <w:sz w:val="20"/>
                <w:szCs w:val="20"/>
              </w:rPr>
              <w:t>w Barczewie i </w:t>
            </w:r>
            <w:r w:rsidRPr="00754FCA">
              <w:rPr>
                <w:rFonts w:asciiTheme="majorHAnsi" w:hAnsiTheme="majorHAnsi" w:cstheme="majorHAnsi"/>
                <w:sz w:val="20"/>
                <w:szCs w:val="20"/>
              </w:rPr>
              <w:t>BDOT (Baza danych obiektów topograficznych)</w:t>
            </w:r>
          </w:p>
        </w:tc>
        <w:tc>
          <w:tcPr>
            <w:tcW w:w="1417" w:type="dxa"/>
            <w:vAlign w:val="center"/>
          </w:tcPr>
          <w:p w14:paraId="7152045B" w14:textId="22C71278" w:rsidR="00C3477A" w:rsidRPr="00754FCA" w:rsidRDefault="003B474D"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283CD057" w14:textId="727E050D"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tcPr>
          <w:p w14:paraId="56E7118F"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tcPr>
          <w:p w14:paraId="79997F6D" w14:textId="77777777"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54FCA">
              <w:rPr>
                <w:rFonts w:asciiTheme="majorHAnsi" w:hAnsiTheme="majorHAnsi" w:cstheme="majorHAnsi"/>
                <w:color w:val="000000"/>
                <w:sz w:val="20"/>
                <w:szCs w:val="20"/>
              </w:rPr>
              <w:t>Dostępność infrastruktury rowerowej na km²</w:t>
            </w:r>
          </w:p>
        </w:tc>
        <w:tc>
          <w:tcPr>
            <w:tcW w:w="4111" w:type="dxa"/>
            <w:vAlign w:val="center"/>
          </w:tcPr>
          <w:p w14:paraId="10BA68B2" w14:textId="1321EE24" w:rsidR="00C3477A" w:rsidRPr="00754FCA" w:rsidRDefault="00C3477A" w:rsidP="00144793">
            <w:pPr>
              <w:keepNext/>
              <w:ind w:lef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prezentuje dostępność tras rowerowych (w tym ścieżek rowerowych</w:t>
            </w:r>
            <w:r w:rsidR="006B095B">
              <w:rPr>
                <w:rFonts w:asciiTheme="majorHAnsi" w:hAnsiTheme="majorHAnsi" w:cstheme="majorHAnsi"/>
                <w:sz w:val="20"/>
                <w:szCs w:val="20"/>
              </w:rPr>
              <w:t>,</w:t>
            </w:r>
            <w:r w:rsidRPr="00754FCA">
              <w:rPr>
                <w:rFonts w:asciiTheme="majorHAnsi" w:hAnsiTheme="majorHAnsi" w:cstheme="majorHAnsi"/>
                <w:sz w:val="20"/>
                <w:szCs w:val="20"/>
              </w:rPr>
              <w:t xml:space="preserve"> dróg rowerowych oraz ciągów pieszo-rowerowych). Wartość wskaźnika zos</w:t>
            </w:r>
            <w:r w:rsidR="006B095B">
              <w:rPr>
                <w:rFonts w:asciiTheme="majorHAnsi" w:hAnsiTheme="majorHAnsi" w:cstheme="majorHAnsi"/>
                <w:sz w:val="20"/>
                <w:szCs w:val="20"/>
              </w:rPr>
              <w:t>tała zaprezentowana w </w:t>
            </w:r>
            <w:r w:rsidRPr="00754FCA">
              <w:rPr>
                <w:rFonts w:asciiTheme="majorHAnsi" w:hAnsiTheme="majorHAnsi" w:cstheme="majorHAnsi"/>
                <w:sz w:val="20"/>
                <w:szCs w:val="20"/>
              </w:rPr>
              <w:t xml:space="preserve">formie odsetka długości w ogólnej długości tras rowerowych w gminie </w:t>
            </w:r>
            <w:r w:rsidR="00014EDB" w:rsidRPr="00754FCA">
              <w:rPr>
                <w:rFonts w:asciiTheme="majorHAnsi" w:hAnsiTheme="majorHAnsi" w:cstheme="majorHAnsi"/>
                <w:sz w:val="20"/>
                <w:szCs w:val="20"/>
              </w:rPr>
              <w:t>Barczewo.</w:t>
            </w:r>
          </w:p>
          <w:p w14:paraId="5A4F1DF3" w14:textId="6A098640"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6794B670" w14:textId="1C4ED65D" w:rsidR="00C3477A" w:rsidRPr="00754FCA" w:rsidRDefault="003B474D" w:rsidP="003B474D">
            <w:pPr>
              <w:keepNext/>
              <w:ind w:left="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75DBFE9F" w14:textId="4F27C41F"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tcPr>
          <w:p w14:paraId="40116402"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tcPr>
          <w:p w14:paraId="763688B9" w14:textId="19519653"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54FCA">
              <w:rPr>
                <w:rFonts w:asciiTheme="majorHAnsi" w:hAnsiTheme="majorHAnsi" w:cstheme="majorHAnsi"/>
                <w:color w:val="000000"/>
                <w:sz w:val="20"/>
                <w:szCs w:val="20"/>
              </w:rPr>
              <w:t>Dostę</w:t>
            </w:r>
            <w:r w:rsidR="006B095B">
              <w:rPr>
                <w:rFonts w:asciiTheme="majorHAnsi" w:hAnsiTheme="majorHAnsi" w:cstheme="majorHAnsi"/>
                <w:color w:val="000000"/>
                <w:sz w:val="20"/>
                <w:szCs w:val="20"/>
              </w:rPr>
              <w:t>pność opieki zdrowotnej na 1000 </w:t>
            </w:r>
            <w:r w:rsidRPr="00754FCA">
              <w:rPr>
                <w:rFonts w:asciiTheme="majorHAnsi" w:hAnsiTheme="majorHAnsi" w:cstheme="majorHAnsi"/>
                <w:color w:val="000000"/>
                <w:sz w:val="20"/>
                <w:szCs w:val="20"/>
              </w:rPr>
              <w:t>mieszkańców</w:t>
            </w:r>
          </w:p>
        </w:tc>
        <w:tc>
          <w:tcPr>
            <w:tcW w:w="4111" w:type="dxa"/>
            <w:vAlign w:val="center"/>
          </w:tcPr>
          <w:p w14:paraId="252825E8" w14:textId="6A009CAE" w:rsidR="00C3477A" w:rsidRPr="00754FCA" w:rsidRDefault="00C3477A" w:rsidP="00144793">
            <w:pPr>
              <w:keepNext/>
              <w:ind w:lef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obrazuje zagęszczenie działalności gospodarczych w sekcji Q, dział 86 – opieka zdrowotna na 1000 mieszkańców</w:t>
            </w:r>
            <w:r w:rsidR="006B095B">
              <w:rPr>
                <w:rFonts w:asciiTheme="majorHAnsi" w:hAnsiTheme="majorHAnsi" w:cstheme="majorHAnsi"/>
                <w:sz w:val="20"/>
                <w:szCs w:val="20"/>
              </w:rPr>
              <w:t>.</w:t>
            </w:r>
          </w:p>
          <w:p w14:paraId="10430323" w14:textId="7777777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www.dane.biznes.gov.pl/</w:t>
            </w:r>
          </w:p>
        </w:tc>
        <w:tc>
          <w:tcPr>
            <w:tcW w:w="1417" w:type="dxa"/>
            <w:vAlign w:val="center"/>
          </w:tcPr>
          <w:p w14:paraId="439BC682" w14:textId="27DAA02E" w:rsidR="00C3477A" w:rsidRPr="00754FCA" w:rsidRDefault="003B474D" w:rsidP="003B474D">
            <w:pPr>
              <w:keepNext/>
              <w:ind w:left="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6417E9C3" w14:textId="4A1B3C9F"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hideMark/>
          </w:tcPr>
          <w:p w14:paraId="13C420B6"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tcPr>
          <w:p w14:paraId="66279ED6" w14:textId="507C7E5D"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54FCA">
              <w:rPr>
                <w:rFonts w:asciiTheme="majorHAnsi" w:hAnsiTheme="majorHAnsi" w:cstheme="majorHAnsi"/>
                <w:color w:val="000000"/>
                <w:sz w:val="20"/>
                <w:szCs w:val="20"/>
              </w:rPr>
              <w:t>Udział pow</w:t>
            </w:r>
            <w:r w:rsidR="006B095B">
              <w:rPr>
                <w:rFonts w:asciiTheme="majorHAnsi" w:hAnsiTheme="majorHAnsi" w:cstheme="majorHAnsi"/>
                <w:color w:val="000000"/>
                <w:sz w:val="20"/>
                <w:szCs w:val="20"/>
              </w:rPr>
              <w:t>ierzchni biologicznie czynnej w </w:t>
            </w:r>
            <w:r w:rsidRPr="00754FCA">
              <w:rPr>
                <w:rFonts w:asciiTheme="majorHAnsi" w:hAnsiTheme="majorHAnsi" w:cstheme="majorHAnsi"/>
                <w:color w:val="000000"/>
                <w:sz w:val="20"/>
                <w:szCs w:val="20"/>
              </w:rPr>
              <w:t>powierzchni ogółem</w:t>
            </w:r>
          </w:p>
        </w:tc>
        <w:tc>
          <w:tcPr>
            <w:tcW w:w="4111" w:type="dxa"/>
            <w:vAlign w:val="center"/>
          </w:tcPr>
          <w:p w14:paraId="190564D7" w14:textId="77777777" w:rsidR="00C3477A" w:rsidRPr="00754FCA" w:rsidRDefault="00C3477A" w:rsidP="00144793">
            <w:pPr>
              <w:keepNext/>
              <w:ind w:left="1"/>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obrazuje udział trenów z nawierzchnią ziemną, zapewniającą naturalną wegetację. Wskaźnik zaprezentowany w formie udziału (odsetka) w stosunku do ogólnej powierzchni jednostki.</w:t>
            </w:r>
          </w:p>
          <w:p w14:paraId="7EFA518F" w14:textId="7777777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BDOT (Baza danych obiektów topograficznych)</w:t>
            </w:r>
          </w:p>
        </w:tc>
        <w:tc>
          <w:tcPr>
            <w:tcW w:w="1417" w:type="dxa"/>
            <w:vAlign w:val="center"/>
          </w:tcPr>
          <w:p w14:paraId="11F17FF9" w14:textId="18AB6EA8" w:rsidR="00C3477A" w:rsidRPr="00754FCA" w:rsidRDefault="003B474D" w:rsidP="003B474D">
            <w:pPr>
              <w:keepNext/>
              <w:ind w:left="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r w:rsidR="00C3477A" w:rsidRPr="00754FCA" w14:paraId="1B0B219B" w14:textId="78C72F9F"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val="restart"/>
            <w:shd w:val="clear" w:color="auto" w:fill="9FC0D5" w:themeFill="text2" w:themeFillTint="66"/>
            <w:textDirection w:val="btLr"/>
            <w:vAlign w:val="center"/>
            <w:hideMark/>
          </w:tcPr>
          <w:p w14:paraId="046FBFC6" w14:textId="77777777" w:rsidR="00C3477A" w:rsidRPr="00754FCA" w:rsidRDefault="00C3477A" w:rsidP="006D21D7">
            <w:pPr>
              <w:ind w:left="113" w:right="113"/>
              <w:jc w:val="center"/>
              <w:rPr>
                <w:rFonts w:asciiTheme="majorHAnsi" w:hAnsiTheme="majorHAnsi" w:cstheme="majorHAnsi"/>
                <w:sz w:val="20"/>
                <w:szCs w:val="20"/>
              </w:rPr>
            </w:pPr>
            <w:r w:rsidRPr="00754FCA">
              <w:rPr>
                <w:rFonts w:asciiTheme="majorHAnsi" w:hAnsiTheme="majorHAnsi" w:cstheme="majorHAnsi"/>
                <w:color w:val="1C6194" w:themeColor="accent2" w:themeShade="BF"/>
                <w:sz w:val="28"/>
                <w:szCs w:val="28"/>
              </w:rPr>
              <w:t>Sfera techniczna</w:t>
            </w:r>
          </w:p>
        </w:tc>
        <w:tc>
          <w:tcPr>
            <w:tcW w:w="2165" w:type="dxa"/>
            <w:shd w:val="clear" w:color="auto" w:fill="CFDFEA" w:themeFill="text2" w:themeFillTint="33"/>
            <w:vAlign w:val="center"/>
            <w:hideMark/>
          </w:tcPr>
          <w:p w14:paraId="4E1CD1EA" w14:textId="156520FD" w:rsidR="00C3477A" w:rsidRPr="00754FCA" w:rsidRDefault="006B095B"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Liczba zabytków i pomników przyrody na </w:t>
            </w:r>
            <w:r w:rsidR="00C3477A" w:rsidRPr="00754FCA">
              <w:rPr>
                <w:rFonts w:asciiTheme="majorHAnsi" w:hAnsiTheme="majorHAnsi" w:cstheme="majorHAnsi"/>
                <w:sz w:val="20"/>
                <w:szCs w:val="20"/>
              </w:rPr>
              <w:t>km²</w:t>
            </w:r>
          </w:p>
        </w:tc>
        <w:tc>
          <w:tcPr>
            <w:tcW w:w="4111" w:type="dxa"/>
            <w:vAlign w:val="center"/>
            <w:hideMark/>
          </w:tcPr>
          <w:p w14:paraId="42ADE6AF" w14:textId="60FB8580"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odnoszący się do liczby zabytków oraz pomników przyrody na danym obszarze. Zmienna wyrażona jako średnia liczba takich obiektów w przeliczeniu na km</w:t>
            </w:r>
            <w:r w:rsidRPr="00754FCA">
              <w:rPr>
                <w:rFonts w:asciiTheme="majorHAnsi" w:hAnsiTheme="majorHAnsi" w:cstheme="majorHAnsi"/>
                <w:sz w:val="20"/>
                <w:szCs w:val="20"/>
                <w:vertAlign w:val="superscript"/>
              </w:rPr>
              <w:t>2</w:t>
            </w:r>
            <w:r w:rsidRPr="00754FCA">
              <w:rPr>
                <w:rFonts w:asciiTheme="majorHAnsi" w:hAnsiTheme="majorHAnsi" w:cstheme="majorHAnsi"/>
                <w:sz w:val="20"/>
                <w:szCs w:val="20"/>
              </w:rPr>
              <w:t>.</w:t>
            </w:r>
            <w:r w:rsidR="003B474D" w:rsidRPr="00754FCA">
              <w:rPr>
                <w:rFonts w:asciiTheme="majorHAnsi" w:hAnsiTheme="majorHAnsi" w:cstheme="majorHAnsi"/>
                <w:sz w:val="20"/>
                <w:szCs w:val="20"/>
              </w:rPr>
              <w:t xml:space="preserve"> Duża liczba takich obiektów stwarza konieczność </w:t>
            </w:r>
            <w:r w:rsidR="003B474D" w:rsidRPr="00754FCA">
              <w:rPr>
                <w:rFonts w:asciiTheme="majorHAnsi" w:hAnsiTheme="majorHAnsi" w:cstheme="majorHAnsi"/>
                <w:sz w:val="20"/>
                <w:szCs w:val="20"/>
              </w:rPr>
              <w:lastRenderedPageBreak/>
              <w:t>podejmowania prac konserwatorskich oraz wymaga nakładów finansowyc</w:t>
            </w:r>
            <w:r w:rsidR="006B095B">
              <w:rPr>
                <w:rFonts w:asciiTheme="majorHAnsi" w:hAnsiTheme="majorHAnsi" w:cstheme="majorHAnsi"/>
                <w:sz w:val="20"/>
                <w:szCs w:val="20"/>
              </w:rPr>
              <w:t>h potrzebnych do </w:t>
            </w:r>
            <w:r w:rsidR="003B474D" w:rsidRPr="00754FCA">
              <w:rPr>
                <w:rFonts w:asciiTheme="majorHAnsi" w:hAnsiTheme="majorHAnsi" w:cstheme="majorHAnsi"/>
                <w:sz w:val="20"/>
                <w:szCs w:val="20"/>
              </w:rPr>
              <w:t>zacho</w:t>
            </w:r>
            <w:r w:rsidR="006B095B">
              <w:rPr>
                <w:rFonts w:asciiTheme="majorHAnsi" w:hAnsiTheme="majorHAnsi" w:cstheme="majorHAnsi"/>
                <w:sz w:val="20"/>
                <w:szCs w:val="20"/>
              </w:rPr>
              <w:t>wania dziedzictwa kulturowego i </w:t>
            </w:r>
            <w:r w:rsidR="003B474D" w:rsidRPr="00754FCA">
              <w:rPr>
                <w:rFonts w:asciiTheme="majorHAnsi" w:hAnsiTheme="majorHAnsi" w:cstheme="majorHAnsi"/>
                <w:sz w:val="20"/>
                <w:szCs w:val="20"/>
              </w:rPr>
              <w:t xml:space="preserve">przyrodniczego. </w:t>
            </w:r>
          </w:p>
          <w:p w14:paraId="247797E6" w14:textId="352D381E"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0C7AE17F" w14:textId="1F508E9F" w:rsidR="00C3477A" w:rsidRPr="00754FCA" w:rsidRDefault="003B474D"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754FCA">
              <w:rPr>
                <w:rFonts w:asciiTheme="majorHAnsi" w:hAnsiTheme="majorHAnsi" w:cstheme="majorHAnsi"/>
                <w:sz w:val="20"/>
                <w:szCs w:val="20"/>
              </w:rPr>
              <w:lastRenderedPageBreak/>
              <w:t>Destymulanta</w:t>
            </w:r>
            <w:proofErr w:type="spellEnd"/>
          </w:p>
        </w:tc>
      </w:tr>
      <w:tr w:rsidR="00C3477A" w:rsidRPr="00754FCA" w14:paraId="336E97FB" w14:textId="61298CFE"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hideMark/>
          </w:tcPr>
          <w:p w14:paraId="151502FD"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hideMark/>
          </w:tcPr>
          <w:p w14:paraId="622068EB" w14:textId="004DD25E"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Liczba obiektów użyteczności publicznej wy</w:t>
            </w:r>
            <w:r w:rsidR="006B095B">
              <w:rPr>
                <w:rFonts w:asciiTheme="majorHAnsi" w:hAnsiTheme="majorHAnsi" w:cstheme="majorHAnsi"/>
                <w:sz w:val="20"/>
                <w:szCs w:val="20"/>
              </w:rPr>
              <w:t>magających termomodernizacji na </w:t>
            </w:r>
            <w:r w:rsidRPr="00754FCA">
              <w:rPr>
                <w:rFonts w:asciiTheme="majorHAnsi" w:hAnsiTheme="majorHAnsi" w:cstheme="majorHAnsi"/>
                <w:sz w:val="20"/>
                <w:szCs w:val="20"/>
              </w:rPr>
              <w:t>km</w:t>
            </w:r>
            <w:r w:rsidRPr="006B095B">
              <w:rPr>
                <w:rFonts w:asciiTheme="majorHAnsi" w:hAnsiTheme="majorHAnsi" w:cstheme="majorHAnsi"/>
                <w:sz w:val="20"/>
                <w:szCs w:val="20"/>
                <w:vertAlign w:val="superscript"/>
              </w:rPr>
              <w:t>2</w:t>
            </w:r>
          </w:p>
        </w:tc>
        <w:tc>
          <w:tcPr>
            <w:tcW w:w="4111" w:type="dxa"/>
            <w:vAlign w:val="center"/>
            <w:hideMark/>
          </w:tcPr>
          <w:p w14:paraId="1065E461" w14:textId="6292F0B2"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dotyczący dostosowania budynków użyteczności publicznej do wymagań związanych z termomodernizacją. Zmienna obliczona jako średnia liczba budynków wymagających termomodernizacji na km</w:t>
            </w:r>
            <w:r w:rsidRPr="00754FCA">
              <w:rPr>
                <w:rFonts w:asciiTheme="majorHAnsi" w:hAnsiTheme="majorHAnsi" w:cstheme="majorHAnsi"/>
                <w:sz w:val="20"/>
                <w:szCs w:val="20"/>
                <w:vertAlign w:val="superscript"/>
              </w:rPr>
              <w:t>2</w:t>
            </w:r>
            <w:r w:rsidR="006B095B">
              <w:rPr>
                <w:rFonts w:asciiTheme="majorHAnsi" w:hAnsiTheme="majorHAnsi" w:cstheme="majorHAnsi"/>
                <w:sz w:val="20"/>
                <w:szCs w:val="20"/>
              </w:rPr>
              <w:t xml:space="preserve"> na </w:t>
            </w:r>
            <w:r w:rsidRPr="00754FCA">
              <w:rPr>
                <w:rFonts w:asciiTheme="majorHAnsi" w:hAnsiTheme="majorHAnsi" w:cstheme="majorHAnsi"/>
                <w:sz w:val="20"/>
                <w:szCs w:val="20"/>
              </w:rPr>
              <w:t>danym obszarze.</w:t>
            </w:r>
          </w:p>
          <w:p w14:paraId="2FF70B05" w14:textId="0E07530A"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1212CD89" w14:textId="50CA1942" w:rsidR="00C3477A" w:rsidRPr="00754FCA" w:rsidRDefault="003B474D"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754FCA">
              <w:rPr>
                <w:rFonts w:asciiTheme="majorHAnsi" w:hAnsiTheme="majorHAnsi" w:cstheme="majorHAnsi"/>
                <w:sz w:val="20"/>
                <w:szCs w:val="20"/>
              </w:rPr>
              <w:t>Destymulanta</w:t>
            </w:r>
            <w:proofErr w:type="spellEnd"/>
          </w:p>
        </w:tc>
      </w:tr>
      <w:tr w:rsidR="00C3477A" w:rsidRPr="00754FCA" w14:paraId="11724E62" w14:textId="7663AB67"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hideMark/>
          </w:tcPr>
          <w:p w14:paraId="34C957DE"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hideMark/>
          </w:tcPr>
          <w:p w14:paraId="2B3CB7C4" w14:textId="77777777"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20"/>
                <w:szCs w:val="20"/>
              </w:rPr>
            </w:pPr>
            <w:r w:rsidRPr="00754FCA">
              <w:rPr>
                <w:rFonts w:asciiTheme="majorHAnsi" w:hAnsiTheme="majorHAnsi" w:cstheme="majorHAnsi"/>
                <w:sz w:val="20"/>
                <w:szCs w:val="20"/>
              </w:rPr>
              <w:t>Liczba obiektów użyteczności publicznej wymagających dostosowania do osób ze szczególnymi potrzebami na km</w:t>
            </w:r>
            <w:r w:rsidRPr="00754FCA">
              <w:rPr>
                <w:rFonts w:asciiTheme="majorHAnsi" w:hAnsiTheme="majorHAnsi" w:cstheme="majorHAnsi"/>
                <w:sz w:val="20"/>
                <w:szCs w:val="20"/>
                <w:vertAlign w:val="superscript"/>
              </w:rPr>
              <w:t>2</w:t>
            </w:r>
          </w:p>
        </w:tc>
        <w:tc>
          <w:tcPr>
            <w:tcW w:w="4111" w:type="dxa"/>
            <w:vAlign w:val="center"/>
            <w:hideMark/>
          </w:tcPr>
          <w:p w14:paraId="5362A50E" w14:textId="7777777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Wskaźnik odnoszący się do dostosowania budynków użyteczności publicznej do potrzeb osób ze szczególnymi potrzebami. Wskaźnik wyrażony jako wartość procentowa w ogóle budynków użyteczności publicznej na danym obszarze.</w:t>
            </w:r>
          </w:p>
          <w:p w14:paraId="0A62F589" w14:textId="1114055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Urząd Miejski w Barczewie</w:t>
            </w:r>
          </w:p>
        </w:tc>
        <w:tc>
          <w:tcPr>
            <w:tcW w:w="1417" w:type="dxa"/>
            <w:vAlign w:val="center"/>
          </w:tcPr>
          <w:p w14:paraId="68B375D1" w14:textId="4179A2FB" w:rsidR="00C3477A" w:rsidRPr="00754FCA" w:rsidRDefault="003B474D"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proofErr w:type="spellStart"/>
            <w:r w:rsidRPr="00754FCA">
              <w:rPr>
                <w:rFonts w:asciiTheme="majorHAnsi" w:hAnsiTheme="majorHAnsi" w:cstheme="majorHAnsi"/>
                <w:sz w:val="20"/>
                <w:szCs w:val="20"/>
              </w:rPr>
              <w:t>Destymulanta</w:t>
            </w:r>
            <w:proofErr w:type="spellEnd"/>
          </w:p>
        </w:tc>
      </w:tr>
      <w:tr w:rsidR="00C3477A" w:rsidRPr="00754FCA" w14:paraId="4AD93EB0" w14:textId="47BBC63E" w:rsidTr="003B474D">
        <w:trPr>
          <w:trHeight w:val="454"/>
        </w:trPr>
        <w:tc>
          <w:tcPr>
            <w:cnfStyle w:val="001000000000" w:firstRow="0" w:lastRow="0" w:firstColumn="1" w:lastColumn="0" w:oddVBand="0" w:evenVBand="0" w:oddHBand="0" w:evenHBand="0" w:firstRowFirstColumn="0" w:firstRowLastColumn="0" w:lastRowFirstColumn="0" w:lastRowLastColumn="0"/>
            <w:tcW w:w="1521" w:type="dxa"/>
            <w:vMerge/>
            <w:shd w:val="clear" w:color="auto" w:fill="9FC0D5" w:themeFill="text2" w:themeFillTint="66"/>
            <w:hideMark/>
          </w:tcPr>
          <w:p w14:paraId="6935AF42" w14:textId="77777777" w:rsidR="00C3477A" w:rsidRPr="00754FCA" w:rsidRDefault="00C3477A" w:rsidP="00144793">
            <w:pPr>
              <w:rPr>
                <w:rFonts w:asciiTheme="majorHAnsi" w:hAnsiTheme="majorHAnsi" w:cstheme="majorHAnsi"/>
                <w:sz w:val="20"/>
                <w:szCs w:val="20"/>
              </w:rPr>
            </w:pPr>
          </w:p>
        </w:tc>
        <w:tc>
          <w:tcPr>
            <w:tcW w:w="2165" w:type="dxa"/>
            <w:shd w:val="clear" w:color="auto" w:fill="CFDFEA" w:themeFill="text2" w:themeFillTint="33"/>
            <w:vAlign w:val="center"/>
            <w:hideMark/>
          </w:tcPr>
          <w:p w14:paraId="4B9176E1" w14:textId="1DCF05A9" w:rsidR="00C3477A" w:rsidRPr="00754FCA" w:rsidRDefault="00C3477A" w:rsidP="00144793">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Penetracja budy</w:t>
            </w:r>
            <w:r w:rsidR="006B095B">
              <w:rPr>
                <w:rFonts w:asciiTheme="majorHAnsi" w:hAnsiTheme="majorHAnsi" w:cstheme="majorHAnsi"/>
                <w:sz w:val="20"/>
                <w:szCs w:val="20"/>
              </w:rPr>
              <w:t>nkowa Internetem stacjonarnym o przepustowości co </w:t>
            </w:r>
            <w:r w:rsidRPr="00754FCA">
              <w:rPr>
                <w:rFonts w:asciiTheme="majorHAnsi" w:hAnsiTheme="majorHAnsi" w:cstheme="majorHAnsi"/>
                <w:sz w:val="20"/>
                <w:szCs w:val="20"/>
              </w:rPr>
              <w:t xml:space="preserve">najmniej 30 </w:t>
            </w:r>
            <w:proofErr w:type="spellStart"/>
            <w:r w:rsidRPr="00754FCA">
              <w:rPr>
                <w:rFonts w:asciiTheme="majorHAnsi" w:hAnsiTheme="majorHAnsi" w:cstheme="majorHAnsi"/>
                <w:sz w:val="20"/>
                <w:szCs w:val="20"/>
              </w:rPr>
              <w:t>mb</w:t>
            </w:r>
            <w:proofErr w:type="spellEnd"/>
            <w:r w:rsidRPr="00754FCA">
              <w:rPr>
                <w:rFonts w:asciiTheme="majorHAnsi" w:hAnsiTheme="majorHAnsi" w:cstheme="majorHAnsi"/>
                <w:sz w:val="20"/>
                <w:szCs w:val="20"/>
              </w:rPr>
              <w:t>/s</w:t>
            </w:r>
          </w:p>
        </w:tc>
        <w:tc>
          <w:tcPr>
            <w:tcW w:w="4111" w:type="dxa"/>
            <w:vAlign w:val="center"/>
            <w:hideMark/>
          </w:tcPr>
          <w:p w14:paraId="268A71E7" w14:textId="2FCFF593"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Wskaźn</w:t>
            </w:r>
            <w:r w:rsidR="006B095B">
              <w:rPr>
                <w:rFonts w:asciiTheme="majorHAnsi" w:hAnsiTheme="majorHAnsi" w:cstheme="majorHAnsi"/>
                <w:sz w:val="20"/>
                <w:szCs w:val="20"/>
              </w:rPr>
              <w:t>ik dotyczący poziomu dostępu do </w:t>
            </w:r>
            <w:r w:rsidRPr="00754FCA">
              <w:rPr>
                <w:rFonts w:asciiTheme="majorHAnsi" w:hAnsiTheme="majorHAnsi" w:cstheme="majorHAnsi"/>
                <w:sz w:val="20"/>
                <w:szCs w:val="20"/>
              </w:rPr>
              <w:t>szybkiej sieci internetowej. Zmienna pokazuje</w:t>
            </w:r>
            <w:r w:rsidR="006B095B">
              <w:rPr>
                <w:rFonts w:asciiTheme="majorHAnsi" w:hAnsiTheme="majorHAnsi" w:cstheme="majorHAnsi"/>
                <w:sz w:val="20"/>
                <w:szCs w:val="20"/>
              </w:rPr>
              <w:t>,</w:t>
            </w:r>
            <w:r w:rsidRPr="00754FCA">
              <w:rPr>
                <w:rFonts w:asciiTheme="majorHAnsi" w:hAnsiTheme="majorHAnsi" w:cstheme="majorHAnsi"/>
                <w:sz w:val="20"/>
                <w:szCs w:val="20"/>
              </w:rPr>
              <w:t xml:space="preserve"> jaki procent budynków posiada możliwość wykorzystywania tego typu Internetu.</w:t>
            </w:r>
          </w:p>
          <w:p w14:paraId="28406E6E" w14:textId="77777777" w:rsidR="00C3477A" w:rsidRPr="00754FCA" w:rsidRDefault="00C3477A" w:rsidP="001447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Źródło danych: www.mapbook.uke.gov.pl</w:t>
            </w:r>
          </w:p>
        </w:tc>
        <w:tc>
          <w:tcPr>
            <w:tcW w:w="1417" w:type="dxa"/>
            <w:vAlign w:val="center"/>
          </w:tcPr>
          <w:p w14:paraId="09B100E8" w14:textId="34DC8543" w:rsidR="00C3477A" w:rsidRPr="00754FCA" w:rsidRDefault="003B474D" w:rsidP="003B474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754FCA">
              <w:rPr>
                <w:rFonts w:asciiTheme="majorHAnsi" w:hAnsiTheme="majorHAnsi" w:cstheme="majorHAnsi"/>
                <w:sz w:val="20"/>
                <w:szCs w:val="20"/>
              </w:rPr>
              <w:t>stymulanta</w:t>
            </w:r>
          </w:p>
        </w:tc>
      </w:tr>
    </w:tbl>
    <w:bookmarkEnd w:id="14"/>
    <w:p w14:paraId="395552D2" w14:textId="63D9DC6A" w:rsidR="00002062" w:rsidRPr="00754FCA" w:rsidRDefault="001E560B" w:rsidP="00002062">
      <w:pPr>
        <w:spacing w:line="360" w:lineRule="auto"/>
        <w:jc w:val="both"/>
        <w:rPr>
          <w:rFonts w:asciiTheme="majorHAnsi" w:hAnsiTheme="majorHAnsi" w:cstheme="majorHAnsi"/>
          <w:b/>
        </w:rPr>
      </w:pPr>
      <w:r w:rsidRPr="00754FCA">
        <w:rPr>
          <w:rFonts w:asciiTheme="majorHAnsi" w:hAnsiTheme="majorHAnsi" w:cstheme="majorHAnsi"/>
          <w:i/>
          <w:iCs/>
          <w:color w:val="44536A"/>
          <w:sz w:val="18"/>
          <w:szCs w:val="18"/>
        </w:rPr>
        <w:t>Źródło: opracowanie własne</w:t>
      </w:r>
    </w:p>
    <w:p w14:paraId="059198FE" w14:textId="7CD923E9" w:rsidR="00002062" w:rsidRPr="00754FCA" w:rsidRDefault="006D21D7" w:rsidP="00002062">
      <w:pPr>
        <w:pStyle w:val="Default"/>
        <w:spacing w:line="360" w:lineRule="auto"/>
        <w:jc w:val="both"/>
        <w:rPr>
          <w:rFonts w:asciiTheme="majorHAnsi" w:hAnsiTheme="majorHAnsi" w:cstheme="majorHAnsi"/>
          <w:sz w:val="22"/>
          <w:szCs w:val="22"/>
        </w:rPr>
      </w:pPr>
      <w:bookmarkStart w:id="17" w:name="_Hlk128742401"/>
      <w:r w:rsidRPr="00754FCA">
        <w:rPr>
          <w:rFonts w:asciiTheme="majorHAnsi" w:hAnsiTheme="majorHAnsi" w:cstheme="majorHAnsi"/>
          <w:sz w:val="22"/>
          <w:szCs w:val="22"/>
        </w:rPr>
        <w:t>Podjęta analiza wybranych, zaprezentowanych powyżej zmiennych umożliwiła wyodrębnienie tych obszarów gminy Barczewo</w:t>
      </w:r>
      <w:r w:rsidR="00002062" w:rsidRPr="00754FCA">
        <w:rPr>
          <w:rFonts w:asciiTheme="majorHAnsi" w:hAnsiTheme="majorHAnsi" w:cstheme="majorHAnsi"/>
          <w:sz w:val="22"/>
          <w:szCs w:val="22"/>
        </w:rPr>
        <w:t>, w których koncentracja i natężenie negatywnych zjawisk są najwyższe, co</w:t>
      </w:r>
      <w:r w:rsidRPr="00754FCA">
        <w:rPr>
          <w:rFonts w:asciiTheme="majorHAnsi" w:hAnsiTheme="majorHAnsi" w:cstheme="majorHAnsi"/>
          <w:sz w:val="22"/>
          <w:szCs w:val="22"/>
        </w:rPr>
        <w:t> </w:t>
      </w:r>
      <w:r w:rsidR="00002062" w:rsidRPr="00754FCA">
        <w:rPr>
          <w:rFonts w:asciiTheme="majorHAnsi" w:hAnsiTheme="majorHAnsi" w:cstheme="majorHAnsi"/>
          <w:sz w:val="22"/>
          <w:szCs w:val="22"/>
        </w:rPr>
        <w:t>wskazuje na występowanie stanu kryzysowego. Wykorzystane w analizie dane pozyskane zostały z</w:t>
      </w:r>
      <w:r w:rsidR="00C32435" w:rsidRPr="00754FCA">
        <w:rPr>
          <w:rFonts w:asciiTheme="majorHAnsi" w:hAnsiTheme="majorHAnsi" w:cstheme="majorHAnsi"/>
          <w:sz w:val="22"/>
          <w:szCs w:val="22"/>
        </w:rPr>
        <w:t> </w:t>
      </w:r>
      <w:r w:rsidR="00002062" w:rsidRPr="00754FCA">
        <w:rPr>
          <w:rFonts w:asciiTheme="majorHAnsi" w:hAnsiTheme="majorHAnsi" w:cstheme="majorHAnsi"/>
          <w:sz w:val="22"/>
          <w:szCs w:val="22"/>
        </w:rPr>
        <w:t xml:space="preserve">Urzędu Miejskiego w </w:t>
      </w:r>
      <w:r w:rsidRPr="00754FCA">
        <w:rPr>
          <w:rFonts w:asciiTheme="majorHAnsi" w:hAnsiTheme="majorHAnsi" w:cstheme="majorHAnsi"/>
          <w:sz w:val="22"/>
          <w:szCs w:val="22"/>
        </w:rPr>
        <w:t xml:space="preserve">Barczewie </w:t>
      </w:r>
      <w:r w:rsidR="00002062" w:rsidRPr="00754FCA">
        <w:rPr>
          <w:rFonts w:asciiTheme="majorHAnsi" w:hAnsiTheme="majorHAnsi" w:cstheme="majorHAnsi"/>
          <w:sz w:val="22"/>
          <w:szCs w:val="22"/>
        </w:rPr>
        <w:t>oraz instytucji</w:t>
      </w:r>
      <w:r w:rsidR="0016479A" w:rsidRPr="00754FCA">
        <w:rPr>
          <w:rFonts w:asciiTheme="majorHAnsi" w:hAnsiTheme="majorHAnsi" w:cstheme="majorHAnsi"/>
          <w:sz w:val="22"/>
          <w:szCs w:val="22"/>
        </w:rPr>
        <w:t xml:space="preserve"> takich jak</w:t>
      </w:r>
      <w:r w:rsidR="00002062" w:rsidRPr="00754FCA">
        <w:rPr>
          <w:rFonts w:asciiTheme="majorHAnsi" w:hAnsiTheme="majorHAnsi" w:cstheme="majorHAnsi"/>
          <w:sz w:val="22"/>
          <w:szCs w:val="22"/>
        </w:rPr>
        <w:t xml:space="preserve">: </w:t>
      </w:r>
      <w:r w:rsidRPr="00754FCA">
        <w:rPr>
          <w:rFonts w:asciiTheme="majorHAnsi" w:hAnsiTheme="majorHAnsi" w:cstheme="majorHAnsi"/>
          <w:sz w:val="22"/>
          <w:szCs w:val="22"/>
        </w:rPr>
        <w:t>Mie</w:t>
      </w:r>
      <w:r w:rsidR="0016479A" w:rsidRPr="00754FCA">
        <w:rPr>
          <w:rFonts w:asciiTheme="majorHAnsi" w:hAnsiTheme="majorHAnsi" w:cstheme="majorHAnsi"/>
          <w:sz w:val="22"/>
          <w:szCs w:val="22"/>
        </w:rPr>
        <w:t xml:space="preserve">jski </w:t>
      </w:r>
      <w:r w:rsidR="00002062" w:rsidRPr="00754FCA">
        <w:rPr>
          <w:rFonts w:asciiTheme="majorHAnsi" w:hAnsiTheme="majorHAnsi" w:cstheme="majorHAnsi"/>
          <w:sz w:val="22"/>
          <w:szCs w:val="22"/>
        </w:rPr>
        <w:t>Ośrodek Pomocy Społecznej w</w:t>
      </w:r>
      <w:r w:rsidR="00C32435" w:rsidRPr="00754FCA">
        <w:rPr>
          <w:rFonts w:asciiTheme="majorHAnsi" w:hAnsiTheme="majorHAnsi" w:cstheme="majorHAnsi"/>
          <w:sz w:val="22"/>
          <w:szCs w:val="22"/>
        </w:rPr>
        <w:t> </w:t>
      </w:r>
      <w:r w:rsidR="0016479A" w:rsidRPr="00754FCA">
        <w:rPr>
          <w:rFonts w:asciiTheme="majorHAnsi" w:hAnsiTheme="majorHAnsi" w:cstheme="majorHAnsi"/>
          <w:sz w:val="22"/>
          <w:szCs w:val="22"/>
        </w:rPr>
        <w:t>Barczewie</w:t>
      </w:r>
      <w:r w:rsidR="00002062" w:rsidRPr="00754FCA">
        <w:rPr>
          <w:rFonts w:asciiTheme="majorHAnsi" w:hAnsiTheme="majorHAnsi" w:cstheme="majorHAnsi"/>
          <w:sz w:val="22"/>
          <w:szCs w:val="22"/>
        </w:rPr>
        <w:t xml:space="preserve">, Powiatowy Urząd Pracy w </w:t>
      </w:r>
      <w:r w:rsidR="0016479A" w:rsidRPr="00754FCA">
        <w:rPr>
          <w:rFonts w:asciiTheme="majorHAnsi" w:hAnsiTheme="majorHAnsi" w:cstheme="majorHAnsi"/>
          <w:sz w:val="22"/>
          <w:szCs w:val="22"/>
        </w:rPr>
        <w:t>Olsztynie</w:t>
      </w:r>
      <w:r w:rsidR="00002062" w:rsidRPr="00754FCA">
        <w:rPr>
          <w:rFonts w:asciiTheme="majorHAnsi" w:hAnsiTheme="majorHAnsi" w:cstheme="majorHAnsi"/>
          <w:sz w:val="22"/>
          <w:szCs w:val="22"/>
        </w:rPr>
        <w:t xml:space="preserve"> i Komisariat Policji w </w:t>
      </w:r>
      <w:r w:rsidR="00C32435" w:rsidRPr="00754FCA">
        <w:rPr>
          <w:rFonts w:asciiTheme="majorHAnsi" w:hAnsiTheme="majorHAnsi" w:cstheme="majorHAnsi"/>
          <w:sz w:val="22"/>
          <w:szCs w:val="22"/>
        </w:rPr>
        <w:t>Barczewie</w:t>
      </w:r>
      <w:r w:rsidR="00002062" w:rsidRPr="00754FCA">
        <w:rPr>
          <w:rFonts w:asciiTheme="majorHAnsi" w:hAnsiTheme="majorHAnsi" w:cstheme="majorHAnsi"/>
          <w:sz w:val="22"/>
          <w:szCs w:val="22"/>
        </w:rPr>
        <w:t>, a także danych ogólnodostępnych. Zmienne zostały zaprezentowane w kolejnych rozdziałach oraz szczegółowo omówione i przedstawione w formie graficznej</w:t>
      </w:r>
      <w:r w:rsidR="00CF2004">
        <w:rPr>
          <w:rFonts w:asciiTheme="majorHAnsi" w:hAnsiTheme="majorHAnsi" w:cstheme="majorHAnsi"/>
          <w:sz w:val="22"/>
          <w:szCs w:val="22"/>
        </w:rPr>
        <w:t>.</w:t>
      </w:r>
    </w:p>
    <w:bookmarkEnd w:id="15"/>
    <w:bookmarkEnd w:id="17"/>
    <w:p w14:paraId="3596C432" w14:textId="73F1864E" w:rsidR="005344B1" w:rsidRPr="00754FCA" w:rsidRDefault="00343332" w:rsidP="005344B1">
      <w:pPr>
        <w:rPr>
          <w:rFonts w:asciiTheme="majorHAnsi" w:hAnsiTheme="majorHAnsi" w:cstheme="majorHAnsi"/>
        </w:rPr>
      </w:pPr>
      <w:r w:rsidRPr="00754FCA">
        <w:rPr>
          <w:rFonts w:asciiTheme="majorHAnsi" w:hAnsiTheme="majorHAnsi" w:cstheme="majorHAnsi"/>
        </w:rPr>
        <w:br w:type="page"/>
      </w:r>
    </w:p>
    <w:p w14:paraId="6F14427B" w14:textId="0BF24495" w:rsidR="00A07FCC" w:rsidRPr="00754FCA" w:rsidRDefault="00EB32F7" w:rsidP="00EB32F7">
      <w:pPr>
        <w:pStyle w:val="Nagwek2"/>
        <w:rPr>
          <w:rFonts w:cstheme="majorHAnsi"/>
        </w:rPr>
      </w:pPr>
      <w:bookmarkStart w:id="18" w:name="_Toc132624204"/>
      <w:r w:rsidRPr="00754FCA">
        <w:rPr>
          <w:rFonts w:cstheme="majorHAnsi"/>
        </w:rPr>
        <w:lastRenderedPageBreak/>
        <w:t>3.</w:t>
      </w:r>
      <w:r w:rsidR="0093509D" w:rsidRPr="00754FCA">
        <w:rPr>
          <w:rFonts w:cstheme="majorHAnsi"/>
        </w:rPr>
        <w:t>4</w:t>
      </w:r>
      <w:r w:rsidRPr="00754FCA">
        <w:rPr>
          <w:rFonts w:cstheme="majorHAnsi"/>
        </w:rPr>
        <w:t xml:space="preserve"> </w:t>
      </w:r>
      <w:r w:rsidR="0016479A" w:rsidRPr="00754FCA">
        <w:rPr>
          <w:rFonts w:cstheme="majorHAnsi"/>
        </w:rPr>
        <w:t>Sfera</w:t>
      </w:r>
      <w:r w:rsidR="00D20E9E" w:rsidRPr="00754FCA">
        <w:rPr>
          <w:rFonts w:cstheme="majorHAnsi"/>
        </w:rPr>
        <w:t xml:space="preserve"> społeczn</w:t>
      </w:r>
      <w:bookmarkEnd w:id="18"/>
      <w:r w:rsidR="00CF2004">
        <w:rPr>
          <w:rFonts w:cstheme="majorHAnsi"/>
        </w:rPr>
        <w:t>a</w:t>
      </w:r>
    </w:p>
    <w:p w14:paraId="4CC7B8D3" w14:textId="1323E68A" w:rsidR="0016479A" w:rsidRPr="00754FCA" w:rsidRDefault="0016479A" w:rsidP="003950BE">
      <w:pPr>
        <w:spacing w:line="360" w:lineRule="auto"/>
        <w:jc w:val="both"/>
        <w:rPr>
          <w:rFonts w:asciiTheme="majorHAnsi" w:hAnsiTheme="majorHAnsi" w:cstheme="majorHAnsi"/>
        </w:rPr>
      </w:pPr>
      <w:r w:rsidRPr="00754FCA">
        <w:rPr>
          <w:rFonts w:asciiTheme="majorHAnsi" w:hAnsiTheme="majorHAnsi" w:cstheme="majorHAnsi"/>
        </w:rPr>
        <w:t>Zgodnie z zapisami ustawy</w:t>
      </w:r>
      <w:r w:rsidR="00CF2004">
        <w:rPr>
          <w:rFonts w:asciiTheme="majorHAnsi" w:hAnsiTheme="majorHAnsi" w:cstheme="majorHAnsi"/>
        </w:rPr>
        <w:t xml:space="preserve"> o rewitalizacji</w:t>
      </w:r>
      <w:r w:rsidRPr="00754FCA">
        <w:rPr>
          <w:rStyle w:val="Odwoanieprzypisudolnego"/>
          <w:rFonts w:asciiTheme="majorHAnsi" w:hAnsiTheme="majorHAnsi" w:cstheme="majorHAnsi"/>
        </w:rPr>
        <w:footnoteReference w:id="6"/>
      </w:r>
      <w:r w:rsidRPr="00754FCA">
        <w:rPr>
          <w:rFonts w:asciiTheme="majorHAnsi" w:hAnsiTheme="majorHAnsi" w:cstheme="majorHAnsi"/>
        </w:rPr>
        <w:t xml:space="preserve"> o występowaniu kryzysu w sferze społecznej świadczy koncentracja negatywnych zjawisk społecznych, w szczególności związanych z </w:t>
      </w:r>
      <w:r w:rsidR="003950BE" w:rsidRPr="00754FCA">
        <w:rPr>
          <w:rFonts w:asciiTheme="majorHAnsi" w:hAnsiTheme="majorHAnsi" w:cstheme="majorHAnsi"/>
        </w:rPr>
        <w:t xml:space="preserve">bezrobociem, ubóstwem, przestępczością, niskim poziomem edukacji i kapitału społecznego oraz niską aktywnością w życiu publicznym i kulturalnym (art. 9 ust. 1). </w:t>
      </w:r>
      <w:r w:rsidR="001E533D" w:rsidRPr="00754FCA">
        <w:rPr>
          <w:rFonts w:asciiTheme="majorHAnsi" w:hAnsiTheme="majorHAnsi" w:cstheme="majorHAnsi"/>
        </w:rPr>
        <w:t>Sfera społeczna stanowi kluczowy element w procesie de</w:t>
      </w:r>
      <w:r w:rsidR="00C67E86">
        <w:rPr>
          <w:rFonts w:asciiTheme="majorHAnsi" w:hAnsiTheme="majorHAnsi" w:cstheme="majorHAnsi"/>
        </w:rPr>
        <w:t xml:space="preserve">limitacji obszaru rewitalizacji </w:t>
      </w:r>
      <w:r w:rsidR="001E533D" w:rsidRPr="00754FCA">
        <w:rPr>
          <w:rFonts w:asciiTheme="majorHAnsi" w:hAnsiTheme="majorHAnsi" w:cstheme="majorHAnsi"/>
        </w:rPr>
        <w:t>z uwagi na główny cel działań rewitalizacyjnych</w:t>
      </w:r>
      <w:r w:rsidR="00D32A66">
        <w:rPr>
          <w:rFonts w:asciiTheme="majorHAnsi" w:hAnsiTheme="majorHAnsi" w:cstheme="majorHAnsi"/>
        </w:rPr>
        <w:t>,</w:t>
      </w:r>
      <w:r w:rsidR="001E533D" w:rsidRPr="00754FCA">
        <w:rPr>
          <w:rFonts w:asciiTheme="majorHAnsi" w:hAnsiTheme="majorHAnsi" w:cstheme="majorHAnsi"/>
        </w:rPr>
        <w:t xml:space="preserve"> ja</w:t>
      </w:r>
      <w:r w:rsidR="00C67E86">
        <w:rPr>
          <w:rFonts w:asciiTheme="majorHAnsi" w:hAnsiTheme="majorHAnsi" w:cstheme="majorHAnsi"/>
        </w:rPr>
        <w:t>kim jest polepszenie warunków i </w:t>
      </w:r>
      <w:r w:rsidR="001E533D" w:rsidRPr="00754FCA">
        <w:rPr>
          <w:rFonts w:asciiTheme="majorHAnsi" w:hAnsiTheme="majorHAnsi" w:cstheme="majorHAnsi"/>
        </w:rPr>
        <w:t xml:space="preserve">jakości życia lokalnej społeczności. </w:t>
      </w:r>
    </w:p>
    <w:p w14:paraId="2BCC0598" w14:textId="1AB9572A" w:rsidR="001E533D" w:rsidRPr="00754FCA" w:rsidRDefault="001E533D" w:rsidP="003950BE">
      <w:pPr>
        <w:spacing w:line="360" w:lineRule="auto"/>
        <w:jc w:val="both"/>
        <w:rPr>
          <w:rFonts w:asciiTheme="majorHAnsi" w:hAnsiTheme="majorHAnsi" w:cstheme="majorHAnsi"/>
        </w:rPr>
      </w:pPr>
      <w:r w:rsidRPr="00754FCA">
        <w:rPr>
          <w:rFonts w:asciiTheme="majorHAnsi" w:hAnsiTheme="majorHAnsi" w:cstheme="majorHAnsi"/>
        </w:rPr>
        <w:t>W przeprowadzonej analizie w sferze społecznej wykorzystano różnorodne zmienne, które przedstawiają stan oraz skale występujących problemów społecznych w wyróżnionych obszarach porównawczych gminy Barczewo. Na podstawie zebranych danych statystycznych przeprowadzono analizę porównawczą sześciu wskaźników w zakresie sytuacji demograficznej, poziomu kapitału społecznego, bezrobocia, opieki społecznej oraz bezpieczeństwa publicznego.</w:t>
      </w:r>
    </w:p>
    <w:p w14:paraId="7B97DD92" w14:textId="17165264" w:rsidR="001E533D" w:rsidRPr="00754FCA" w:rsidRDefault="001E533D" w:rsidP="003950BE">
      <w:pPr>
        <w:spacing w:line="360" w:lineRule="auto"/>
        <w:jc w:val="both"/>
        <w:rPr>
          <w:rFonts w:asciiTheme="majorHAnsi" w:hAnsiTheme="majorHAnsi" w:cstheme="majorHAnsi"/>
        </w:rPr>
      </w:pPr>
      <w:r w:rsidRPr="00754FCA">
        <w:rPr>
          <w:rFonts w:asciiTheme="majorHAnsi" w:hAnsiTheme="majorHAnsi" w:cstheme="majorHAnsi"/>
        </w:rPr>
        <w:t xml:space="preserve">Pierwszą zmienną analizowaną w ramach sfery społecznej jest przyrost naturalny na 1000 mieszkańców, wyliczony na podstawie liczby urodzeń i zgonów mieszkańców gminy w 2022 r. W gminie Barczewo </w:t>
      </w:r>
      <w:r w:rsidR="003035E9" w:rsidRPr="00754FCA">
        <w:rPr>
          <w:rFonts w:asciiTheme="majorHAnsi" w:hAnsiTheme="majorHAnsi" w:cstheme="majorHAnsi"/>
        </w:rPr>
        <w:t>przyrost naturalny</w:t>
      </w:r>
      <w:r w:rsidRPr="00754FCA">
        <w:rPr>
          <w:rFonts w:asciiTheme="majorHAnsi" w:hAnsiTheme="majorHAnsi" w:cstheme="majorHAnsi"/>
        </w:rPr>
        <w:t xml:space="preserve"> </w:t>
      </w:r>
      <w:r w:rsidR="003035E9" w:rsidRPr="00754FCA">
        <w:rPr>
          <w:rFonts w:asciiTheme="majorHAnsi" w:hAnsiTheme="majorHAnsi" w:cstheme="majorHAnsi"/>
        </w:rPr>
        <w:t xml:space="preserve">przyjął wartość ujemną, co oznacza przeważającą liczbę zgonów nad liczbą urodzeń (różnica o 93). Wartość wskaźnika w przeliczeniu na 1000 mieszkańców dla gminy wyniosła -5,4. Sytuację negatywną – wartość wskaźnika niższą niż dla gminy </w:t>
      </w:r>
      <w:r w:rsidR="000C53CF">
        <w:rPr>
          <w:rFonts w:asciiTheme="majorHAnsi" w:hAnsiTheme="majorHAnsi" w:cstheme="majorHAnsi"/>
        </w:rPr>
        <w:t xml:space="preserve">– </w:t>
      </w:r>
      <w:r w:rsidR="003035E9" w:rsidRPr="00754FCA">
        <w:rPr>
          <w:rFonts w:asciiTheme="majorHAnsi" w:hAnsiTheme="majorHAnsi" w:cstheme="majorHAnsi"/>
        </w:rPr>
        <w:t>odnotowan</w:t>
      </w:r>
      <w:r w:rsidR="000C53CF">
        <w:rPr>
          <w:rFonts w:asciiTheme="majorHAnsi" w:hAnsiTheme="majorHAnsi" w:cstheme="majorHAnsi"/>
        </w:rPr>
        <w:t>o w przypadku trzech obszarów w </w:t>
      </w:r>
      <w:r w:rsidR="003035E9" w:rsidRPr="00754FCA">
        <w:rPr>
          <w:rFonts w:asciiTheme="majorHAnsi" w:hAnsiTheme="majorHAnsi" w:cstheme="majorHAnsi"/>
        </w:rPr>
        <w:t>mieście Barczewo, a najmniej korzystna dotyczy obszaru 2, dla które</w:t>
      </w:r>
      <w:r w:rsidR="00C32435" w:rsidRPr="00754FCA">
        <w:rPr>
          <w:rFonts w:asciiTheme="majorHAnsi" w:hAnsiTheme="majorHAnsi" w:cstheme="majorHAnsi"/>
        </w:rPr>
        <w:t>go</w:t>
      </w:r>
      <w:r w:rsidR="003035E9" w:rsidRPr="00754FCA">
        <w:rPr>
          <w:rFonts w:asciiTheme="majorHAnsi" w:hAnsiTheme="majorHAnsi" w:cstheme="majorHAnsi"/>
        </w:rPr>
        <w:t xml:space="preserve"> wartość wskaźnika jest najniższa (-24,8). Należy zwrócić uwagę na sytuację występującą na obszarze 6, w którym odnotowano dodatnią wartość przyrostu naturalnego (2,4). Poniższa tabela przedstawia szczegółowe dane.</w:t>
      </w:r>
    </w:p>
    <w:p w14:paraId="485862AD" w14:textId="67DA74E9" w:rsidR="003035E9" w:rsidRPr="00754FCA" w:rsidRDefault="003035E9" w:rsidP="003035E9">
      <w:pPr>
        <w:pStyle w:val="Legenda"/>
        <w:keepNext/>
        <w:rPr>
          <w:rFonts w:asciiTheme="majorHAnsi" w:hAnsiTheme="majorHAnsi" w:cstheme="majorHAnsi"/>
        </w:rPr>
      </w:pPr>
      <w:bookmarkStart w:id="19" w:name="_Toc142384942"/>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4</w:t>
      </w:r>
      <w:r w:rsidR="00474ED8" w:rsidRPr="00754FCA">
        <w:rPr>
          <w:rFonts w:asciiTheme="majorHAnsi" w:hAnsiTheme="majorHAnsi" w:cstheme="majorHAnsi"/>
          <w:noProof/>
        </w:rPr>
        <w:fldChar w:fldCharType="end"/>
      </w:r>
      <w:r w:rsidR="000C53CF">
        <w:rPr>
          <w:rFonts w:asciiTheme="majorHAnsi" w:hAnsiTheme="majorHAnsi" w:cstheme="majorHAnsi"/>
          <w:noProof/>
        </w:rPr>
        <w:t>.</w:t>
      </w:r>
      <w:r w:rsidRPr="00754FCA">
        <w:rPr>
          <w:rFonts w:asciiTheme="majorHAnsi" w:hAnsiTheme="majorHAnsi" w:cstheme="majorHAnsi"/>
        </w:rPr>
        <w:t xml:space="preserve"> Przyrost naturalny na 1000 mieszkańców.</w:t>
      </w:r>
      <w:bookmarkEnd w:id="19"/>
    </w:p>
    <w:tbl>
      <w:tblPr>
        <w:tblStyle w:val="Tabela-Siatka"/>
        <w:tblW w:w="0" w:type="auto"/>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79"/>
        <w:gridCol w:w="1148"/>
        <w:gridCol w:w="1163"/>
        <w:gridCol w:w="1546"/>
        <w:gridCol w:w="1553"/>
        <w:gridCol w:w="1961"/>
      </w:tblGrid>
      <w:tr w:rsidR="001E533D" w:rsidRPr="00754FCA" w14:paraId="47040389" w14:textId="77777777" w:rsidTr="00517DC3">
        <w:tc>
          <w:tcPr>
            <w:tcW w:w="1679" w:type="dxa"/>
            <w:shd w:val="clear" w:color="auto" w:fill="CFDFEA" w:themeFill="text2" w:themeFillTint="33"/>
          </w:tcPr>
          <w:p w14:paraId="759D7DD3" w14:textId="77777777" w:rsidR="001E533D" w:rsidRPr="00754FCA" w:rsidRDefault="001E533D" w:rsidP="001E533D">
            <w:pPr>
              <w:spacing w:line="360" w:lineRule="auto"/>
              <w:jc w:val="both"/>
              <w:rPr>
                <w:rFonts w:asciiTheme="majorHAnsi" w:hAnsiTheme="majorHAnsi" w:cstheme="majorHAnsi"/>
              </w:rPr>
            </w:pPr>
          </w:p>
        </w:tc>
        <w:tc>
          <w:tcPr>
            <w:tcW w:w="1148" w:type="dxa"/>
            <w:shd w:val="clear" w:color="auto" w:fill="CFDFEA" w:themeFill="text2" w:themeFillTint="33"/>
            <w:vAlign w:val="center"/>
          </w:tcPr>
          <w:p w14:paraId="35F0FEB7" w14:textId="54D5DA28" w:rsidR="001E533D" w:rsidRPr="00754FCA" w:rsidRDefault="001E533D" w:rsidP="001E533D">
            <w:pPr>
              <w:jc w:val="center"/>
              <w:rPr>
                <w:rFonts w:asciiTheme="majorHAnsi" w:hAnsiTheme="majorHAnsi" w:cstheme="majorHAnsi"/>
              </w:rPr>
            </w:pPr>
            <w:r w:rsidRPr="00754FCA">
              <w:rPr>
                <w:rFonts w:asciiTheme="majorHAnsi" w:hAnsiTheme="majorHAnsi" w:cstheme="majorHAnsi"/>
                <w:color w:val="000000"/>
                <w:sz w:val="20"/>
                <w:szCs w:val="20"/>
              </w:rPr>
              <w:t>Urodzenia</w:t>
            </w:r>
          </w:p>
        </w:tc>
        <w:tc>
          <w:tcPr>
            <w:tcW w:w="1163" w:type="dxa"/>
            <w:shd w:val="clear" w:color="auto" w:fill="CFDFEA" w:themeFill="text2" w:themeFillTint="33"/>
            <w:vAlign w:val="center"/>
          </w:tcPr>
          <w:p w14:paraId="79687E14" w14:textId="2B1F1829" w:rsidR="001E533D" w:rsidRPr="00754FCA" w:rsidRDefault="001E533D" w:rsidP="001E533D">
            <w:pPr>
              <w:jc w:val="center"/>
              <w:rPr>
                <w:rFonts w:asciiTheme="majorHAnsi" w:hAnsiTheme="majorHAnsi" w:cstheme="majorHAnsi"/>
              </w:rPr>
            </w:pPr>
            <w:r w:rsidRPr="00754FCA">
              <w:rPr>
                <w:rFonts w:asciiTheme="majorHAnsi" w:hAnsiTheme="majorHAnsi" w:cstheme="majorHAnsi"/>
                <w:color w:val="000000"/>
                <w:sz w:val="20"/>
                <w:szCs w:val="20"/>
              </w:rPr>
              <w:t>Zgony</w:t>
            </w:r>
          </w:p>
        </w:tc>
        <w:tc>
          <w:tcPr>
            <w:tcW w:w="1546" w:type="dxa"/>
            <w:shd w:val="clear" w:color="auto" w:fill="CFDFEA" w:themeFill="text2" w:themeFillTint="33"/>
            <w:vAlign w:val="center"/>
          </w:tcPr>
          <w:p w14:paraId="38B9D009" w14:textId="62EE9863" w:rsidR="001E533D" w:rsidRPr="00754FCA" w:rsidRDefault="001E533D" w:rsidP="001E533D">
            <w:pPr>
              <w:jc w:val="center"/>
              <w:rPr>
                <w:rFonts w:asciiTheme="majorHAnsi" w:hAnsiTheme="majorHAnsi" w:cstheme="majorHAnsi"/>
              </w:rPr>
            </w:pPr>
            <w:r w:rsidRPr="00754FCA">
              <w:rPr>
                <w:rFonts w:asciiTheme="majorHAnsi" w:hAnsiTheme="majorHAnsi" w:cstheme="majorHAnsi"/>
                <w:color w:val="000000"/>
                <w:sz w:val="20"/>
                <w:szCs w:val="20"/>
              </w:rPr>
              <w:t>Przyrost naturalny</w:t>
            </w:r>
          </w:p>
        </w:tc>
        <w:tc>
          <w:tcPr>
            <w:tcW w:w="1553" w:type="dxa"/>
            <w:shd w:val="clear" w:color="auto" w:fill="CFDFEA" w:themeFill="text2" w:themeFillTint="33"/>
            <w:vAlign w:val="center"/>
          </w:tcPr>
          <w:p w14:paraId="4B6EAC08" w14:textId="7658F058" w:rsidR="001E533D" w:rsidRPr="00754FCA" w:rsidRDefault="001E533D" w:rsidP="001E533D">
            <w:pPr>
              <w:jc w:val="center"/>
              <w:rPr>
                <w:rFonts w:asciiTheme="majorHAnsi" w:hAnsiTheme="majorHAnsi" w:cstheme="majorHAnsi"/>
              </w:rPr>
            </w:pPr>
            <w:r w:rsidRPr="00754FCA">
              <w:rPr>
                <w:rFonts w:asciiTheme="majorHAnsi" w:hAnsiTheme="majorHAnsi" w:cstheme="majorHAnsi"/>
                <w:color w:val="000000"/>
                <w:sz w:val="20"/>
                <w:szCs w:val="20"/>
              </w:rPr>
              <w:t>Liczba mieszkańców</w:t>
            </w:r>
          </w:p>
        </w:tc>
        <w:tc>
          <w:tcPr>
            <w:tcW w:w="1961" w:type="dxa"/>
            <w:shd w:val="clear" w:color="auto" w:fill="CFDFEA" w:themeFill="text2" w:themeFillTint="33"/>
            <w:vAlign w:val="center"/>
          </w:tcPr>
          <w:p w14:paraId="6FCA82AC" w14:textId="777A9E16" w:rsidR="001E533D" w:rsidRPr="00754FCA" w:rsidRDefault="000C53CF" w:rsidP="001E533D">
            <w:pPr>
              <w:jc w:val="center"/>
              <w:rPr>
                <w:rFonts w:asciiTheme="majorHAnsi" w:hAnsiTheme="majorHAnsi" w:cstheme="majorHAnsi"/>
              </w:rPr>
            </w:pPr>
            <w:r>
              <w:rPr>
                <w:rFonts w:asciiTheme="majorHAnsi" w:hAnsiTheme="majorHAnsi" w:cstheme="majorHAnsi"/>
                <w:b/>
                <w:bCs/>
                <w:color w:val="000000"/>
                <w:sz w:val="20"/>
                <w:szCs w:val="20"/>
              </w:rPr>
              <w:t>Przyrost naturalny na </w:t>
            </w:r>
            <w:r w:rsidR="001E533D" w:rsidRPr="00754FCA">
              <w:rPr>
                <w:rFonts w:asciiTheme="majorHAnsi" w:hAnsiTheme="majorHAnsi" w:cstheme="majorHAnsi"/>
                <w:b/>
                <w:bCs/>
                <w:color w:val="000000"/>
                <w:sz w:val="20"/>
                <w:szCs w:val="20"/>
              </w:rPr>
              <w:t>1000 mieszkańców</w:t>
            </w:r>
          </w:p>
        </w:tc>
      </w:tr>
      <w:tr w:rsidR="001E533D" w:rsidRPr="00754FCA" w14:paraId="6923FC20" w14:textId="77777777" w:rsidTr="00517DC3">
        <w:tc>
          <w:tcPr>
            <w:tcW w:w="1679" w:type="dxa"/>
            <w:shd w:val="clear" w:color="auto" w:fill="CFDFEA" w:themeFill="text2" w:themeFillTint="33"/>
            <w:vAlign w:val="center"/>
          </w:tcPr>
          <w:p w14:paraId="00086CC6" w14:textId="7D3D4E83" w:rsidR="001E533D" w:rsidRPr="00754FCA" w:rsidRDefault="001E533D" w:rsidP="001E533D">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148" w:type="dxa"/>
            <w:vAlign w:val="center"/>
          </w:tcPr>
          <w:p w14:paraId="5E419EC7" w14:textId="4E22FD7F"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23</w:t>
            </w:r>
          </w:p>
        </w:tc>
        <w:tc>
          <w:tcPr>
            <w:tcW w:w="1163" w:type="dxa"/>
            <w:vAlign w:val="center"/>
          </w:tcPr>
          <w:p w14:paraId="167510A3" w14:textId="2F63CC7A"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38</w:t>
            </w:r>
          </w:p>
        </w:tc>
        <w:tc>
          <w:tcPr>
            <w:tcW w:w="1546" w:type="dxa"/>
            <w:vAlign w:val="center"/>
          </w:tcPr>
          <w:p w14:paraId="240C0440" w14:textId="22A827E8"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-15</w:t>
            </w:r>
          </w:p>
        </w:tc>
        <w:tc>
          <w:tcPr>
            <w:tcW w:w="1553" w:type="dxa"/>
            <w:vAlign w:val="center"/>
          </w:tcPr>
          <w:p w14:paraId="7C0BC637" w14:textId="280FC2FA"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2 542</w:t>
            </w:r>
          </w:p>
        </w:tc>
        <w:tc>
          <w:tcPr>
            <w:tcW w:w="1961" w:type="dxa"/>
            <w:vAlign w:val="center"/>
          </w:tcPr>
          <w:p w14:paraId="6AC02A4F" w14:textId="7FB7C689" w:rsidR="001E533D" w:rsidRPr="00754FCA" w:rsidRDefault="001E533D" w:rsidP="001E533D">
            <w:pPr>
              <w:spacing w:line="360" w:lineRule="auto"/>
              <w:jc w:val="center"/>
              <w:rPr>
                <w:rFonts w:asciiTheme="majorHAnsi" w:hAnsiTheme="majorHAnsi" w:cstheme="majorHAnsi"/>
                <w:b/>
                <w:bCs/>
              </w:rPr>
            </w:pPr>
            <w:r w:rsidRPr="00754FCA">
              <w:rPr>
                <w:rFonts w:asciiTheme="majorHAnsi" w:hAnsiTheme="majorHAnsi" w:cstheme="majorHAnsi"/>
                <w:b/>
                <w:bCs/>
                <w:color w:val="C00000"/>
                <w:sz w:val="20"/>
                <w:szCs w:val="20"/>
              </w:rPr>
              <w:t>-5,9</w:t>
            </w:r>
          </w:p>
        </w:tc>
      </w:tr>
      <w:tr w:rsidR="001E533D" w:rsidRPr="00754FCA" w14:paraId="66D888C6" w14:textId="77777777" w:rsidTr="00517DC3">
        <w:tc>
          <w:tcPr>
            <w:tcW w:w="1679" w:type="dxa"/>
            <w:shd w:val="clear" w:color="auto" w:fill="CFDFEA" w:themeFill="text2" w:themeFillTint="33"/>
            <w:vAlign w:val="center"/>
          </w:tcPr>
          <w:p w14:paraId="248C5941" w14:textId="33FA01C2" w:rsidR="001E533D" w:rsidRPr="00754FCA" w:rsidRDefault="001E533D" w:rsidP="001E533D">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148" w:type="dxa"/>
            <w:vAlign w:val="center"/>
          </w:tcPr>
          <w:p w14:paraId="3748CF3B" w14:textId="48486E2E"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17</w:t>
            </w:r>
          </w:p>
        </w:tc>
        <w:tc>
          <w:tcPr>
            <w:tcW w:w="1163" w:type="dxa"/>
            <w:vAlign w:val="center"/>
          </w:tcPr>
          <w:p w14:paraId="7F42E23F" w14:textId="1DB7B0A8"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74</w:t>
            </w:r>
          </w:p>
        </w:tc>
        <w:tc>
          <w:tcPr>
            <w:tcW w:w="1546" w:type="dxa"/>
            <w:vAlign w:val="center"/>
          </w:tcPr>
          <w:p w14:paraId="43EE8698" w14:textId="2B00DD9F"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-57</w:t>
            </w:r>
          </w:p>
        </w:tc>
        <w:tc>
          <w:tcPr>
            <w:tcW w:w="1553" w:type="dxa"/>
            <w:vAlign w:val="center"/>
          </w:tcPr>
          <w:p w14:paraId="30AE4ADD" w14:textId="5B42E644"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2 301</w:t>
            </w:r>
          </w:p>
        </w:tc>
        <w:tc>
          <w:tcPr>
            <w:tcW w:w="1961" w:type="dxa"/>
            <w:vAlign w:val="center"/>
          </w:tcPr>
          <w:p w14:paraId="297ACB5D" w14:textId="30889FD0" w:rsidR="001E533D" w:rsidRPr="00754FCA" w:rsidRDefault="001E533D" w:rsidP="001E533D">
            <w:pPr>
              <w:spacing w:line="360" w:lineRule="auto"/>
              <w:jc w:val="center"/>
              <w:rPr>
                <w:rFonts w:asciiTheme="majorHAnsi" w:hAnsiTheme="majorHAnsi" w:cstheme="majorHAnsi"/>
                <w:b/>
                <w:bCs/>
                <w:color w:val="C00000"/>
              </w:rPr>
            </w:pPr>
            <w:r w:rsidRPr="00754FCA">
              <w:rPr>
                <w:rFonts w:asciiTheme="majorHAnsi" w:hAnsiTheme="majorHAnsi" w:cstheme="majorHAnsi"/>
                <w:b/>
                <w:bCs/>
                <w:color w:val="C00000"/>
                <w:sz w:val="20"/>
                <w:szCs w:val="20"/>
              </w:rPr>
              <w:t>-24,8</w:t>
            </w:r>
          </w:p>
        </w:tc>
      </w:tr>
      <w:tr w:rsidR="001E533D" w:rsidRPr="00754FCA" w14:paraId="21FC1C61" w14:textId="77777777" w:rsidTr="00517DC3">
        <w:tc>
          <w:tcPr>
            <w:tcW w:w="1679" w:type="dxa"/>
            <w:shd w:val="clear" w:color="auto" w:fill="CFDFEA" w:themeFill="text2" w:themeFillTint="33"/>
            <w:vAlign w:val="center"/>
          </w:tcPr>
          <w:p w14:paraId="1C03F38A" w14:textId="19224738" w:rsidR="001E533D" w:rsidRPr="00754FCA" w:rsidRDefault="001E533D" w:rsidP="001E533D">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148" w:type="dxa"/>
            <w:vAlign w:val="center"/>
          </w:tcPr>
          <w:p w14:paraId="5EA2C647" w14:textId="0467B1A1"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24</w:t>
            </w:r>
          </w:p>
        </w:tc>
        <w:tc>
          <w:tcPr>
            <w:tcW w:w="1163" w:type="dxa"/>
            <w:vAlign w:val="center"/>
          </w:tcPr>
          <w:p w14:paraId="259D8722" w14:textId="19161068"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46</w:t>
            </w:r>
          </w:p>
        </w:tc>
        <w:tc>
          <w:tcPr>
            <w:tcW w:w="1546" w:type="dxa"/>
            <w:vAlign w:val="center"/>
          </w:tcPr>
          <w:p w14:paraId="2755E810" w14:textId="7E8031FB"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-22</w:t>
            </w:r>
          </w:p>
        </w:tc>
        <w:tc>
          <w:tcPr>
            <w:tcW w:w="1553" w:type="dxa"/>
            <w:vAlign w:val="center"/>
          </w:tcPr>
          <w:p w14:paraId="25B476F2" w14:textId="170A5FF9"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2 015</w:t>
            </w:r>
          </w:p>
        </w:tc>
        <w:tc>
          <w:tcPr>
            <w:tcW w:w="1961" w:type="dxa"/>
            <w:vAlign w:val="center"/>
          </w:tcPr>
          <w:p w14:paraId="1743E02F" w14:textId="04109B9E" w:rsidR="001E533D" w:rsidRPr="00754FCA" w:rsidRDefault="001E533D" w:rsidP="001E533D">
            <w:pPr>
              <w:spacing w:line="360" w:lineRule="auto"/>
              <w:jc w:val="center"/>
              <w:rPr>
                <w:rFonts w:asciiTheme="majorHAnsi" w:hAnsiTheme="majorHAnsi" w:cstheme="majorHAnsi"/>
                <w:b/>
                <w:bCs/>
                <w:color w:val="C00000"/>
              </w:rPr>
            </w:pPr>
            <w:r w:rsidRPr="00754FCA">
              <w:rPr>
                <w:rFonts w:asciiTheme="majorHAnsi" w:hAnsiTheme="majorHAnsi" w:cstheme="majorHAnsi"/>
                <w:b/>
                <w:bCs/>
                <w:color w:val="C00000"/>
                <w:sz w:val="20"/>
                <w:szCs w:val="20"/>
              </w:rPr>
              <w:t>-10,9</w:t>
            </w:r>
          </w:p>
        </w:tc>
      </w:tr>
      <w:tr w:rsidR="001E533D" w:rsidRPr="00754FCA" w14:paraId="4BC59B34" w14:textId="77777777" w:rsidTr="00517DC3">
        <w:tc>
          <w:tcPr>
            <w:tcW w:w="1679" w:type="dxa"/>
            <w:shd w:val="clear" w:color="auto" w:fill="CFDFEA" w:themeFill="text2" w:themeFillTint="33"/>
            <w:vAlign w:val="center"/>
          </w:tcPr>
          <w:p w14:paraId="5FD97CA5" w14:textId="5312FDB8" w:rsidR="001E533D" w:rsidRPr="00754FCA" w:rsidRDefault="001E533D" w:rsidP="001E533D">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148" w:type="dxa"/>
            <w:vAlign w:val="center"/>
          </w:tcPr>
          <w:p w14:paraId="358FA3C1" w14:textId="0C2EACCE"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22</w:t>
            </w:r>
          </w:p>
        </w:tc>
        <w:tc>
          <w:tcPr>
            <w:tcW w:w="1163" w:type="dxa"/>
            <w:vAlign w:val="center"/>
          </w:tcPr>
          <w:p w14:paraId="6289E679" w14:textId="75A81B59"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27</w:t>
            </w:r>
          </w:p>
        </w:tc>
        <w:tc>
          <w:tcPr>
            <w:tcW w:w="1546" w:type="dxa"/>
            <w:vAlign w:val="center"/>
          </w:tcPr>
          <w:p w14:paraId="5F5B951C" w14:textId="4D2E0E3B"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-5</w:t>
            </w:r>
          </w:p>
        </w:tc>
        <w:tc>
          <w:tcPr>
            <w:tcW w:w="1553" w:type="dxa"/>
            <w:vAlign w:val="center"/>
          </w:tcPr>
          <w:p w14:paraId="57743540" w14:textId="7AE4D2A9"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1 980</w:t>
            </w:r>
          </w:p>
        </w:tc>
        <w:tc>
          <w:tcPr>
            <w:tcW w:w="1961" w:type="dxa"/>
            <w:vAlign w:val="center"/>
          </w:tcPr>
          <w:p w14:paraId="202BCF8A" w14:textId="37728672" w:rsidR="001E533D" w:rsidRPr="00754FCA" w:rsidRDefault="001E533D" w:rsidP="001E533D">
            <w:pPr>
              <w:spacing w:line="360" w:lineRule="auto"/>
              <w:jc w:val="center"/>
              <w:rPr>
                <w:rFonts w:asciiTheme="majorHAnsi" w:hAnsiTheme="majorHAnsi" w:cstheme="majorHAnsi"/>
                <w:b/>
                <w:bCs/>
              </w:rPr>
            </w:pPr>
            <w:r w:rsidRPr="00754FCA">
              <w:rPr>
                <w:rFonts w:asciiTheme="majorHAnsi" w:hAnsiTheme="majorHAnsi" w:cstheme="majorHAnsi"/>
                <w:b/>
                <w:bCs/>
                <w:color w:val="000000"/>
                <w:sz w:val="20"/>
                <w:szCs w:val="20"/>
              </w:rPr>
              <w:t>-2,5</w:t>
            </w:r>
          </w:p>
        </w:tc>
      </w:tr>
      <w:tr w:rsidR="001E533D" w:rsidRPr="00754FCA" w14:paraId="2805CACE" w14:textId="77777777" w:rsidTr="00517DC3">
        <w:tc>
          <w:tcPr>
            <w:tcW w:w="1679" w:type="dxa"/>
            <w:shd w:val="clear" w:color="auto" w:fill="CFDFEA" w:themeFill="text2" w:themeFillTint="33"/>
            <w:vAlign w:val="center"/>
          </w:tcPr>
          <w:p w14:paraId="76DFEAF6" w14:textId="1A9C5589" w:rsidR="001E533D" w:rsidRPr="00754FCA" w:rsidRDefault="001E533D" w:rsidP="001E533D">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148" w:type="dxa"/>
            <w:vAlign w:val="center"/>
          </w:tcPr>
          <w:p w14:paraId="0745CDBE" w14:textId="3F9C905E"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38</w:t>
            </w:r>
          </w:p>
        </w:tc>
        <w:tc>
          <w:tcPr>
            <w:tcW w:w="1163" w:type="dxa"/>
            <w:vAlign w:val="center"/>
          </w:tcPr>
          <w:p w14:paraId="1BF29491" w14:textId="745B2E87"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41</w:t>
            </w:r>
          </w:p>
        </w:tc>
        <w:tc>
          <w:tcPr>
            <w:tcW w:w="1546" w:type="dxa"/>
            <w:vAlign w:val="center"/>
          </w:tcPr>
          <w:p w14:paraId="443A4E66" w14:textId="6914DCB6"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w:t>
            </w:r>
          </w:p>
        </w:tc>
        <w:tc>
          <w:tcPr>
            <w:tcW w:w="1553" w:type="dxa"/>
            <w:vAlign w:val="center"/>
          </w:tcPr>
          <w:p w14:paraId="0BDE8316" w14:textId="60643311"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4 647</w:t>
            </w:r>
          </w:p>
        </w:tc>
        <w:tc>
          <w:tcPr>
            <w:tcW w:w="1961" w:type="dxa"/>
            <w:vAlign w:val="center"/>
          </w:tcPr>
          <w:p w14:paraId="7257A946" w14:textId="7F08042A" w:rsidR="001E533D" w:rsidRPr="00754FCA" w:rsidRDefault="001E533D" w:rsidP="001E533D">
            <w:pPr>
              <w:spacing w:line="360" w:lineRule="auto"/>
              <w:jc w:val="center"/>
              <w:rPr>
                <w:rFonts w:asciiTheme="majorHAnsi" w:hAnsiTheme="majorHAnsi" w:cstheme="majorHAnsi"/>
                <w:b/>
                <w:bCs/>
              </w:rPr>
            </w:pPr>
            <w:r w:rsidRPr="00754FCA">
              <w:rPr>
                <w:rFonts w:asciiTheme="majorHAnsi" w:hAnsiTheme="majorHAnsi" w:cstheme="majorHAnsi"/>
                <w:b/>
                <w:bCs/>
                <w:color w:val="000000"/>
                <w:sz w:val="20"/>
                <w:szCs w:val="20"/>
              </w:rPr>
              <w:t>-0,6</w:t>
            </w:r>
          </w:p>
        </w:tc>
      </w:tr>
      <w:tr w:rsidR="001E533D" w:rsidRPr="00754FCA" w14:paraId="5ADA0E38" w14:textId="77777777" w:rsidTr="00517DC3">
        <w:tc>
          <w:tcPr>
            <w:tcW w:w="1679" w:type="dxa"/>
            <w:shd w:val="clear" w:color="auto" w:fill="CFDFEA" w:themeFill="text2" w:themeFillTint="33"/>
            <w:vAlign w:val="center"/>
          </w:tcPr>
          <w:p w14:paraId="01421BBA" w14:textId="7A8A2C80" w:rsidR="001E533D" w:rsidRPr="00754FCA" w:rsidRDefault="001E533D" w:rsidP="001E533D">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148" w:type="dxa"/>
            <w:vAlign w:val="center"/>
          </w:tcPr>
          <w:p w14:paraId="602E6EB5" w14:textId="7194BC29"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35</w:t>
            </w:r>
          </w:p>
        </w:tc>
        <w:tc>
          <w:tcPr>
            <w:tcW w:w="1163" w:type="dxa"/>
            <w:vAlign w:val="center"/>
          </w:tcPr>
          <w:p w14:paraId="705A022C" w14:textId="7203694D"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26</w:t>
            </w:r>
          </w:p>
        </w:tc>
        <w:tc>
          <w:tcPr>
            <w:tcW w:w="1546" w:type="dxa"/>
            <w:vAlign w:val="center"/>
          </w:tcPr>
          <w:p w14:paraId="48125748" w14:textId="07EBAB48"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9</w:t>
            </w:r>
          </w:p>
        </w:tc>
        <w:tc>
          <w:tcPr>
            <w:tcW w:w="1553" w:type="dxa"/>
            <w:vAlign w:val="center"/>
          </w:tcPr>
          <w:p w14:paraId="02AB4465" w14:textId="7716A9D1"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3 681</w:t>
            </w:r>
          </w:p>
        </w:tc>
        <w:tc>
          <w:tcPr>
            <w:tcW w:w="1961" w:type="dxa"/>
            <w:vAlign w:val="center"/>
          </w:tcPr>
          <w:p w14:paraId="7F6B84FE" w14:textId="3B7DADC3" w:rsidR="001E533D" w:rsidRPr="00754FCA" w:rsidRDefault="001E533D" w:rsidP="001E533D">
            <w:pPr>
              <w:spacing w:line="360" w:lineRule="auto"/>
              <w:jc w:val="center"/>
              <w:rPr>
                <w:rFonts w:asciiTheme="majorHAnsi" w:hAnsiTheme="majorHAnsi" w:cstheme="majorHAnsi"/>
                <w:b/>
                <w:bCs/>
              </w:rPr>
            </w:pPr>
            <w:r w:rsidRPr="00754FCA">
              <w:rPr>
                <w:rFonts w:asciiTheme="majorHAnsi" w:hAnsiTheme="majorHAnsi" w:cstheme="majorHAnsi"/>
                <w:b/>
                <w:bCs/>
                <w:color w:val="000000"/>
                <w:sz w:val="20"/>
                <w:szCs w:val="20"/>
              </w:rPr>
              <w:t>2,4</w:t>
            </w:r>
          </w:p>
        </w:tc>
      </w:tr>
      <w:tr w:rsidR="001E533D" w:rsidRPr="00754FCA" w14:paraId="214E1F93" w14:textId="77777777" w:rsidTr="00517DC3">
        <w:tc>
          <w:tcPr>
            <w:tcW w:w="1679" w:type="dxa"/>
            <w:shd w:val="clear" w:color="auto" w:fill="CFDFEA" w:themeFill="text2" w:themeFillTint="33"/>
            <w:vAlign w:val="bottom"/>
          </w:tcPr>
          <w:p w14:paraId="7A60542E" w14:textId="596405CE" w:rsidR="001E533D" w:rsidRPr="00754FCA" w:rsidRDefault="001E533D" w:rsidP="001E533D">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148" w:type="dxa"/>
            <w:vAlign w:val="center"/>
          </w:tcPr>
          <w:p w14:paraId="5C8A60BF" w14:textId="5F7FEEF9"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159</w:t>
            </w:r>
          </w:p>
        </w:tc>
        <w:tc>
          <w:tcPr>
            <w:tcW w:w="1163" w:type="dxa"/>
            <w:vAlign w:val="center"/>
          </w:tcPr>
          <w:p w14:paraId="43AE58ED" w14:textId="49FFBE31"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252</w:t>
            </w:r>
          </w:p>
        </w:tc>
        <w:tc>
          <w:tcPr>
            <w:tcW w:w="1546" w:type="dxa"/>
            <w:vAlign w:val="center"/>
          </w:tcPr>
          <w:p w14:paraId="12965843" w14:textId="733041AD"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-93</w:t>
            </w:r>
          </w:p>
        </w:tc>
        <w:tc>
          <w:tcPr>
            <w:tcW w:w="1553" w:type="dxa"/>
            <w:vAlign w:val="center"/>
          </w:tcPr>
          <w:p w14:paraId="2CC4C5DA" w14:textId="1D548EEC"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17166</w:t>
            </w:r>
          </w:p>
        </w:tc>
        <w:tc>
          <w:tcPr>
            <w:tcW w:w="1961" w:type="dxa"/>
            <w:vAlign w:val="center"/>
          </w:tcPr>
          <w:p w14:paraId="13E708ED" w14:textId="4FFBBDFD" w:rsidR="001E533D" w:rsidRPr="00754FCA" w:rsidRDefault="001E533D" w:rsidP="001E533D">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-5,4</w:t>
            </w:r>
          </w:p>
        </w:tc>
      </w:tr>
    </w:tbl>
    <w:p w14:paraId="0DC847EB" w14:textId="3EA1E0E2" w:rsidR="00517DC3" w:rsidRPr="00754FCA" w:rsidRDefault="00517DC3" w:rsidP="00517D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D32A66">
        <w:rPr>
          <w:rFonts w:asciiTheme="majorHAnsi" w:hAnsiTheme="majorHAnsi" w:cstheme="majorHAnsi"/>
          <w:i/>
          <w:iCs/>
          <w:color w:val="335B74" w:themeColor="text2"/>
          <w:sz w:val="18"/>
          <w:szCs w:val="18"/>
        </w:rPr>
        <w:t>h Urzędu Miejskiego w Barczewie</w:t>
      </w:r>
    </w:p>
    <w:p w14:paraId="05A9C725" w14:textId="56FE3560" w:rsidR="00517DC3" w:rsidRPr="00754FCA" w:rsidRDefault="00517DC3" w:rsidP="00517DC3">
      <w:pPr>
        <w:pStyle w:val="Legenda"/>
        <w:keepNext/>
        <w:jc w:val="both"/>
        <w:rPr>
          <w:rFonts w:asciiTheme="majorHAnsi" w:hAnsiTheme="majorHAnsi" w:cstheme="majorHAnsi"/>
        </w:rPr>
      </w:pPr>
      <w:bookmarkStart w:id="20" w:name="_Toc142384977"/>
      <w:r w:rsidRPr="00754FCA">
        <w:rPr>
          <w:rFonts w:asciiTheme="majorHAnsi" w:hAnsiTheme="majorHAnsi" w:cstheme="majorHAnsi"/>
        </w:rPr>
        <w:lastRenderedPageBreak/>
        <w:t xml:space="preserve">Grafika </w:t>
      </w:r>
      <w:r w:rsidRPr="00754FCA">
        <w:rPr>
          <w:rFonts w:asciiTheme="majorHAnsi" w:hAnsiTheme="majorHAnsi" w:cstheme="majorHAnsi"/>
        </w:rPr>
        <w:fldChar w:fldCharType="begin"/>
      </w:r>
      <w:r w:rsidRPr="00754FCA">
        <w:rPr>
          <w:rFonts w:asciiTheme="majorHAnsi" w:hAnsiTheme="majorHAnsi" w:cstheme="majorHAnsi"/>
        </w:rPr>
        <w:instrText xml:space="preserve"> SEQ Grafika \* ARABIC </w:instrText>
      </w:r>
      <w:r w:rsidRPr="00754FCA">
        <w:rPr>
          <w:rFonts w:asciiTheme="majorHAnsi" w:hAnsiTheme="majorHAnsi" w:cstheme="majorHAnsi"/>
        </w:rPr>
        <w:fldChar w:fldCharType="separate"/>
      </w:r>
      <w:r w:rsidR="00473A67">
        <w:rPr>
          <w:rFonts w:asciiTheme="majorHAnsi" w:hAnsiTheme="majorHAnsi" w:cstheme="majorHAnsi"/>
          <w:noProof/>
        </w:rPr>
        <w:t>3</w:t>
      </w:r>
      <w:r w:rsidRPr="00754FCA">
        <w:rPr>
          <w:rFonts w:asciiTheme="majorHAnsi" w:hAnsiTheme="majorHAnsi" w:cstheme="majorHAnsi"/>
        </w:rPr>
        <w:fldChar w:fldCharType="end"/>
      </w:r>
      <w:r w:rsidR="000C53CF">
        <w:rPr>
          <w:rFonts w:asciiTheme="majorHAnsi" w:hAnsiTheme="majorHAnsi" w:cstheme="majorHAnsi"/>
        </w:rPr>
        <w:t>.</w:t>
      </w:r>
      <w:r w:rsidRPr="00754FCA">
        <w:rPr>
          <w:rFonts w:asciiTheme="majorHAnsi" w:hAnsiTheme="majorHAnsi" w:cstheme="majorHAnsi"/>
        </w:rPr>
        <w:t xml:space="preserve"> Przyrost naturalny na 1000 mieszkańców</w:t>
      </w:r>
      <w:bookmarkEnd w:id="20"/>
    </w:p>
    <w:p w14:paraId="32162FE6" w14:textId="3CAC142E" w:rsidR="001E533D" w:rsidRPr="00754FCA" w:rsidRDefault="00517DC3" w:rsidP="003950BE">
      <w:pPr>
        <w:spacing w:line="360" w:lineRule="auto"/>
        <w:jc w:val="both"/>
        <w:rPr>
          <w:rFonts w:asciiTheme="majorHAnsi" w:hAnsiTheme="majorHAnsi" w:cstheme="majorHAnsi"/>
        </w:rPr>
      </w:pPr>
      <w:r w:rsidRPr="00754FCA">
        <w:rPr>
          <w:rFonts w:asciiTheme="majorHAnsi" w:hAnsiTheme="majorHAnsi" w:cstheme="majorHAnsi"/>
          <w:noProof/>
          <w:lang w:eastAsia="pl-PL"/>
        </w:rPr>
        <w:drawing>
          <wp:inline distT="0" distB="0" distL="0" distR="0" wp14:anchorId="05DC1C41" wp14:editId="0122FB36">
            <wp:extent cx="5753100" cy="4314825"/>
            <wp:effectExtent l="0" t="0" r="0" b="9525"/>
            <wp:docPr id="137752353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1BB2E503" w14:textId="1DED967B" w:rsidR="00517DC3" w:rsidRPr="00754FCA" w:rsidRDefault="00517DC3" w:rsidP="003950BE">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w:t>
      </w:r>
      <w:r w:rsidR="000C53CF">
        <w:rPr>
          <w:rFonts w:asciiTheme="majorHAnsi" w:hAnsiTheme="majorHAnsi" w:cstheme="majorHAnsi"/>
          <w:i/>
          <w:iCs/>
          <w:color w:val="335B74" w:themeColor="text2"/>
          <w:sz w:val="18"/>
          <w:szCs w:val="18"/>
        </w:rPr>
        <w:t>nie własne</w:t>
      </w:r>
    </w:p>
    <w:p w14:paraId="35475D2C" w14:textId="571F9EC2" w:rsidR="00235730" w:rsidRPr="00754FCA" w:rsidRDefault="000C53CF" w:rsidP="003950BE">
      <w:pPr>
        <w:spacing w:line="360" w:lineRule="auto"/>
        <w:jc w:val="both"/>
        <w:rPr>
          <w:rFonts w:asciiTheme="majorHAnsi" w:hAnsiTheme="majorHAnsi" w:cstheme="majorHAnsi"/>
        </w:rPr>
      </w:pPr>
      <w:r>
        <w:rPr>
          <w:rFonts w:asciiTheme="majorHAnsi" w:hAnsiTheme="majorHAnsi" w:cstheme="majorHAnsi"/>
        </w:rPr>
        <w:t>Druga</w:t>
      </w:r>
      <w:r w:rsidR="00235730" w:rsidRPr="00754FCA">
        <w:rPr>
          <w:rFonts w:asciiTheme="majorHAnsi" w:hAnsiTheme="majorHAnsi" w:cstheme="majorHAnsi"/>
        </w:rPr>
        <w:t xml:space="preserve"> analizowana zmienna wskazuje</w:t>
      </w:r>
      <w:r>
        <w:rPr>
          <w:rFonts w:asciiTheme="majorHAnsi" w:hAnsiTheme="majorHAnsi" w:cstheme="majorHAnsi"/>
        </w:rPr>
        <w:t>,</w:t>
      </w:r>
      <w:r w:rsidR="00235730" w:rsidRPr="00754FCA">
        <w:rPr>
          <w:rFonts w:asciiTheme="majorHAnsi" w:hAnsiTheme="majorHAnsi" w:cstheme="majorHAnsi"/>
        </w:rPr>
        <w:t xml:space="preserve"> czy poszczególny obszarach charakteryzu</w:t>
      </w:r>
      <w:r>
        <w:rPr>
          <w:rFonts w:asciiTheme="majorHAnsi" w:hAnsiTheme="majorHAnsi" w:cstheme="majorHAnsi"/>
        </w:rPr>
        <w:t>je wysoki potencjał osiedleńczy</w:t>
      </w:r>
      <w:r w:rsidR="00235730" w:rsidRPr="00754FCA">
        <w:rPr>
          <w:rFonts w:asciiTheme="majorHAnsi" w:hAnsiTheme="majorHAnsi" w:cstheme="majorHAnsi"/>
        </w:rPr>
        <w:t xml:space="preserve"> czy też występujące zjawisko depopulacji. W tym celu zbadano saldo migracji, do obliczeń którego wykorzystano liczbę </w:t>
      </w:r>
      <w:r w:rsidR="00C32435" w:rsidRPr="00754FCA">
        <w:rPr>
          <w:rFonts w:asciiTheme="majorHAnsi" w:hAnsiTheme="majorHAnsi" w:cstheme="majorHAnsi"/>
        </w:rPr>
        <w:t>n</w:t>
      </w:r>
      <w:r w:rsidR="00235730" w:rsidRPr="00754FCA">
        <w:rPr>
          <w:rFonts w:asciiTheme="majorHAnsi" w:hAnsiTheme="majorHAnsi" w:cstheme="majorHAnsi"/>
        </w:rPr>
        <w:t>owo zameldowanych i wymeldowanych osób z terenu gminy i</w:t>
      </w:r>
      <w:r w:rsidR="00C32435" w:rsidRPr="00754FCA">
        <w:rPr>
          <w:rFonts w:asciiTheme="majorHAnsi" w:hAnsiTheme="majorHAnsi" w:cstheme="majorHAnsi"/>
        </w:rPr>
        <w:t> </w:t>
      </w:r>
      <w:r w:rsidR="00235730" w:rsidRPr="00754FCA">
        <w:rPr>
          <w:rFonts w:asciiTheme="majorHAnsi" w:hAnsiTheme="majorHAnsi" w:cstheme="majorHAnsi"/>
        </w:rPr>
        <w:t>poszczególnych jej obszarów. W przypadku całej gminy Barczewo można mówić o pozytywnej sytuacji w tym zakresie, odnotowano</w:t>
      </w:r>
      <w:r w:rsidRPr="000C53CF">
        <w:rPr>
          <w:rFonts w:asciiTheme="majorHAnsi" w:hAnsiTheme="majorHAnsi" w:cstheme="majorHAnsi"/>
        </w:rPr>
        <w:t xml:space="preserve"> </w:t>
      </w:r>
      <w:r w:rsidRPr="00754FCA">
        <w:rPr>
          <w:rFonts w:asciiTheme="majorHAnsi" w:hAnsiTheme="majorHAnsi" w:cstheme="majorHAnsi"/>
        </w:rPr>
        <w:t>bowiem</w:t>
      </w:r>
      <w:r w:rsidR="00235730" w:rsidRPr="00754FCA">
        <w:rPr>
          <w:rFonts w:asciiTheme="majorHAnsi" w:hAnsiTheme="majorHAnsi" w:cstheme="majorHAnsi"/>
        </w:rPr>
        <w:t xml:space="preserve"> dodatnie saldo migracji. Wskaźnik w przeliczeniu na 1000 mieszkańców dla gminy osiągn</w:t>
      </w:r>
      <w:r>
        <w:rPr>
          <w:rFonts w:asciiTheme="majorHAnsi" w:hAnsiTheme="majorHAnsi" w:cstheme="majorHAnsi"/>
        </w:rPr>
        <w:t>ął wartość równą 13,6. Sytuację</w:t>
      </w:r>
      <w:r w:rsidR="00235730" w:rsidRPr="00754FCA">
        <w:rPr>
          <w:rFonts w:asciiTheme="majorHAnsi" w:hAnsiTheme="majorHAnsi" w:cstheme="majorHAnsi"/>
        </w:rPr>
        <w:t xml:space="preserve"> szczególnie kryzysową odnotowano w przypadku obszaru nr 2</w:t>
      </w:r>
      <w:r>
        <w:rPr>
          <w:rFonts w:asciiTheme="majorHAnsi" w:hAnsiTheme="majorHAnsi" w:cstheme="majorHAnsi"/>
        </w:rPr>
        <w:t xml:space="preserve"> (-8,7)</w:t>
      </w:r>
      <w:r w:rsidR="00235730" w:rsidRPr="00754FCA">
        <w:rPr>
          <w:rFonts w:asciiTheme="majorHAnsi" w:hAnsiTheme="majorHAnsi" w:cstheme="majorHAnsi"/>
        </w:rPr>
        <w:t xml:space="preserve"> i obszaru nr 4</w:t>
      </w:r>
      <w:r>
        <w:rPr>
          <w:rFonts w:asciiTheme="majorHAnsi" w:hAnsiTheme="majorHAnsi" w:cstheme="majorHAnsi"/>
        </w:rPr>
        <w:t xml:space="preserve"> (-</w:t>
      </w:r>
      <w:r w:rsidRPr="00754FCA">
        <w:rPr>
          <w:rFonts w:asciiTheme="majorHAnsi" w:hAnsiTheme="majorHAnsi" w:cstheme="majorHAnsi"/>
        </w:rPr>
        <w:t>2,5</w:t>
      </w:r>
      <w:r>
        <w:rPr>
          <w:rFonts w:asciiTheme="majorHAnsi" w:hAnsiTheme="majorHAnsi" w:cstheme="majorHAnsi"/>
        </w:rPr>
        <w:t>),</w:t>
      </w:r>
      <w:r w:rsidR="00235730" w:rsidRPr="00754FCA">
        <w:rPr>
          <w:rFonts w:asciiTheme="majorHAnsi" w:hAnsiTheme="majorHAnsi" w:cstheme="majorHAnsi"/>
        </w:rPr>
        <w:t xml:space="preserve"> </w:t>
      </w:r>
      <w:r w:rsidR="006245FE" w:rsidRPr="00754FCA">
        <w:rPr>
          <w:rFonts w:asciiTheme="majorHAnsi" w:hAnsiTheme="majorHAnsi" w:cstheme="majorHAnsi"/>
        </w:rPr>
        <w:t xml:space="preserve">dla których </w:t>
      </w:r>
      <w:r>
        <w:rPr>
          <w:rFonts w:asciiTheme="majorHAnsi" w:hAnsiTheme="majorHAnsi" w:cstheme="majorHAnsi"/>
        </w:rPr>
        <w:t>wskaźnik przyjął wartość ujemną.</w:t>
      </w:r>
    </w:p>
    <w:p w14:paraId="00EE5455" w14:textId="74F49C01" w:rsidR="005D22C3" w:rsidRPr="00754FCA" w:rsidRDefault="005D22C3" w:rsidP="00EB32F7">
      <w:pPr>
        <w:pStyle w:val="nad"/>
        <w:rPr>
          <w:rFonts w:asciiTheme="majorHAnsi" w:hAnsiTheme="majorHAnsi" w:cstheme="majorHAnsi"/>
        </w:rPr>
      </w:pPr>
      <w:bookmarkStart w:id="21" w:name="_Toc142384943"/>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5</w:t>
      </w:r>
      <w:r w:rsidR="00474ED8" w:rsidRPr="00754FCA">
        <w:rPr>
          <w:rFonts w:asciiTheme="majorHAnsi" w:hAnsiTheme="majorHAnsi" w:cstheme="majorHAnsi"/>
          <w:noProof/>
        </w:rPr>
        <w:fldChar w:fldCharType="end"/>
      </w:r>
      <w:r w:rsidR="000C53CF">
        <w:rPr>
          <w:rFonts w:asciiTheme="majorHAnsi" w:hAnsiTheme="majorHAnsi" w:cstheme="majorHAnsi"/>
          <w:noProof/>
        </w:rPr>
        <w:t>.</w:t>
      </w:r>
      <w:r w:rsidRPr="00754FCA">
        <w:rPr>
          <w:rFonts w:asciiTheme="majorHAnsi" w:hAnsiTheme="majorHAnsi" w:cstheme="majorHAnsi"/>
        </w:rPr>
        <w:t xml:space="preserve"> </w:t>
      </w:r>
      <w:r w:rsidR="003035E9" w:rsidRPr="00754FCA">
        <w:rPr>
          <w:rFonts w:asciiTheme="majorHAnsi" w:hAnsiTheme="majorHAnsi" w:cstheme="majorHAnsi"/>
        </w:rPr>
        <w:t>Saldo migracji na 1000 mieszkańców</w:t>
      </w:r>
      <w:bookmarkEnd w:id="21"/>
    </w:p>
    <w:tbl>
      <w:tblPr>
        <w:tblStyle w:val="Tabela-Siatka"/>
        <w:tblW w:w="0" w:type="auto"/>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31"/>
        <w:gridCol w:w="1389"/>
        <w:gridCol w:w="1484"/>
        <w:gridCol w:w="1322"/>
        <w:gridCol w:w="1471"/>
        <w:gridCol w:w="1753"/>
      </w:tblGrid>
      <w:tr w:rsidR="00235730" w:rsidRPr="00754FCA" w14:paraId="19FBE8EE" w14:textId="77777777" w:rsidTr="00EB43BA">
        <w:tc>
          <w:tcPr>
            <w:tcW w:w="1696" w:type="dxa"/>
            <w:shd w:val="clear" w:color="auto" w:fill="CFDFEA" w:themeFill="text2" w:themeFillTint="33"/>
          </w:tcPr>
          <w:p w14:paraId="35982CBC" w14:textId="77777777" w:rsidR="00235730" w:rsidRPr="00754FCA" w:rsidRDefault="00235730" w:rsidP="00235730">
            <w:pPr>
              <w:spacing w:line="360" w:lineRule="auto"/>
              <w:jc w:val="both"/>
              <w:rPr>
                <w:rFonts w:asciiTheme="majorHAnsi" w:hAnsiTheme="majorHAnsi" w:cstheme="majorHAnsi"/>
              </w:rPr>
            </w:pPr>
          </w:p>
        </w:tc>
        <w:tc>
          <w:tcPr>
            <w:tcW w:w="1221" w:type="dxa"/>
            <w:shd w:val="clear" w:color="auto" w:fill="CFDFEA" w:themeFill="text2" w:themeFillTint="33"/>
            <w:vAlign w:val="center"/>
          </w:tcPr>
          <w:p w14:paraId="29F90A88" w14:textId="69504A71" w:rsidR="00235730" w:rsidRPr="00754FCA" w:rsidRDefault="00235730" w:rsidP="00235730">
            <w:pPr>
              <w:jc w:val="center"/>
              <w:rPr>
                <w:rFonts w:asciiTheme="majorHAnsi" w:hAnsiTheme="majorHAnsi" w:cstheme="majorHAnsi"/>
              </w:rPr>
            </w:pPr>
            <w:r w:rsidRPr="00754FCA">
              <w:rPr>
                <w:rFonts w:asciiTheme="majorHAnsi" w:hAnsiTheme="majorHAnsi" w:cstheme="majorHAnsi"/>
                <w:color w:val="000000"/>
                <w:sz w:val="20"/>
                <w:szCs w:val="20"/>
              </w:rPr>
              <w:t>Zameldowania</w:t>
            </w:r>
          </w:p>
        </w:tc>
        <w:tc>
          <w:tcPr>
            <w:tcW w:w="1486" w:type="dxa"/>
            <w:shd w:val="clear" w:color="auto" w:fill="CFDFEA" w:themeFill="text2" w:themeFillTint="33"/>
            <w:vAlign w:val="center"/>
          </w:tcPr>
          <w:p w14:paraId="5215BBE7" w14:textId="10A418BD" w:rsidR="00235730" w:rsidRPr="00754FCA" w:rsidRDefault="00235730" w:rsidP="00235730">
            <w:pPr>
              <w:jc w:val="center"/>
              <w:rPr>
                <w:rFonts w:asciiTheme="majorHAnsi" w:hAnsiTheme="majorHAnsi" w:cstheme="majorHAnsi"/>
              </w:rPr>
            </w:pPr>
            <w:r w:rsidRPr="00754FCA">
              <w:rPr>
                <w:rFonts w:asciiTheme="majorHAnsi" w:hAnsiTheme="majorHAnsi" w:cstheme="majorHAnsi"/>
                <w:color w:val="000000"/>
                <w:sz w:val="20"/>
                <w:szCs w:val="20"/>
              </w:rPr>
              <w:t>Wymeldowania</w:t>
            </w:r>
          </w:p>
        </w:tc>
        <w:tc>
          <w:tcPr>
            <w:tcW w:w="1369" w:type="dxa"/>
            <w:shd w:val="clear" w:color="auto" w:fill="CFDFEA" w:themeFill="text2" w:themeFillTint="33"/>
            <w:vAlign w:val="center"/>
          </w:tcPr>
          <w:p w14:paraId="26D6651C" w14:textId="31FE2D43" w:rsidR="00235730" w:rsidRPr="00754FCA" w:rsidRDefault="00235730" w:rsidP="00235730">
            <w:pPr>
              <w:jc w:val="center"/>
              <w:rPr>
                <w:rFonts w:asciiTheme="majorHAnsi" w:hAnsiTheme="majorHAnsi" w:cstheme="majorHAnsi"/>
              </w:rPr>
            </w:pPr>
            <w:r w:rsidRPr="00754FCA">
              <w:rPr>
                <w:rFonts w:asciiTheme="majorHAnsi" w:hAnsiTheme="majorHAnsi" w:cstheme="majorHAnsi"/>
                <w:color w:val="000000"/>
                <w:sz w:val="20"/>
                <w:szCs w:val="20"/>
              </w:rPr>
              <w:t>Saldo migracji</w:t>
            </w:r>
          </w:p>
        </w:tc>
        <w:tc>
          <w:tcPr>
            <w:tcW w:w="1489" w:type="dxa"/>
            <w:shd w:val="clear" w:color="auto" w:fill="CFDFEA" w:themeFill="text2" w:themeFillTint="33"/>
            <w:vAlign w:val="center"/>
          </w:tcPr>
          <w:p w14:paraId="09F1B4FF" w14:textId="520A01C4" w:rsidR="00235730" w:rsidRPr="00754FCA" w:rsidRDefault="00235730" w:rsidP="00235730">
            <w:pPr>
              <w:jc w:val="center"/>
              <w:rPr>
                <w:rFonts w:asciiTheme="majorHAnsi" w:hAnsiTheme="majorHAnsi" w:cstheme="majorHAnsi"/>
              </w:rPr>
            </w:pPr>
            <w:r w:rsidRPr="00754FCA">
              <w:rPr>
                <w:rFonts w:asciiTheme="majorHAnsi" w:hAnsiTheme="majorHAnsi" w:cstheme="majorHAnsi"/>
                <w:color w:val="000000"/>
                <w:sz w:val="20"/>
                <w:szCs w:val="20"/>
              </w:rPr>
              <w:t>Liczba mieszkańców</w:t>
            </w:r>
          </w:p>
        </w:tc>
        <w:tc>
          <w:tcPr>
            <w:tcW w:w="1799" w:type="dxa"/>
            <w:shd w:val="clear" w:color="auto" w:fill="CFDFEA" w:themeFill="text2" w:themeFillTint="33"/>
            <w:vAlign w:val="center"/>
          </w:tcPr>
          <w:p w14:paraId="18B95B9A" w14:textId="5E648142" w:rsidR="00235730" w:rsidRPr="00754FCA" w:rsidRDefault="000C53CF" w:rsidP="00235730">
            <w:pPr>
              <w:jc w:val="center"/>
              <w:rPr>
                <w:rFonts w:asciiTheme="majorHAnsi" w:hAnsiTheme="majorHAnsi" w:cstheme="majorHAnsi"/>
              </w:rPr>
            </w:pPr>
            <w:r>
              <w:rPr>
                <w:rFonts w:asciiTheme="majorHAnsi" w:hAnsiTheme="majorHAnsi" w:cstheme="majorHAnsi"/>
                <w:b/>
                <w:bCs/>
                <w:color w:val="000000"/>
                <w:sz w:val="20"/>
                <w:szCs w:val="20"/>
              </w:rPr>
              <w:t>Saldo migracji na </w:t>
            </w:r>
            <w:r w:rsidR="00235730" w:rsidRPr="00754FCA">
              <w:rPr>
                <w:rFonts w:asciiTheme="majorHAnsi" w:hAnsiTheme="majorHAnsi" w:cstheme="majorHAnsi"/>
                <w:b/>
                <w:bCs/>
                <w:color w:val="000000"/>
                <w:sz w:val="20"/>
                <w:szCs w:val="20"/>
              </w:rPr>
              <w:t>1000 mieszkańców</w:t>
            </w:r>
          </w:p>
        </w:tc>
      </w:tr>
      <w:tr w:rsidR="00235730" w:rsidRPr="00754FCA" w14:paraId="20E3F046" w14:textId="77777777" w:rsidTr="00EB43BA">
        <w:tc>
          <w:tcPr>
            <w:tcW w:w="1696" w:type="dxa"/>
            <w:shd w:val="clear" w:color="auto" w:fill="CFDFEA" w:themeFill="text2" w:themeFillTint="33"/>
            <w:vAlign w:val="center"/>
          </w:tcPr>
          <w:p w14:paraId="7023BEF6" w14:textId="77777777" w:rsidR="00235730" w:rsidRPr="00754FCA" w:rsidRDefault="00235730" w:rsidP="0023573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221" w:type="dxa"/>
            <w:vAlign w:val="center"/>
          </w:tcPr>
          <w:p w14:paraId="2661CEAB" w14:textId="7579873F"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76</w:t>
            </w:r>
          </w:p>
        </w:tc>
        <w:tc>
          <w:tcPr>
            <w:tcW w:w="1486" w:type="dxa"/>
            <w:vAlign w:val="center"/>
          </w:tcPr>
          <w:p w14:paraId="11422DCC" w14:textId="74BFF3ED"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64</w:t>
            </w:r>
          </w:p>
        </w:tc>
        <w:tc>
          <w:tcPr>
            <w:tcW w:w="1369" w:type="dxa"/>
            <w:vAlign w:val="center"/>
          </w:tcPr>
          <w:p w14:paraId="32E39D03" w14:textId="5A5C5E19"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12</w:t>
            </w:r>
          </w:p>
        </w:tc>
        <w:tc>
          <w:tcPr>
            <w:tcW w:w="1489" w:type="dxa"/>
            <w:vAlign w:val="center"/>
          </w:tcPr>
          <w:p w14:paraId="610B54E1" w14:textId="3098BF89"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2 542</w:t>
            </w:r>
          </w:p>
        </w:tc>
        <w:tc>
          <w:tcPr>
            <w:tcW w:w="1799" w:type="dxa"/>
            <w:vAlign w:val="center"/>
          </w:tcPr>
          <w:p w14:paraId="0AC41EF2" w14:textId="55990901" w:rsidR="00235730" w:rsidRPr="00754FCA" w:rsidRDefault="00235730" w:rsidP="00235730">
            <w:pPr>
              <w:spacing w:line="360" w:lineRule="auto"/>
              <w:jc w:val="center"/>
              <w:rPr>
                <w:rFonts w:asciiTheme="majorHAnsi" w:hAnsiTheme="majorHAnsi" w:cstheme="majorHAnsi"/>
                <w:b/>
                <w:bCs/>
              </w:rPr>
            </w:pPr>
            <w:r w:rsidRPr="00754FCA">
              <w:rPr>
                <w:rFonts w:asciiTheme="majorHAnsi" w:hAnsiTheme="majorHAnsi" w:cstheme="majorHAnsi"/>
                <w:b/>
                <w:bCs/>
                <w:color w:val="000000"/>
                <w:sz w:val="20"/>
                <w:szCs w:val="20"/>
              </w:rPr>
              <w:t>4,7</w:t>
            </w:r>
          </w:p>
        </w:tc>
      </w:tr>
      <w:tr w:rsidR="00235730" w:rsidRPr="00754FCA" w14:paraId="77672AF8" w14:textId="77777777" w:rsidTr="00EB43BA">
        <w:tc>
          <w:tcPr>
            <w:tcW w:w="1696" w:type="dxa"/>
            <w:shd w:val="clear" w:color="auto" w:fill="CFDFEA" w:themeFill="text2" w:themeFillTint="33"/>
            <w:vAlign w:val="center"/>
          </w:tcPr>
          <w:p w14:paraId="63857668" w14:textId="77777777" w:rsidR="00235730" w:rsidRPr="00754FCA" w:rsidRDefault="00235730" w:rsidP="0023573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221" w:type="dxa"/>
            <w:vAlign w:val="center"/>
          </w:tcPr>
          <w:p w14:paraId="121C70D7" w14:textId="4358BC0C"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79</w:t>
            </w:r>
          </w:p>
        </w:tc>
        <w:tc>
          <w:tcPr>
            <w:tcW w:w="1486" w:type="dxa"/>
            <w:vAlign w:val="center"/>
          </w:tcPr>
          <w:p w14:paraId="6821A1A6" w14:textId="43A4DEA6"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99</w:t>
            </w:r>
          </w:p>
        </w:tc>
        <w:tc>
          <w:tcPr>
            <w:tcW w:w="1369" w:type="dxa"/>
            <w:vAlign w:val="center"/>
          </w:tcPr>
          <w:p w14:paraId="6D434A53" w14:textId="06009109"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-20</w:t>
            </w:r>
          </w:p>
        </w:tc>
        <w:tc>
          <w:tcPr>
            <w:tcW w:w="1489" w:type="dxa"/>
            <w:vAlign w:val="center"/>
          </w:tcPr>
          <w:p w14:paraId="49873701" w14:textId="52D8C519"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2 301</w:t>
            </w:r>
          </w:p>
        </w:tc>
        <w:tc>
          <w:tcPr>
            <w:tcW w:w="1799" w:type="dxa"/>
            <w:vAlign w:val="center"/>
          </w:tcPr>
          <w:p w14:paraId="63560E15" w14:textId="7617E3AA" w:rsidR="00235730" w:rsidRPr="00754FCA" w:rsidRDefault="00235730" w:rsidP="00235730">
            <w:pPr>
              <w:spacing w:line="360" w:lineRule="auto"/>
              <w:jc w:val="center"/>
              <w:rPr>
                <w:rFonts w:asciiTheme="majorHAnsi" w:hAnsiTheme="majorHAnsi" w:cstheme="majorHAnsi"/>
                <w:b/>
                <w:bCs/>
                <w:color w:val="C00000"/>
              </w:rPr>
            </w:pPr>
            <w:r w:rsidRPr="00754FCA">
              <w:rPr>
                <w:rFonts w:asciiTheme="majorHAnsi" w:hAnsiTheme="majorHAnsi" w:cstheme="majorHAnsi"/>
                <w:b/>
                <w:bCs/>
                <w:color w:val="C00000"/>
                <w:sz w:val="20"/>
                <w:szCs w:val="20"/>
              </w:rPr>
              <w:t>-8,7</w:t>
            </w:r>
          </w:p>
        </w:tc>
      </w:tr>
      <w:tr w:rsidR="00235730" w:rsidRPr="00754FCA" w14:paraId="57FE1816" w14:textId="77777777" w:rsidTr="00EB43BA">
        <w:tc>
          <w:tcPr>
            <w:tcW w:w="1696" w:type="dxa"/>
            <w:shd w:val="clear" w:color="auto" w:fill="CFDFEA" w:themeFill="text2" w:themeFillTint="33"/>
            <w:vAlign w:val="center"/>
          </w:tcPr>
          <w:p w14:paraId="4BE86926" w14:textId="77777777" w:rsidR="00235730" w:rsidRPr="00754FCA" w:rsidRDefault="00235730" w:rsidP="0023573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221" w:type="dxa"/>
            <w:vAlign w:val="center"/>
          </w:tcPr>
          <w:p w14:paraId="2E16B6CA" w14:textId="648B755B"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66</w:t>
            </w:r>
          </w:p>
        </w:tc>
        <w:tc>
          <w:tcPr>
            <w:tcW w:w="1486" w:type="dxa"/>
            <w:vAlign w:val="center"/>
          </w:tcPr>
          <w:p w14:paraId="386F3102" w14:textId="17CDA76C"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34</w:t>
            </w:r>
          </w:p>
        </w:tc>
        <w:tc>
          <w:tcPr>
            <w:tcW w:w="1369" w:type="dxa"/>
            <w:vAlign w:val="center"/>
          </w:tcPr>
          <w:p w14:paraId="1CB7FA76" w14:textId="5E709435"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32</w:t>
            </w:r>
          </w:p>
        </w:tc>
        <w:tc>
          <w:tcPr>
            <w:tcW w:w="1489" w:type="dxa"/>
            <w:vAlign w:val="center"/>
          </w:tcPr>
          <w:p w14:paraId="59104773" w14:textId="38D56CF8"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2 015</w:t>
            </w:r>
          </w:p>
        </w:tc>
        <w:tc>
          <w:tcPr>
            <w:tcW w:w="1799" w:type="dxa"/>
            <w:vAlign w:val="center"/>
          </w:tcPr>
          <w:p w14:paraId="6091E4A9" w14:textId="295890D2" w:rsidR="00235730" w:rsidRPr="00754FCA" w:rsidRDefault="00235730" w:rsidP="00235730">
            <w:pPr>
              <w:spacing w:line="360" w:lineRule="auto"/>
              <w:jc w:val="center"/>
              <w:rPr>
                <w:rFonts w:asciiTheme="majorHAnsi" w:hAnsiTheme="majorHAnsi" w:cstheme="majorHAnsi"/>
                <w:b/>
                <w:bCs/>
                <w:color w:val="C00000"/>
              </w:rPr>
            </w:pPr>
            <w:r w:rsidRPr="00754FCA">
              <w:rPr>
                <w:rFonts w:asciiTheme="majorHAnsi" w:hAnsiTheme="majorHAnsi" w:cstheme="majorHAnsi"/>
                <w:b/>
                <w:bCs/>
                <w:color w:val="000000"/>
                <w:sz w:val="20"/>
                <w:szCs w:val="20"/>
              </w:rPr>
              <w:t>15,9</w:t>
            </w:r>
          </w:p>
        </w:tc>
      </w:tr>
      <w:tr w:rsidR="00235730" w:rsidRPr="00754FCA" w14:paraId="1F212114" w14:textId="77777777" w:rsidTr="00EB43BA">
        <w:tc>
          <w:tcPr>
            <w:tcW w:w="1696" w:type="dxa"/>
            <w:shd w:val="clear" w:color="auto" w:fill="CFDFEA" w:themeFill="text2" w:themeFillTint="33"/>
            <w:vAlign w:val="center"/>
          </w:tcPr>
          <w:p w14:paraId="49EEE506" w14:textId="77777777" w:rsidR="00235730" w:rsidRPr="00754FCA" w:rsidRDefault="00235730" w:rsidP="0023573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221" w:type="dxa"/>
            <w:vAlign w:val="center"/>
          </w:tcPr>
          <w:p w14:paraId="6CD4F9A2" w14:textId="570E1F36"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38</w:t>
            </w:r>
          </w:p>
        </w:tc>
        <w:tc>
          <w:tcPr>
            <w:tcW w:w="1486" w:type="dxa"/>
            <w:vAlign w:val="center"/>
          </w:tcPr>
          <w:p w14:paraId="4179AF9E" w14:textId="77116BCF"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43</w:t>
            </w:r>
          </w:p>
        </w:tc>
        <w:tc>
          <w:tcPr>
            <w:tcW w:w="1369" w:type="dxa"/>
            <w:vAlign w:val="center"/>
          </w:tcPr>
          <w:p w14:paraId="74530C4C" w14:textId="2EFD26C1"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-5</w:t>
            </w:r>
          </w:p>
        </w:tc>
        <w:tc>
          <w:tcPr>
            <w:tcW w:w="1489" w:type="dxa"/>
            <w:vAlign w:val="center"/>
          </w:tcPr>
          <w:p w14:paraId="310BBFE3" w14:textId="4F2AD7CC"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1 980</w:t>
            </w:r>
          </w:p>
        </w:tc>
        <w:tc>
          <w:tcPr>
            <w:tcW w:w="1799" w:type="dxa"/>
            <w:vAlign w:val="center"/>
          </w:tcPr>
          <w:p w14:paraId="2ACD401B" w14:textId="1E53A8A9" w:rsidR="00235730" w:rsidRPr="00754FCA" w:rsidRDefault="00235730" w:rsidP="00235730">
            <w:pPr>
              <w:spacing w:line="360" w:lineRule="auto"/>
              <w:jc w:val="center"/>
              <w:rPr>
                <w:rFonts w:asciiTheme="majorHAnsi" w:hAnsiTheme="majorHAnsi" w:cstheme="majorHAnsi"/>
                <w:b/>
                <w:bCs/>
              </w:rPr>
            </w:pPr>
            <w:r w:rsidRPr="00754FCA">
              <w:rPr>
                <w:rFonts w:asciiTheme="majorHAnsi" w:hAnsiTheme="majorHAnsi" w:cstheme="majorHAnsi"/>
                <w:b/>
                <w:bCs/>
                <w:color w:val="C00000"/>
                <w:sz w:val="20"/>
                <w:szCs w:val="20"/>
              </w:rPr>
              <w:t>-2,5</w:t>
            </w:r>
          </w:p>
        </w:tc>
      </w:tr>
      <w:tr w:rsidR="00235730" w:rsidRPr="00754FCA" w14:paraId="288A49B8" w14:textId="77777777" w:rsidTr="00EB43BA">
        <w:tc>
          <w:tcPr>
            <w:tcW w:w="1696" w:type="dxa"/>
            <w:shd w:val="clear" w:color="auto" w:fill="CFDFEA" w:themeFill="text2" w:themeFillTint="33"/>
            <w:vAlign w:val="center"/>
          </w:tcPr>
          <w:p w14:paraId="54FECADD" w14:textId="77777777" w:rsidR="00235730" w:rsidRPr="00754FCA" w:rsidRDefault="00235730" w:rsidP="0023573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221" w:type="dxa"/>
            <w:vAlign w:val="center"/>
          </w:tcPr>
          <w:p w14:paraId="4DB96EE1" w14:textId="071AD861"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250</w:t>
            </w:r>
          </w:p>
        </w:tc>
        <w:tc>
          <w:tcPr>
            <w:tcW w:w="1486" w:type="dxa"/>
            <w:vAlign w:val="center"/>
          </w:tcPr>
          <w:p w14:paraId="5DDF8B79" w14:textId="0ADCF50A"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62</w:t>
            </w:r>
          </w:p>
        </w:tc>
        <w:tc>
          <w:tcPr>
            <w:tcW w:w="1369" w:type="dxa"/>
            <w:vAlign w:val="center"/>
          </w:tcPr>
          <w:p w14:paraId="63F683B6" w14:textId="7C45FD91"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188</w:t>
            </w:r>
          </w:p>
        </w:tc>
        <w:tc>
          <w:tcPr>
            <w:tcW w:w="1489" w:type="dxa"/>
            <w:vAlign w:val="center"/>
          </w:tcPr>
          <w:p w14:paraId="0327C665" w14:textId="20587E29"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4 647</w:t>
            </w:r>
          </w:p>
        </w:tc>
        <w:tc>
          <w:tcPr>
            <w:tcW w:w="1799" w:type="dxa"/>
            <w:vAlign w:val="center"/>
          </w:tcPr>
          <w:p w14:paraId="27F2CC09" w14:textId="7AE04488" w:rsidR="00235730" w:rsidRPr="00754FCA" w:rsidRDefault="00235730" w:rsidP="00235730">
            <w:pPr>
              <w:spacing w:line="360" w:lineRule="auto"/>
              <w:jc w:val="center"/>
              <w:rPr>
                <w:rFonts w:asciiTheme="majorHAnsi" w:hAnsiTheme="majorHAnsi" w:cstheme="majorHAnsi"/>
                <w:b/>
                <w:bCs/>
              </w:rPr>
            </w:pPr>
            <w:r w:rsidRPr="00754FCA">
              <w:rPr>
                <w:rFonts w:asciiTheme="majorHAnsi" w:hAnsiTheme="majorHAnsi" w:cstheme="majorHAnsi"/>
                <w:b/>
                <w:bCs/>
                <w:color w:val="000000"/>
                <w:sz w:val="20"/>
                <w:szCs w:val="20"/>
              </w:rPr>
              <w:t>40,5</w:t>
            </w:r>
          </w:p>
        </w:tc>
      </w:tr>
      <w:tr w:rsidR="00235730" w:rsidRPr="00754FCA" w14:paraId="632C1BA8" w14:textId="77777777" w:rsidTr="00EB43BA">
        <w:tc>
          <w:tcPr>
            <w:tcW w:w="1696" w:type="dxa"/>
            <w:shd w:val="clear" w:color="auto" w:fill="CFDFEA" w:themeFill="text2" w:themeFillTint="33"/>
            <w:vAlign w:val="center"/>
          </w:tcPr>
          <w:p w14:paraId="5C3AD728" w14:textId="77777777" w:rsidR="00235730" w:rsidRPr="00754FCA" w:rsidRDefault="00235730" w:rsidP="0023573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lastRenderedPageBreak/>
              <w:t>Obszar 6</w:t>
            </w:r>
          </w:p>
        </w:tc>
        <w:tc>
          <w:tcPr>
            <w:tcW w:w="1221" w:type="dxa"/>
            <w:vAlign w:val="center"/>
          </w:tcPr>
          <w:p w14:paraId="585D0607" w14:textId="32E853F0"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104</w:t>
            </w:r>
          </w:p>
        </w:tc>
        <w:tc>
          <w:tcPr>
            <w:tcW w:w="1486" w:type="dxa"/>
            <w:vAlign w:val="center"/>
          </w:tcPr>
          <w:p w14:paraId="03BD14FC" w14:textId="2332B0BB"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78</w:t>
            </w:r>
          </w:p>
        </w:tc>
        <w:tc>
          <w:tcPr>
            <w:tcW w:w="1369" w:type="dxa"/>
            <w:vAlign w:val="center"/>
          </w:tcPr>
          <w:p w14:paraId="07DAC43E" w14:textId="6328522B"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26</w:t>
            </w:r>
          </w:p>
        </w:tc>
        <w:tc>
          <w:tcPr>
            <w:tcW w:w="1489" w:type="dxa"/>
            <w:vAlign w:val="center"/>
          </w:tcPr>
          <w:p w14:paraId="6EA736F1" w14:textId="1E0D23AB"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3 681</w:t>
            </w:r>
          </w:p>
        </w:tc>
        <w:tc>
          <w:tcPr>
            <w:tcW w:w="1799" w:type="dxa"/>
            <w:vAlign w:val="center"/>
          </w:tcPr>
          <w:p w14:paraId="1FF3B323" w14:textId="118935BF" w:rsidR="00235730" w:rsidRPr="00754FCA" w:rsidRDefault="00235730" w:rsidP="00235730">
            <w:pPr>
              <w:spacing w:line="360" w:lineRule="auto"/>
              <w:jc w:val="center"/>
              <w:rPr>
                <w:rFonts w:asciiTheme="majorHAnsi" w:hAnsiTheme="majorHAnsi" w:cstheme="majorHAnsi"/>
                <w:b/>
                <w:bCs/>
              </w:rPr>
            </w:pPr>
            <w:r w:rsidRPr="00754FCA">
              <w:rPr>
                <w:rFonts w:asciiTheme="majorHAnsi" w:hAnsiTheme="majorHAnsi" w:cstheme="majorHAnsi"/>
                <w:b/>
                <w:bCs/>
                <w:color w:val="000000"/>
                <w:sz w:val="20"/>
                <w:szCs w:val="20"/>
              </w:rPr>
              <w:t>7,1</w:t>
            </w:r>
          </w:p>
        </w:tc>
      </w:tr>
      <w:tr w:rsidR="00235730" w:rsidRPr="00754FCA" w14:paraId="601C760D" w14:textId="77777777" w:rsidTr="00EB43BA">
        <w:tc>
          <w:tcPr>
            <w:tcW w:w="1696" w:type="dxa"/>
            <w:shd w:val="clear" w:color="auto" w:fill="CFDFEA" w:themeFill="text2" w:themeFillTint="33"/>
            <w:vAlign w:val="bottom"/>
          </w:tcPr>
          <w:p w14:paraId="2E2DE2FC" w14:textId="77777777" w:rsidR="00235730" w:rsidRPr="00754FCA" w:rsidRDefault="00235730" w:rsidP="00235730">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221" w:type="dxa"/>
            <w:vAlign w:val="center"/>
          </w:tcPr>
          <w:p w14:paraId="3169A70E" w14:textId="39B0BA82" w:rsidR="00235730" w:rsidRPr="00754FCA" w:rsidRDefault="00235730" w:rsidP="00235730">
            <w:pPr>
              <w:spacing w:line="360" w:lineRule="auto"/>
              <w:jc w:val="center"/>
              <w:rPr>
                <w:rFonts w:asciiTheme="majorHAnsi" w:hAnsiTheme="majorHAnsi" w:cstheme="majorHAnsi"/>
                <w:b/>
                <w:bCs/>
              </w:rPr>
            </w:pPr>
            <w:r w:rsidRPr="00754FCA">
              <w:rPr>
                <w:rFonts w:asciiTheme="majorHAnsi" w:hAnsiTheme="majorHAnsi" w:cstheme="majorHAnsi"/>
                <w:b/>
                <w:bCs/>
                <w:color w:val="000000"/>
                <w:sz w:val="20"/>
                <w:szCs w:val="20"/>
              </w:rPr>
              <w:t>613</w:t>
            </w:r>
          </w:p>
        </w:tc>
        <w:tc>
          <w:tcPr>
            <w:tcW w:w="1486" w:type="dxa"/>
            <w:vAlign w:val="center"/>
          </w:tcPr>
          <w:p w14:paraId="3D3A7ED5" w14:textId="49CBB386" w:rsidR="00235730" w:rsidRPr="00754FCA" w:rsidRDefault="00235730" w:rsidP="00235730">
            <w:pPr>
              <w:spacing w:line="360" w:lineRule="auto"/>
              <w:jc w:val="center"/>
              <w:rPr>
                <w:rFonts w:asciiTheme="majorHAnsi" w:hAnsiTheme="majorHAnsi" w:cstheme="majorHAnsi"/>
                <w:b/>
                <w:bCs/>
              </w:rPr>
            </w:pPr>
            <w:r w:rsidRPr="00754FCA">
              <w:rPr>
                <w:rFonts w:asciiTheme="majorHAnsi" w:hAnsiTheme="majorHAnsi" w:cstheme="majorHAnsi"/>
                <w:b/>
                <w:bCs/>
                <w:color w:val="000000"/>
                <w:sz w:val="20"/>
                <w:szCs w:val="20"/>
              </w:rPr>
              <w:t>380</w:t>
            </w:r>
          </w:p>
        </w:tc>
        <w:tc>
          <w:tcPr>
            <w:tcW w:w="1369" w:type="dxa"/>
            <w:vAlign w:val="center"/>
          </w:tcPr>
          <w:p w14:paraId="08207472" w14:textId="3D05A405" w:rsidR="00235730" w:rsidRPr="00754FCA" w:rsidRDefault="00235730" w:rsidP="00235730">
            <w:pPr>
              <w:spacing w:line="360" w:lineRule="auto"/>
              <w:jc w:val="center"/>
              <w:rPr>
                <w:rFonts w:asciiTheme="majorHAnsi" w:hAnsiTheme="majorHAnsi" w:cstheme="majorHAnsi"/>
                <w:b/>
                <w:bCs/>
              </w:rPr>
            </w:pPr>
            <w:r w:rsidRPr="00754FCA">
              <w:rPr>
                <w:rFonts w:asciiTheme="majorHAnsi" w:hAnsiTheme="majorHAnsi" w:cstheme="majorHAnsi"/>
                <w:b/>
                <w:bCs/>
                <w:color w:val="000000"/>
                <w:sz w:val="20"/>
                <w:szCs w:val="20"/>
              </w:rPr>
              <w:t>233</w:t>
            </w:r>
          </w:p>
        </w:tc>
        <w:tc>
          <w:tcPr>
            <w:tcW w:w="1489" w:type="dxa"/>
            <w:vAlign w:val="center"/>
          </w:tcPr>
          <w:p w14:paraId="601FDC54" w14:textId="62E11C9E" w:rsidR="00235730" w:rsidRPr="00754FCA" w:rsidRDefault="00235730" w:rsidP="00235730">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17 166</w:t>
            </w:r>
          </w:p>
        </w:tc>
        <w:tc>
          <w:tcPr>
            <w:tcW w:w="1799" w:type="dxa"/>
            <w:vAlign w:val="center"/>
          </w:tcPr>
          <w:p w14:paraId="41547515" w14:textId="1C37782E" w:rsidR="00235730" w:rsidRPr="00754FCA" w:rsidRDefault="00235730" w:rsidP="00235730">
            <w:pPr>
              <w:spacing w:line="360" w:lineRule="auto"/>
              <w:jc w:val="center"/>
              <w:rPr>
                <w:rFonts w:asciiTheme="majorHAnsi" w:hAnsiTheme="majorHAnsi" w:cstheme="majorHAnsi"/>
                <w:b/>
                <w:bCs/>
              </w:rPr>
            </w:pPr>
            <w:r w:rsidRPr="00754FCA">
              <w:rPr>
                <w:rFonts w:asciiTheme="majorHAnsi" w:hAnsiTheme="majorHAnsi" w:cstheme="majorHAnsi"/>
                <w:b/>
                <w:bCs/>
                <w:color w:val="000000"/>
                <w:sz w:val="20"/>
                <w:szCs w:val="20"/>
              </w:rPr>
              <w:t>13,6</w:t>
            </w:r>
          </w:p>
        </w:tc>
      </w:tr>
    </w:tbl>
    <w:p w14:paraId="6122BFBC" w14:textId="6216106C" w:rsidR="00AF3D8B" w:rsidRPr="00754FCA" w:rsidRDefault="005D22C3" w:rsidP="00343332">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r w:rsidR="00006BBD" w:rsidRPr="00754FCA">
        <w:rPr>
          <w:rFonts w:asciiTheme="majorHAnsi" w:hAnsiTheme="majorHAnsi" w:cstheme="majorHAnsi"/>
          <w:i/>
          <w:iCs/>
          <w:color w:val="335B74" w:themeColor="text2"/>
          <w:sz w:val="18"/>
          <w:szCs w:val="18"/>
        </w:rPr>
        <w:t xml:space="preserve"> na podstawie danych Urzędu Miejskiego w </w:t>
      </w:r>
      <w:r w:rsidR="000C53CF">
        <w:rPr>
          <w:rFonts w:asciiTheme="majorHAnsi" w:hAnsiTheme="majorHAnsi" w:cstheme="majorHAnsi"/>
          <w:i/>
          <w:iCs/>
          <w:color w:val="335B74" w:themeColor="text2"/>
          <w:sz w:val="18"/>
          <w:szCs w:val="18"/>
        </w:rPr>
        <w:t>Barczewie</w:t>
      </w:r>
    </w:p>
    <w:p w14:paraId="4929C5C8" w14:textId="6BF6185D" w:rsidR="00B73B99" w:rsidRPr="00754FCA" w:rsidRDefault="00B73B99" w:rsidP="00EB32F7">
      <w:pPr>
        <w:pStyle w:val="nad"/>
        <w:rPr>
          <w:rFonts w:asciiTheme="majorHAnsi" w:hAnsiTheme="majorHAnsi" w:cstheme="majorHAnsi"/>
        </w:rPr>
      </w:pPr>
      <w:bookmarkStart w:id="22" w:name="_Toc142384978"/>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4</w:t>
      </w:r>
      <w:r w:rsidR="00474ED8" w:rsidRPr="00754FCA">
        <w:rPr>
          <w:rFonts w:asciiTheme="majorHAnsi" w:hAnsiTheme="majorHAnsi" w:cstheme="majorHAnsi"/>
          <w:noProof/>
        </w:rPr>
        <w:fldChar w:fldCharType="end"/>
      </w:r>
      <w:r w:rsidR="000C53CF">
        <w:rPr>
          <w:rFonts w:asciiTheme="majorHAnsi" w:hAnsiTheme="majorHAnsi" w:cstheme="majorHAnsi"/>
          <w:noProof/>
        </w:rPr>
        <w:t>.</w:t>
      </w:r>
      <w:r w:rsidRPr="00754FCA">
        <w:rPr>
          <w:rFonts w:asciiTheme="majorHAnsi" w:hAnsiTheme="majorHAnsi" w:cstheme="majorHAnsi"/>
        </w:rPr>
        <w:t xml:space="preserve"> </w:t>
      </w:r>
      <w:r w:rsidR="00517DC3" w:rsidRPr="00754FCA">
        <w:rPr>
          <w:rFonts w:asciiTheme="majorHAnsi" w:hAnsiTheme="majorHAnsi" w:cstheme="majorHAnsi"/>
        </w:rPr>
        <w:t>Saldo migracji na 1000 mieszkańców</w:t>
      </w:r>
      <w:bookmarkEnd w:id="22"/>
    </w:p>
    <w:p w14:paraId="64FF426A" w14:textId="724761E4" w:rsidR="00B73B99" w:rsidRPr="00754FCA" w:rsidRDefault="00517DC3" w:rsidP="00343332">
      <w:pPr>
        <w:spacing w:line="360" w:lineRule="auto"/>
        <w:jc w:val="both"/>
        <w:rPr>
          <w:rFonts w:asciiTheme="majorHAnsi" w:hAnsiTheme="majorHAnsi" w:cstheme="majorHAnsi"/>
        </w:rPr>
      </w:pPr>
      <w:r w:rsidRPr="00754FCA">
        <w:rPr>
          <w:rFonts w:asciiTheme="majorHAnsi" w:hAnsiTheme="majorHAnsi" w:cstheme="majorHAnsi"/>
          <w:noProof/>
          <w:lang w:eastAsia="pl-PL"/>
        </w:rPr>
        <w:drawing>
          <wp:inline distT="0" distB="0" distL="0" distR="0" wp14:anchorId="6EBBF3A6" wp14:editId="17144EE2">
            <wp:extent cx="5753100" cy="4314825"/>
            <wp:effectExtent l="0" t="0" r="0" b="9525"/>
            <wp:docPr id="12748840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D3C985A" w14:textId="61DA82D2" w:rsidR="00517DC3" w:rsidRPr="00754FCA" w:rsidRDefault="00517DC3" w:rsidP="00517DC3">
      <w:pPr>
        <w:spacing w:line="360" w:lineRule="auto"/>
        <w:jc w:val="both"/>
        <w:rPr>
          <w:rFonts w:asciiTheme="majorHAnsi" w:hAnsiTheme="majorHAnsi" w:cstheme="majorHAnsi"/>
          <w:i/>
          <w:iCs/>
          <w:color w:val="44536A"/>
          <w:sz w:val="18"/>
          <w:szCs w:val="18"/>
        </w:rPr>
      </w:pPr>
      <w:r w:rsidRPr="00754FCA">
        <w:rPr>
          <w:rFonts w:asciiTheme="majorHAnsi" w:hAnsiTheme="majorHAnsi" w:cstheme="majorHAnsi"/>
          <w:i/>
          <w:iCs/>
          <w:color w:val="335B74" w:themeColor="text2"/>
          <w:sz w:val="18"/>
          <w:szCs w:val="18"/>
        </w:rPr>
        <w:t>Źródło: opracowanie własne na podstawie danych Urzędu Miejskiego w Barczewie</w:t>
      </w:r>
    </w:p>
    <w:p w14:paraId="37D60FCB" w14:textId="4F233F65" w:rsidR="006245FE" w:rsidRPr="00754FCA" w:rsidRDefault="006245FE" w:rsidP="003D641E">
      <w:pPr>
        <w:spacing w:line="360" w:lineRule="auto"/>
        <w:jc w:val="both"/>
        <w:rPr>
          <w:rFonts w:asciiTheme="majorHAnsi" w:hAnsiTheme="majorHAnsi" w:cstheme="majorHAnsi"/>
        </w:rPr>
      </w:pPr>
      <w:r w:rsidRPr="00754FCA">
        <w:rPr>
          <w:rFonts w:asciiTheme="majorHAnsi" w:hAnsiTheme="majorHAnsi" w:cstheme="majorHAnsi"/>
        </w:rPr>
        <w:t>W ramach analizy pod uwagę wzięto zjawisko</w:t>
      </w:r>
      <w:r w:rsidR="003D641E" w:rsidRPr="00754FCA">
        <w:rPr>
          <w:rFonts w:asciiTheme="majorHAnsi" w:hAnsiTheme="majorHAnsi" w:cstheme="majorHAnsi"/>
        </w:rPr>
        <w:t xml:space="preserve"> bezrobocia</w:t>
      </w:r>
      <w:r w:rsidRPr="00754FCA">
        <w:rPr>
          <w:rFonts w:asciiTheme="majorHAnsi" w:hAnsiTheme="majorHAnsi" w:cstheme="majorHAnsi"/>
        </w:rPr>
        <w:t>, które</w:t>
      </w:r>
      <w:r w:rsidR="003D641E" w:rsidRPr="00754FCA">
        <w:rPr>
          <w:rFonts w:asciiTheme="majorHAnsi" w:hAnsiTheme="majorHAnsi" w:cstheme="majorHAnsi"/>
        </w:rPr>
        <w:t xml:space="preserve">go występowanie generuje niepożądane problemy społeczne. Wpływa ono </w:t>
      </w:r>
      <w:r w:rsidR="00167EAC">
        <w:rPr>
          <w:rFonts w:asciiTheme="majorHAnsi" w:hAnsiTheme="majorHAnsi" w:cstheme="majorHAnsi"/>
        </w:rPr>
        <w:t xml:space="preserve">bowiem </w:t>
      </w:r>
      <w:r w:rsidR="003D641E" w:rsidRPr="00754FCA">
        <w:rPr>
          <w:rFonts w:asciiTheme="majorHAnsi" w:hAnsiTheme="majorHAnsi" w:cstheme="majorHAnsi"/>
        </w:rPr>
        <w:t xml:space="preserve">na pogorszenie sytuacji materialnej </w:t>
      </w:r>
      <w:r w:rsidR="00167EAC">
        <w:rPr>
          <w:rFonts w:asciiTheme="majorHAnsi" w:hAnsiTheme="majorHAnsi" w:cstheme="majorHAnsi"/>
        </w:rPr>
        <w:t>rodzin zamieszkujących gminę, a </w:t>
      </w:r>
      <w:r w:rsidR="003D641E" w:rsidRPr="00754FCA">
        <w:rPr>
          <w:rFonts w:asciiTheme="majorHAnsi" w:hAnsiTheme="majorHAnsi" w:cstheme="majorHAnsi"/>
        </w:rPr>
        <w:t xml:space="preserve">w konsekwencji na powstawanie kolejnych negatywnych </w:t>
      </w:r>
      <w:proofErr w:type="spellStart"/>
      <w:r w:rsidR="00167EAC">
        <w:rPr>
          <w:rFonts w:asciiTheme="majorHAnsi" w:hAnsiTheme="majorHAnsi" w:cstheme="majorHAnsi"/>
        </w:rPr>
        <w:t>zachowań</w:t>
      </w:r>
      <w:proofErr w:type="spellEnd"/>
      <w:r w:rsidR="00167EAC">
        <w:rPr>
          <w:rFonts w:asciiTheme="majorHAnsi" w:hAnsiTheme="majorHAnsi" w:cstheme="majorHAnsi"/>
        </w:rPr>
        <w:t xml:space="preserve"> społecznych. Zgodnie z </w:t>
      </w:r>
      <w:r w:rsidR="003D641E" w:rsidRPr="00754FCA">
        <w:rPr>
          <w:rFonts w:asciiTheme="majorHAnsi" w:hAnsiTheme="majorHAnsi" w:cstheme="majorHAnsi"/>
        </w:rPr>
        <w:t>danymi Powiatowego Urzędu Pracy w Olsztynie</w:t>
      </w:r>
      <w:r w:rsidR="00D951FD" w:rsidRPr="00754FCA">
        <w:rPr>
          <w:rFonts w:asciiTheme="majorHAnsi" w:hAnsiTheme="majorHAnsi" w:cstheme="majorHAnsi"/>
        </w:rPr>
        <w:t xml:space="preserve"> na terenie całej gminy Barczewo zarejestrowanych jest 295 osób bezrobotnych. Wskaźnik liczby osób bezrobotnych na 1000 mieszkańców przyjął dla gminy wartość równą 17,2. </w:t>
      </w:r>
      <w:r w:rsidR="00915117" w:rsidRPr="00754FCA">
        <w:rPr>
          <w:rFonts w:asciiTheme="majorHAnsi" w:hAnsiTheme="majorHAnsi" w:cstheme="majorHAnsi"/>
        </w:rPr>
        <w:t>Najw</w:t>
      </w:r>
      <w:r w:rsidR="00167EAC">
        <w:rPr>
          <w:rFonts w:asciiTheme="majorHAnsi" w:hAnsiTheme="majorHAnsi" w:cstheme="majorHAnsi"/>
        </w:rPr>
        <w:t>iększe</w:t>
      </w:r>
      <w:r w:rsidR="00915117" w:rsidRPr="00754FCA">
        <w:rPr>
          <w:rFonts w:asciiTheme="majorHAnsi" w:hAnsiTheme="majorHAnsi" w:cstheme="majorHAnsi"/>
        </w:rPr>
        <w:t xml:space="preserve"> nasilenie występowania zjawiska bezrobocia</w:t>
      </w:r>
      <w:r w:rsidR="00167EAC">
        <w:rPr>
          <w:rFonts w:asciiTheme="majorHAnsi" w:hAnsiTheme="majorHAnsi" w:cstheme="majorHAnsi"/>
        </w:rPr>
        <w:t xml:space="preserve"> (najwyższa</w:t>
      </w:r>
      <w:r w:rsidR="00D951FD" w:rsidRPr="00754FCA">
        <w:rPr>
          <w:rFonts w:asciiTheme="majorHAnsi" w:hAnsiTheme="majorHAnsi" w:cstheme="majorHAnsi"/>
        </w:rPr>
        <w:t xml:space="preserve"> wartość wskaźnika) </w:t>
      </w:r>
      <w:r w:rsidR="00915117" w:rsidRPr="00754FCA">
        <w:rPr>
          <w:rFonts w:asciiTheme="majorHAnsi" w:hAnsiTheme="majorHAnsi" w:cstheme="majorHAnsi"/>
        </w:rPr>
        <w:t>dotyczy mieszkańców</w:t>
      </w:r>
      <w:r w:rsidR="00D951FD" w:rsidRPr="00754FCA">
        <w:rPr>
          <w:rFonts w:asciiTheme="majorHAnsi" w:hAnsiTheme="majorHAnsi" w:cstheme="majorHAnsi"/>
        </w:rPr>
        <w:t xml:space="preserve"> obszar</w:t>
      </w:r>
      <w:r w:rsidR="00BD4409">
        <w:rPr>
          <w:rFonts w:asciiTheme="majorHAnsi" w:hAnsiTheme="majorHAnsi" w:cstheme="majorHAnsi"/>
        </w:rPr>
        <w:t>u</w:t>
      </w:r>
      <w:r w:rsidR="00D951FD" w:rsidRPr="00754FCA">
        <w:rPr>
          <w:rFonts w:asciiTheme="majorHAnsi" w:hAnsiTheme="majorHAnsi" w:cstheme="majorHAnsi"/>
        </w:rPr>
        <w:t xml:space="preserve"> 2, gdzie na </w:t>
      </w:r>
      <w:r w:rsidR="00915117" w:rsidRPr="00754FCA">
        <w:rPr>
          <w:rFonts w:asciiTheme="majorHAnsi" w:hAnsiTheme="majorHAnsi" w:cstheme="majorHAnsi"/>
        </w:rPr>
        <w:t xml:space="preserve">1000 mieszkańców przypada 19,1 osób bezrobotnych. Ponadto sytuacja niekorzystna dotyczy </w:t>
      </w:r>
      <w:r w:rsidR="00BD4409">
        <w:rPr>
          <w:rFonts w:asciiTheme="majorHAnsi" w:hAnsiTheme="majorHAnsi" w:cstheme="majorHAnsi"/>
        </w:rPr>
        <w:t>obszarów: 1, 3, 4</w:t>
      </w:r>
      <w:r w:rsidR="00915117" w:rsidRPr="00754FCA">
        <w:rPr>
          <w:rFonts w:asciiTheme="majorHAnsi" w:hAnsiTheme="majorHAnsi" w:cstheme="majorHAnsi"/>
        </w:rPr>
        <w:t xml:space="preserve"> i 6</w:t>
      </w:r>
      <w:r w:rsidR="00BD4409">
        <w:rPr>
          <w:rFonts w:asciiTheme="majorHAnsi" w:hAnsiTheme="majorHAnsi" w:cstheme="majorHAnsi"/>
        </w:rPr>
        <w:t>. Jedynie</w:t>
      </w:r>
      <w:r w:rsidR="00915117" w:rsidRPr="00754FCA">
        <w:rPr>
          <w:rFonts w:asciiTheme="majorHAnsi" w:hAnsiTheme="majorHAnsi" w:cstheme="majorHAnsi"/>
        </w:rPr>
        <w:t xml:space="preserve"> na obszarze 5 wskaźnik przyjął wartość mniejszą niż dla całej gminy </w:t>
      </w:r>
      <w:r w:rsidR="00BD4409">
        <w:rPr>
          <w:rFonts w:asciiTheme="majorHAnsi" w:hAnsiTheme="majorHAnsi" w:cstheme="majorHAnsi"/>
        </w:rPr>
        <w:t>(</w:t>
      </w:r>
      <w:r w:rsidR="00915117" w:rsidRPr="00754FCA">
        <w:rPr>
          <w:rFonts w:asciiTheme="majorHAnsi" w:hAnsiTheme="majorHAnsi" w:cstheme="majorHAnsi"/>
        </w:rPr>
        <w:t>14,4</w:t>
      </w:r>
      <w:r w:rsidR="00BD4409">
        <w:rPr>
          <w:rFonts w:asciiTheme="majorHAnsi" w:hAnsiTheme="majorHAnsi" w:cstheme="majorHAnsi"/>
        </w:rPr>
        <w:t>)</w:t>
      </w:r>
      <w:r w:rsidR="00915117" w:rsidRPr="00754FCA">
        <w:rPr>
          <w:rFonts w:asciiTheme="majorHAnsi" w:hAnsiTheme="majorHAnsi" w:cstheme="majorHAnsi"/>
        </w:rPr>
        <w:t>. Szcze</w:t>
      </w:r>
      <w:r w:rsidR="00BD4409">
        <w:rPr>
          <w:rFonts w:asciiTheme="majorHAnsi" w:hAnsiTheme="majorHAnsi" w:cstheme="majorHAnsi"/>
        </w:rPr>
        <w:t>gółowe informacje zestawiono w  </w:t>
      </w:r>
      <w:r w:rsidR="00915117" w:rsidRPr="00754FCA">
        <w:rPr>
          <w:rFonts w:asciiTheme="majorHAnsi" w:hAnsiTheme="majorHAnsi" w:cstheme="majorHAnsi"/>
        </w:rPr>
        <w:t xml:space="preserve">tabeli. </w:t>
      </w:r>
    </w:p>
    <w:p w14:paraId="41ABCDE6" w14:textId="5B5D6C7E" w:rsidR="005D22C3" w:rsidRPr="00754FCA" w:rsidRDefault="005D22C3" w:rsidP="00EB32F7">
      <w:pPr>
        <w:pStyle w:val="nad"/>
        <w:rPr>
          <w:rFonts w:asciiTheme="majorHAnsi" w:hAnsiTheme="majorHAnsi" w:cstheme="majorHAnsi"/>
        </w:rPr>
      </w:pPr>
      <w:bookmarkStart w:id="23" w:name="_Toc142384944"/>
      <w:r w:rsidRPr="00754FCA">
        <w:rPr>
          <w:rFonts w:asciiTheme="majorHAnsi" w:hAnsiTheme="majorHAnsi" w:cstheme="majorHAnsi"/>
        </w:rPr>
        <w:lastRenderedPageBreak/>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6</w:t>
      </w:r>
      <w:r w:rsidR="00474ED8" w:rsidRPr="00754FCA">
        <w:rPr>
          <w:rFonts w:asciiTheme="majorHAnsi" w:hAnsiTheme="majorHAnsi" w:cstheme="majorHAnsi"/>
          <w:noProof/>
        </w:rPr>
        <w:fldChar w:fldCharType="end"/>
      </w:r>
      <w:r w:rsidR="00BD4409">
        <w:rPr>
          <w:rFonts w:asciiTheme="majorHAnsi" w:hAnsiTheme="majorHAnsi" w:cstheme="majorHAnsi"/>
          <w:noProof/>
        </w:rPr>
        <w:t>.</w:t>
      </w:r>
      <w:r w:rsidRPr="00754FCA">
        <w:rPr>
          <w:rFonts w:asciiTheme="majorHAnsi" w:hAnsiTheme="majorHAnsi" w:cstheme="majorHAnsi"/>
        </w:rPr>
        <w:t xml:space="preserve"> Bezrobocie w gminie </w:t>
      </w:r>
      <w:r w:rsidR="006245FE" w:rsidRPr="00754FCA">
        <w:rPr>
          <w:rFonts w:asciiTheme="majorHAnsi" w:hAnsiTheme="majorHAnsi" w:cstheme="majorHAnsi"/>
        </w:rPr>
        <w:t>Barczewo</w:t>
      </w:r>
      <w:bookmarkEnd w:id="23"/>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6245FE" w:rsidRPr="00754FCA" w14:paraId="250BBE65" w14:textId="77777777" w:rsidTr="00EB43BA">
        <w:tc>
          <w:tcPr>
            <w:tcW w:w="1682" w:type="dxa"/>
            <w:shd w:val="clear" w:color="auto" w:fill="CFDFEA" w:themeFill="text2" w:themeFillTint="33"/>
          </w:tcPr>
          <w:p w14:paraId="715193B1" w14:textId="77777777" w:rsidR="006245FE" w:rsidRPr="00754FCA" w:rsidRDefault="006245FE" w:rsidP="006245FE">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619BF272" w14:textId="63638F66" w:rsidR="006245FE" w:rsidRPr="00754FCA" w:rsidRDefault="006245FE" w:rsidP="006245FE">
            <w:pPr>
              <w:jc w:val="center"/>
              <w:rPr>
                <w:rFonts w:asciiTheme="majorHAnsi" w:hAnsiTheme="majorHAnsi" w:cstheme="majorHAnsi"/>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36B0F713" w14:textId="60567424" w:rsidR="006245FE" w:rsidRPr="00754FCA" w:rsidRDefault="006245FE" w:rsidP="006245FE">
            <w:pPr>
              <w:jc w:val="center"/>
              <w:rPr>
                <w:rFonts w:asciiTheme="majorHAnsi" w:hAnsiTheme="majorHAnsi" w:cstheme="majorHAnsi"/>
              </w:rPr>
            </w:pPr>
            <w:r w:rsidRPr="00754FCA">
              <w:rPr>
                <w:rFonts w:asciiTheme="majorHAnsi" w:hAnsiTheme="majorHAnsi" w:cstheme="majorHAnsi"/>
                <w:color w:val="000000"/>
                <w:sz w:val="20"/>
                <w:szCs w:val="20"/>
              </w:rPr>
              <w:t>Liczba zarejestrowanych bezrobotnych ogółem</w:t>
            </w:r>
          </w:p>
        </w:tc>
        <w:tc>
          <w:tcPr>
            <w:tcW w:w="2835" w:type="dxa"/>
            <w:shd w:val="clear" w:color="auto" w:fill="CFDFEA" w:themeFill="text2" w:themeFillTint="33"/>
            <w:vAlign w:val="center"/>
          </w:tcPr>
          <w:p w14:paraId="3E0370D0" w14:textId="483FB73B" w:rsidR="006245FE" w:rsidRPr="00754FCA" w:rsidRDefault="00BD4409" w:rsidP="006245FE">
            <w:pPr>
              <w:jc w:val="center"/>
              <w:rPr>
                <w:rFonts w:asciiTheme="majorHAnsi" w:hAnsiTheme="majorHAnsi" w:cstheme="majorHAnsi"/>
              </w:rPr>
            </w:pPr>
            <w:r>
              <w:rPr>
                <w:rFonts w:asciiTheme="majorHAnsi" w:hAnsiTheme="majorHAnsi" w:cstheme="majorHAnsi"/>
                <w:b/>
                <w:bCs/>
                <w:color w:val="000000"/>
                <w:sz w:val="20"/>
                <w:szCs w:val="20"/>
              </w:rPr>
              <w:t>Liczba osób bezrobotnych na </w:t>
            </w:r>
            <w:r w:rsidR="006245FE" w:rsidRPr="00754FCA">
              <w:rPr>
                <w:rFonts w:asciiTheme="majorHAnsi" w:hAnsiTheme="majorHAnsi" w:cstheme="majorHAnsi"/>
                <w:b/>
                <w:bCs/>
                <w:color w:val="000000"/>
                <w:sz w:val="20"/>
                <w:szCs w:val="20"/>
              </w:rPr>
              <w:t xml:space="preserve">1000 mieszkańców </w:t>
            </w:r>
          </w:p>
        </w:tc>
      </w:tr>
      <w:tr w:rsidR="006245FE" w:rsidRPr="00754FCA" w14:paraId="255BE623" w14:textId="77777777" w:rsidTr="00EB43BA">
        <w:tc>
          <w:tcPr>
            <w:tcW w:w="1682" w:type="dxa"/>
            <w:shd w:val="clear" w:color="auto" w:fill="CFDFEA" w:themeFill="text2" w:themeFillTint="33"/>
            <w:vAlign w:val="center"/>
          </w:tcPr>
          <w:p w14:paraId="4E93F292" w14:textId="77777777" w:rsidR="006245FE" w:rsidRPr="00754FCA" w:rsidRDefault="006245FE" w:rsidP="006245F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1CCDA8A1" w14:textId="3F4FE66E"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2 542</w:t>
            </w:r>
          </w:p>
        </w:tc>
        <w:tc>
          <w:tcPr>
            <w:tcW w:w="2835" w:type="dxa"/>
            <w:vAlign w:val="center"/>
          </w:tcPr>
          <w:p w14:paraId="18CAD6F2" w14:textId="1B5FC821"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46</w:t>
            </w:r>
          </w:p>
        </w:tc>
        <w:tc>
          <w:tcPr>
            <w:tcW w:w="2835" w:type="dxa"/>
            <w:vAlign w:val="center"/>
          </w:tcPr>
          <w:p w14:paraId="38A4CD11" w14:textId="006AEBA9" w:rsidR="006245FE" w:rsidRPr="00754FCA" w:rsidRDefault="006245FE" w:rsidP="006245FE">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18,1</w:t>
            </w:r>
          </w:p>
        </w:tc>
      </w:tr>
      <w:tr w:rsidR="006245FE" w:rsidRPr="00754FCA" w14:paraId="61DB2FD1" w14:textId="77777777" w:rsidTr="00EB43BA">
        <w:tc>
          <w:tcPr>
            <w:tcW w:w="1682" w:type="dxa"/>
            <w:shd w:val="clear" w:color="auto" w:fill="CFDFEA" w:themeFill="text2" w:themeFillTint="33"/>
            <w:vAlign w:val="center"/>
          </w:tcPr>
          <w:p w14:paraId="519881D7" w14:textId="77777777" w:rsidR="006245FE" w:rsidRPr="00754FCA" w:rsidRDefault="006245FE" w:rsidP="006245F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62B9E6A0" w14:textId="32F848D8"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2 301</w:t>
            </w:r>
          </w:p>
        </w:tc>
        <w:tc>
          <w:tcPr>
            <w:tcW w:w="2835" w:type="dxa"/>
            <w:vAlign w:val="center"/>
          </w:tcPr>
          <w:p w14:paraId="10D179F2" w14:textId="3A0CE286"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44</w:t>
            </w:r>
          </w:p>
        </w:tc>
        <w:tc>
          <w:tcPr>
            <w:tcW w:w="2835" w:type="dxa"/>
            <w:vAlign w:val="center"/>
          </w:tcPr>
          <w:p w14:paraId="4F3FE904" w14:textId="0DEFAD2A" w:rsidR="006245FE" w:rsidRPr="00754FCA" w:rsidRDefault="006245FE" w:rsidP="006245FE">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19,1</w:t>
            </w:r>
          </w:p>
        </w:tc>
      </w:tr>
      <w:tr w:rsidR="006245FE" w:rsidRPr="00754FCA" w14:paraId="36709723" w14:textId="77777777" w:rsidTr="00EB43BA">
        <w:tc>
          <w:tcPr>
            <w:tcW w:w="1682" w:type="dxa"/>
            <w:shd w:val="clear" w:color="auto" w:fill="CFDFEA" w:themeFill="text2" w:themeFillTint="33"/>
            <w:vAlign w:val="center"/>
          </w:tcPr>
          <w:p w14:paraId="30C65E50" w14:textId="77777777" w:rsidR="006245FE" w:rsidRPr="00754FCA" w:rsidRDefault="006245FE" w:rsidP="006245F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451CE06E" w14:textId="3B4EC616"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2 015</w:t>
            </w:r>
          </w:p>
        </w:tc>
        <w:tc>
          <w:tcPr>
            <w:tcW w:w="2835" w:type="dxa"/>
            <w:vAlign w:val="center"/>
          </w:tcPr>
          <w:p w14:paraId="7FDAACBB" w14:textId="4A500FE0"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35</w:t>
            </w:r>
          </w:p>
        </w:tc>
        <w:tc>
          <w:tcPr>
            <w:tcW w:w="2835" w:type="dxa"/>
            <w:vAlign w:val="center"/>
          </w:tcPr>
          <w:p w14:paraId="03217ACC" w14:textId="0515E665" w:rsidR="006245FE" w:rsidRPr="00754FCA" w:rsidRDefault="006245FE" w:rsidP="006245FE">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17,4</w:t>
            </w:r>
          </w:p>
        </w:tc>
      </w:tr>
      <w:tr w:rsidR="006245FE" w:rsidRPr="00754FCA" w14:paraId="52FD0FAE" w14:textId="77777777" w:rsidTr="00EB43BA">
        <w:tc>
          <w:tcPr>
            <w:tcW w:w="1682" w:type="dxa"/>
            <w:shd w:val="clear" w:color="auto" w:fill="CFDFEA" w:themeFill="text2" w:themeFillTint="33"/>
            <w:vAlign w:val="center"/>
          </w:tcPr>
          <w:p w14:paraId="1862E7F2" w14:textId="77777777" w:rsidR="006245FE" w:rsidRPr="00754FCA" w:rsidRDefault="006245FE" w:rsidP="006245F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2568EB4F" w14:textId="5ABF8299"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1 980</w:t>
            </w:r>
          </w:p>
        </w:tc>
        <w:tc>
          <w:tcPr>
            <w:tcW w:w="2835" w:type="dxa"/>
            <w:vAlign w:val="center"/>
          </w:tcPr>
          <w:p w14:paraId="4517F89C" w14:textId="6C97E8E1"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35</w:t>
            </w:r>
          </w:p>
        </w:tc>
        <w:tc>
          <w:tcPr>
            <w:tcW w:w="2835" w:type="dxa"/>
            <w:vAlign w:val="center"/>
          </w:tcPr>
          <w:p w14:paraId="43A95A61" w14:textId="6B9023B4" w:rsidR="006245FE" w:rsidRPr="00754FCA" w:rsidRDefault="006245FE" w:rsidP="006245FE">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17,7</w:t>
            </w:r>
          </w:p>
        </w:tc>
      </w:tr>
      <w:tr w:rsidR="006245FE" w:rsidRPr="00754FCA" w14:paraId="17F85742" w14:textId="77777777" w:rsidTr="00EB43BA">
        <w:tc>
          <w:tcPr>
            <w:tcW w:w="1682" w:type="dxa"/>
            <w:shd w:val="clear" w:color="auto" w:fill="CFDFEA" w:themeFill="text2" w:themeFillTint="33"/>
            <w:vAlign w:val="center"/>
          </w:tcPr>
          <w:p w14:paraId="514F7B40" w14:textId="77777777" w:rsidR="006245FE" w:rsidRPr="00754FCA" w:rsidRDefault="006245FE" w:rsidP="006245F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71381572" w14:textId="6054438D"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4 647</w:t>
            </w:r>
          </w:p>
        </w:tc>
        <w:tc>
          <w:tcPr>
            <w:tcW w:w="2835" w:type="dxa"/>
            <w:vAlign w:val="center"/>
          </w:tcPr>
          <w:p w14:paraId="0F9BB665" w14:textId="586E08C8"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67</w:t>
            </w:r>
          </w:p>
        </w:tc>
        <w:tc>
          <w:tcPr>
            <w:tcW w:w="2835" w:type="dxa"/>
            <w:vAlign w:val="center"/>
          </w:tcPr>
          <w:p w14:paraId="63B0FD75" w14:textId="79DB2CA3"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14,4</w:t>
            </w:r>
          </w:p>
        </w:tc>
      </w:tr>
      <w:tr w:rsidR="006245FE" w:rsidRPr="00754FCA" w14:paraId="6AE1E398" w14:textId="77777777" w:rsidTr="00EB43BA">
        <w:tc>
          <w:tcPr>
            <w:tcW w:w="1682" w:type="dxa"/>
            <w:shd w:val="clear" w:color="auto" w:fill="CFDFEA" w:themeFill="text2" w:themeFillTint="33"/>
            <w:vAlign w:val="center"/>
          </w:tcPr>
          <w:p w14:paraId="2D384C14" w14:textId="77777777" w:rsidR="006245FE" w:rsidRPr="00754FCA" w:rsidRDefault="006245FE" w:rsidP="006245F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63CB7195" w14:textId="57079919"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3 681</w:t>
            </w:r>
          </w:p>
        </w:tc>
        <w:tc>
          <w:tcPr>
            <w:tcW w:w="2835" w:type="dxa"/>
            <w:vAlign w:val="center"/>
          </w:tcPr>
          <w:p w14:paraId="0ED14490" w14:textId="7DF8B0CF"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68</w:t>
            </w:r>
          </w:p>
        </w:tc>
        <w:tc>
          <w:tcPr>
            <w:tcW w:w="2835" w:type="dxa"/>
            <w:vAlign w:val="center"/>
          </w:tcPr>
          <w:p w14:paraId="0D3FFD37" w14:textId="54DF2407"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b/>
                <w:bCs/>
                <w:color w:val="C00000"/>
                <w:sz w:val="20"/>
                <w:szCs w:val="20"/>
              </w:rPr>
              <w:t>18,5</w:t>
            </w:r>
          </w:p>
        </w:tc>
      </w:tr>
      <w:tr w:rsidR="006245FE" w:rsidRPr="00754FCA" w14:paraId="4C696BF2" w14:textId="77777777" w:rsidTr="00EB43BA">
        <w:tc>
          <w:tcPr>
            <w:tcW w:w="1682" w:type="dxa"/>
            <w:shd w:val="clear" w:color="auto" w:fill="CFDFEA" w:themeFill="text2" w:themeFillTint="33"/>
            <w:vAlign w:val="bottom"/>
          </w:tcPr>
          <w:p w14:paraId="76E53C65" w14:textId="77777777" w:rsidR="006245FE" w:rsidRPr="00754FCA" w:rsidRDefault="006245FE" w:rsidP="006245FE">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534AEA66" w14:textId="3F85CB92"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17 166</w:t>
            </w:r>
          </w:p>
        </w:tc>
        <w:tc>
          <w:tcPr>
            <w:tcW w:w="2835" w:type="dxa"/>
            <w:vAlign w:val="center"/>
          </w:tcPr>
          <w:p w14:paraId="7C0F20B2" w14:textId="3A61DDC4"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295</w:t>
            </w:r>
          </w:p>
        </w:tc>
        <w:tc>
          <w:tcPr>
            <w:tcW w:w="2835" w:type="dxa"/>
            <w:vAlign w:val="center"/>
          </w:tcPr>
          <w:p w14:paraId="6B663E1A" w14:textId="34B2F602" w:rsidR="006245FE" w:rsidRPr="00754FCA" w:rsidRDefault="006245FE" w:rsidP="006245FE">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17,2</w:t>
            </w:r>
          </w:p>
        </w:tc>
      </w:tr>
    </w:tbl>
    <w:p w14:paraId="4A0C83BF" w14:textId="74CB28D8" w:rsidR="00AF3D8B" w:rsidRPr="00754FCA" w:rsidRDefault="005D22C3" w:rsidP="00343332">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r w:rsidR="00006BBD" w:rsidRPr="00754FCA">
        <w:rPr>
          <w:rFonts w:asciiTheme="majorHAnsi" w:hAnsiTheme="majorHAnsi" w:cstheme="majorHAnsi"/>
          <w:i/>
          <w:iCs/>
          <w:color w:val="335B74" w:themeColor="text2"/>
          <w:sz w:val="18"/>
          <w:szCs w:val="18"/>
        </w:rPr>
        <w:t xml:space="preserve"> na podstawie danych PUP w </w:t>
      </w:r>
      <w:r w:rsidR="00BD4409">
        <w:rPr>
          <w:rFonts w:asciiTheme="majorHAnsi" w:hAnsiTheme="majorHAnsi" w:cstheme="majorHAnsi"/>
          <w:i/>
          <w:iCs/>
          <w:color w:val="335B74" w:themeColor="text2"/>
          <w:sz w:val="18"/>
          <w:szCs w:val="18"/>
        </w:rPr>
        <w:t>Olsztynie</w:t>
      </w:r>
    </w:p>
    <w:p w14:paraId="314ADA77" w14:textId="5D209FDC" w:rsidR="00B73B99" w:rsidRPr="00754FCA" w:rsidRDefault="00B73B99" w:rsidP="00EB32F7">
      <w:pPr>
        <w:pStyle w:val="nad"/>
        <w:rPr>
          <w:rFonts w:asciiTheme="majorHAnsi" w:hAnsiTheme="majorHAnsi" w:cstheme="majorHAnsi"/>
        </w:rPr>
      </w:pPr>
      <w:bookmarkStart w:id="24" w:name="_Toc142384979"/>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5</w:t>
      </w:r>
      <w:r w:rsidR="00474ED8" w:rsidRPr="00754FCA">
        <w:rPr>
          <w:rFonts w:asciiTheme="majorHAnsi" w:hAnsiTheme="majorHAnsi" w:cstheme="majorHAnsi"/>
          <w:noProof/>
        </w:rPr>
        <w:fldChar w:fldCharType="end"/>
      </w:r>
      <w:r w:rsidR="00BD4409">
        <w:rPr>
          <w:rFonts w:asciiTheme="majorHAnsi" w:hAnsiTheme="majorHAnsi" w:cstheme="majorHAnsi"/>
          <w:noProof/>
        </w:rPr>
        <w:t>.</w:t>
      </w:r>
      <w:r w:rsidRPr="00754FCA">
        <w:rPr>
          <w:rFonts w:asciiTheme="majorHAnsi" w:hAnsiTheme="majorHAnsi" w:cstheme="majorHAnsi"/>
        </w:rPr>
        <w:t xml:space="preserve"> Bezrobocie w gminie</w:t>
      </w:r>
      <w:bookmarkEnd w:id="24"/>
    </w:p>
    <w:p w14:paraId="0266B9F9" w14:textId="0EBDFB26" w:rsidR="00B73B99" w:rsidRPr="00754FCA" w:rsidRDefault="00517DC3" w:rsidP="00343332">
      <w:pPr>
        <w:spacing w:line="360" w:lineRule="auto"/>
        <w:jc w:val="both"/>
        <w:rPr>
          <w:rFonts w:asciiTheme="majorHAnsi" w:hAnsiTheme="majorHAnsi" w:cstheme="majorHAnsi"/>
        </w:rPr>
      </w:pPr>
      <w:r w:rsidRPr="00754FCA">
        <w:rPr>
          <w:rFonts w:asciiTheme="majorHAnsi" w:hAnsiTheme="majorHAnsi" w:cstheme="majorHAnsi"/>
          <w:noProof/>
          <w:lang w:eastAsia="pl-PL"/>
        </w:rPr>
        <w:drawing>
          <wp:inline distT="0" distB="0" distL="0" distR="0" wp14:anchorId="40307066" wp14:editId="34BECEE7">
            <wp:extent cx="5753100" cy="4314825"/>
            <wp:effectExtent l="0" t="0" r="0" b="9525"/>
            <wp:docPr id="115196950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0B90492C" w14:textId="6DFEFED8" w:rsidR="003E668A" w:rsidRPr="00754FCA" w:rsidRDefault="003E668A" w:rsidP="003E668A">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 xml:space="preserve">Źródło: opracowanie własne na podstawie danych PUP w </w:t>
      </w:r>
      <w:r w:rsidR="00517DC3" w:rsidRPr="00754FCA">
        <w:rPr>
          <w:rFonts w:asciiTheme="majorHAnsi" w:hAnsiTheme="majorHAnsi" w:cstheme="majorHAnsi"/>
          <w:i/>
          <w:iCs/>
          <w:color w:val="335B74" w:themeColor="text2"/>
          <w:sz w:val="18"/>
          <w:szCs w:val="18"/>
        </w:rPr>
        <w:t>Olsztynie</w:t>
      </w:r>
    </w:p>
    <w:p w14:paraId="5D802815" w14:textId="77777777" w:rsidR="00EB32F7" w:rsidRPr="00754FCA" w:rsidRDefault="00EB32F7" w:rsidP="005D22C3">
      <w:pPr>
        <w:pStyle w:val="Legenda"/>
        <w:keepNext/>
        <w:rPr>
          <w:rFonts w:asciiTheme="majorHAnsi" w:hAnsiTheme="majorHAnsi" w:cstheme="majorHAnsi"/>
        </w:rPr>
      </w:pPr>
      <w:r w:rsidRPr="00754FCA">
        <w:rPr>
          <w:rFonts w:asciiTheme="majorHAnsi" w:hAnsiTheme="majorHAnsi" w:cstheme="majorHAnsi"/>
        </w:rPr>
        <w:br w:type="page"/>
      </w:r>
    </w:p>
    <w:p w14:paraId="4F917523" w14:textId="0574C414" w:rsidR="00915117" w:rsidRPr="00754FCA" w:rsidRDefault="00886EEC" w:rsidP="00886EEC">
      <w:pPr>
        <w:spacing w:line="360" w:lineRule="auto"/>
        <w:jc w:val="both"/>
        <w:rPr>
          <w:rFonts w:asciiTheme="majorHAnsi" w:hAnsiTheme="majorHAnsi" w:cstheme="majorHAnsi"/>
        </w:rPr>
      </w:pPr>
      <w:r w:rsidRPr="00754FCA">
        <w:rPr>
          <w:rFonts w:asciiTheme="majorHAnsi" w:hAnsiTheme="majorHAnsi" w:cstheme="majorHAnsi"/>
        </w:rPr>
        <w:lastRenderedPageBreak/>
        <w:t>W analizie sfery społecznej istotne jest zbadanie występo</w:t>
      </w:r>
      <w:r w:rsidR="00BD4409">
        <w:rPr>
          <w:rFonts w:asciiTheme="majorHAnsi" w:hAnsiTheme="majorHAnsi" w:cstheme="majorHAnsi"/>
        </w:rPr>
        <w:t>wania czynników wpływających na </w:t>
      </w:r>
      <w:r w:rsidRPr="00754FCA">
        <w:rPr>
          <w:rFonts w:asciiTheme="majorHAnsi" w:hAnsiTheme="majorHAnsi" w:cstheme="majorHAnsi"/>
        </w:rPr>
        <w:t>bezpieczeństwo publiczne w gminie. W analizie wykorzystano dane udostępnione przez</w:t>
      </w:r>
      <w:r w:rsidR="00474ED8" w:rsidRPr="00754FCA">
        <w:rPr>
          <w:rFonts w:asciiTheme="majorHAnsi" w:hAnsiTheme="majorHAnsi" w:cstheme="majorHAnsi"/>
        </w:rPr>
        <w:t xml:space="preserve"> Komisariat Policji w </w:t>
      </w:r>
      <w:r w:rsidR="00517DC3" w:rsidRPr="00754FCA">
        <w:rPr>
          <w:rFonts w:asciiTheme="majorHAnsi" w:hAnsiTheme="majorHAnsi" w:cstheme="majorHAnsi"/>
        </w:rPr>
        <w:t>B</w:t>
      </w:r>
      <w:r w:rsidR="00474ED8" w:rsidRPr="00754FCA">
        <w:rPr>
          <w:rFonts w:asciiTheme="majorHAnsi" w:hAnsiTheme="majorHAnsi" w:cstheme="majorHAnsi"/>
        </w:rPr>
        <w:t>arczewie</w:t>
      </w:r>
      <w:r w:rsidRPr="00754FCA">
        <w:rPr>
          <w:rFonts w:asciiTheme="majorHAnsi" w:hAnsiTheme="majorHAnsi" w:cstheme="majorHAnsi"/>
        </w:rPr>
        <w:t>, które odnoszą się do liczby odnotowanych na terenie gminy przestępstw i zdarzeń w ruchu drogowym.</w:t>
      </w:r>
    </w:p>
    <w:p w14:paraId="3BAA53D9" w14:textId="5BAEEB5F" w:rsidR="00886EEC" w:rsidRPr="00754FCA" w:rsidRDefault="00886EEC" w:rsidP="00886EEC">
      <w:pPr>
        <w:spacing w:line="360" w:lineRule="auto"/>
        <w:jc w:val="both"/>
        <w:rPr>
          <w:rFonts w:asciiTheme="majorHAnsi" w:hAnsiTheme="majorHAnsi" w:cstheme="majorHAnsi"/>
        </w:rPr>
      </w:pPr>
      <w:r w:rsidRPr="00754FCA">
        <w:rPr>
          <w:rFonts w:asciiTheme="majorHAnsi" w:hAnsiTheme="majorHAnsi" w:cstheme="majorHAnsi"/>
        </w:rPr>
        <w:t xml:space="preserve">W 2022 r. na terenie gminy Barczewo odnotowano łącznie 186 przewinień o charakterze przestępczym, a wskaźnik ich liczby w przeliczeniu na 1000 mieszkańców wyniósł 10,8. Największą liczbę przestępstw w </w:t>
      </w:r>
      <w:r w:rsidR="00B8666B" w:rsidRPr="00754FCA">
        <w:rPr>
          <w:rFonts w:asciiTheme="majorHAnsi" w:hAnsiTheme="majorHAnsi" w:cstheme="majorHAnsi"/>
        </w:rPr>
        <w:t>przeliczeniu</w:t>
      </w:r>
      <w:r w:rsidRPr="00754FCA">
        <w:rPr>
          <w:rFonts w:asciiTheme="majorHAnsi" w:hAnsiTheme="majorHAnsi" w:cstheme="majorHAnsi"/>
        </w:rPr>
        <w:t xml:space="preserve"> na 1000 mi</w:t>
      </w:r>
      <w:r w:rsidR="00B8666B" w:rsidRPr="00754FCA">
        <w:rPr>
          <w:rFonts w:asciiTheme="majorHAnsi" w:hAnsiTheme="majorHAnsi" w:cstheme="majorHAnsi"/>
        </w:rPr>
        <w:t xml:space="preserve">eszkańców zarejestrowano na terenie obszaru 1 </w:t>
      </w:r>
      <w:r w:rsidR="00BD4409">
        <w:rPr>
          <w:rFonts w:asciiTheme="majorHAnsi" w:hAnsiTheme="majorHAnsi" w:cstheme="majorHAnsi"/>
        </w:rPr>
        <w:t>(</w:t>
      </w:r>
      <w:r w:rsidR="00B8666B" w:rsidRPr="00754FCA">
        <w:rPr>
          <w:rFonts w:asciiTheme="majorHAnsi" w:hAnsiTheme="majorHAnsi" w:cstheme="majorHAnsi"/>
        </w:rPr>
        <w:t>15,3</w:t>
      </w:r>
      <w:r w:rsidR="00BD4409">
        <w:rPr>
          <w:rFonts w:asciiTheme="majorHAnsi" w:hAnsiTheme="majorHAnsi" w:cstheme="majorHAnsi"/>
        </w:rPr>
        <w:t>)</w:t>
      </w:r>
      <w:r w:rsidR="00B8666B" w:rsidRPr="00754FCA">
        <w:rPr>
          <w:rFonts w:asciiTheme="majorHAnsi" w:hAnsiTheme="majorHAnsi" w:cstheme="majorHAnsi"/>
        </w:rPr>
        <w:t xml:space="preserve">. </w:t>
      </w:r>
      <w:r w:rsidR="00BD4409">
        <w:rPr>
          <w:rFonts w:asciiTheme="majorHAnsi" w:hAnsiTheme="majorHAnsi" w:cstheme="majorHAnsi"/>
        </w:rPr>
        <w:t>Wartość wskaźnika przewyższająca wartość dla gminy</w:t>
      </w:r>
      <w:r w:rsidR="00B8666B" w:rsidRPr="00754FCA">
        <w:rPr>
          <w:rFonts w:asciiTheme="majorHAnsi" w:hAnsiTheme="majorHAnsi" w:cstheme="majorHAnsi"/>
        </w:rPr>
        <w:t xml:space="preserve"> dotyczy jeszcze trzech obszarów: 3 (12,9), 4 (11,6) i 6 (11,1). </w:t>
      </w:r>
    </w:p>
    <w:p w14:paraId="756730D7" w14:textId="1FF23648" w:rsidR="005D22C3" w:rsidRPr="00754FCA" w:rsidRDefault="005D22C3" w:rsidP="00EB32F7">
      <w:pPr>
        <w:pStyle w:val="nad"/>
        <w:rPr>
          <w:rFonts w:asciiTheme="majorHAnsi" w:hAnsiTheme="majorHAnsi" w:cstheme="majorHAnsi"/>
        </w:rPr>
      </w:pPr>
      <w:bookmarkStart w:id="25" w:name="_Toc142384945"/>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7</w:t>
      </w:r>
      <w:r w:rsidR="00474ED8" w:rsidRPr="00754FCA">
        <w:rPr>
          <w:rFonts w:asciiTheme="majorHAnsi" w:hAnsiTheme="majorHAnsi" w:cstheme="majorHAnsi"/>
          <w:noProof/>
        </w:rPr>
        <w:fldChar w:fldCharType="end"/>
      </w:r>
      <w:r w:rsidR="00BD4409">
        <w:rPr>
          <w:rFonts w:asciiTheme="majorHAnsi" w:hAnsiTheme="majorHAnsi" w:cstheme="majorHAnsi"/>
          <w:noProof/>
        </w:rPr>
        <w:t>.</w:t>
      </w:r>
      <w:r w:rsidRPr="00754FCA">
        <w:rPr>
          <w:rFonts w:asciiTheme="majorHAnsi" w:hAnsiTheme="majorHAnsi" w:cstheme="majorHAnsi"/>
        </w:rPr>
        <w:t xml:space="preserve"> </w:t>
      </w:r>
      <w:r w:rsidR="00915117" w:rsidRPr="00754FCA">
        <w:rPr>
          <w:rFonts w:asciiTheme="majorHAnsi" w:hAnsiTheme="majorHAnsi" w:cstheme="majorHAnsi"/>
        </w:rPr>
        <w:t>Przestępczość odnotowana na terenie gminy Barczewo</w:t>
      </w:r>
      <w:bookmarkEnd w:id="25"/>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915117" w:rsidRPr="00754FCA" w14:paraId="2D4C2A85" w14:textId="77777777" w:rsidTr="00302E30">
        <w:tc>
          <w:tcPr>
            <w:tcW w:w="1682" w:type="dxa"/>
            <w:shd w:val="clear" w:color="auto" w:fill="CFDFEA" w:themeFill="text2" w:themeFillTint="33"/>
          </w:tcPr>
          <w:p w14:paraId="480463ED" w14:textId="77777777" w:rsidR="00915117" w:rsidRPr="00754FCA" w:rsidRDefault="00915117" w:rsidP="00915117">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6B7A5755" w14:textId="2DF7BFD9" w:rsidR="00915117" w:rsidRPr="00754FCA" w:rsidRDefault="00915117" w:rsidP="00915117">
            <w:pPr>
              <w:jc w:val="center"/>
              <w:rPr>
                <w:rFonts w:asciiTheme="majorHAnsi" w:hAnsiTheme="majorHAnsi" w:cstheme="majorHAnsi"/>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4F7548B8" w14:textId="34D07B2C" w:rsidR="00915117" w:rsidRPr="00754FCA" w:rsidRDefault="00915117" w:rsidP="00915117">
            <w:pPr>
              <w:jc w:val="center"/>
              <w:rPr>
                <w:rFonts w:asciiTheme="majorHAnsi" w:hAnsiTheme="majorHAnsi" w:cstheme="majorHAnsi"/>
              </w:rPr>
            </w:pPr>
            <w:r w:rsidRPr="00754FCA">
              <w:rPr>
                <w:rFonts w:asciiTheme="majorHAnsi" w:hAnsiTheme="majorHAnsi" w:cstheme="majorHAnsi"/>
                <w:color w:val="000000"/>
                <w:sz w:val="20"/>
                <w:szCs w:val="20"/>
              </w:rPr>
              <w:t>Ogólna liczba przestępstw</w:t>
            </w:r>
          </w:p>
        </w:tc>
        <w:tc>
          <w:tcPr>
            <w:tcW w:w="2835" w:type="dxa"/>
            <w:shd w:val="clear" w:color="auto" w:fill="CFDFEA" w:themeFill="text2" w:themeFillTint="33"/>
            <w:vAlign w:val="center"/>
          </w:tcPr>
          <w:p w14:paraId="6173A9F6" w14:textId="7802A89B" w:rsidR="00915117" w:rsidRPr="00754FCA" w:rsidRDefault="00915117" w:rsidP="00915117">
            <w:pPr>
              <w:jc w:val="center"/>
              <w:rPr>
                <w:rFonts w:asciiTheme="majorHAnsi" w:hAnsiTheme="majorHAnsi" w:cstheme="majorHAnsi"/>
              </w:rPr>
            </w:pPr>
            <w:r w:rsidRPr="00754FCA">
              <w:rPr>
                <w:rFonts w:asciiTheme="majorHAnsi" w:hAnsiTheme="majorHAnsi" w:cstheme="majorHAnsi"/>
                <w:b/>
                <w:bCs/>
                <w:color w:val="000000"/>
                <w:sz w:val="20"/>
                <w:szCs w:val="20"/>
              </w:rPr>
              <w:t xml:space="preserve">Liczba przestępstw na 1000 mieszkańców </w:t>
            </w:r>
          </w:p>
        </w:tc>
      </w:tr>
      <w:tr w:rsidR="00915117" w:rsidRPr="00754FCA" w14:paraId="56DDC912" w14:textId="77777777" w:rsidTr="00302E30">
        <w:tc>
          <w:tcPr>
            <w:tcW w:w="1682" w:type="dxa"/>
            <w:shd w:val="clear" w:color="auto" w:fill="CFDFEA" w:themeFill="text2" w:themeFillTint="33"/>
            <w:vAlign w:val="center"/>
          </w:tcPr>
          <w:p w14:paraId="5E07F639" w14:textId="77777777" w:rsidR="00915117" w:rsidRPr="00754FCA" w:rsidRDefault="00915117" w:rsidP="0091511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727DD49A" w14:textId="5FBB90A5"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2 542</w:t>
            </w:r>
          </w:p>
        </w:tc>
        <w:tc>
          <w:tcPr>
            <w:tcW w:w="2835" w:type="dxa"/>
            <w:vAlign w:val="center"/>
          </w:tcPr>
          <w:p w14:paraId="6052075D" w14:textId="1F6DDEE0"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39</w:t>
            </w:r>
          </w:p>
        </w:tc>
        <w:tc>
          <w:tcPr>
            <w:tcW w:w="2835" w:type="dxa"/>
            <w:vAlign w:val="center"/>
          </w:tcPr>
          <w:p w14:paraId="45F15885" w14:textId="44EFE25C" w:rsidR="00915117" w:rsidRPr="00754FCA" w:rsidRDefault="00915117" w:rsidP="00915117">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15,3</w:t>
            </w:r>
          </w:p>
        </w:tc>
      </w:tr>
      <w:tr w:rsidR="00915117" w:rsidRPr="00754FCA" w14:paraId="0C7D53E8" w14:textId="77777777" w:rsidTr="00302E30">
        <w:tc>
          <w:tcPr>
            <w:tcW w:w="1682" w:type="dxa"/>
            <w:shd w:val="clear" w:color="auto" w:fill="CFDFEA" w:themeFill="text2" w:themeFillTint="33"/>
            <w:vAlign w:val="center"/>
          </w:tcPr>
          <w:p w14:paraId="1577A0D1" w14:textId="77777777" w:rsidR="00915117" w:rsidRPr="00754FCA" w:rsidRDefault="00915117" w:rsidP="0091511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29612D45" w14:textId="3F84AC62"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2 301</w:t>
            </w:r>
          </w:p>
        </w:tc>
        <w:tc>
          <w:tcPr>
            <w:tcW w:w="2835" w:type="dxa"/>
            <w:vAlign w:val="center"/>
          </w:tcPr>
          <w:p w14:paraId="10128484" w14:textId="313F6A5A"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10</w:t>
            </w:r>
          </w:p>
        </w:tc>
        <w:tc>
          <w:tcPr>
            <w:tcW w:w="2835" w:type="dxa"/>
            <w:vAlign w:val="center"/>
          </w:tcPr>
          <w:p w14:paraId="31726444" w14:textId="6DBC7A5D" w:rsidR="00915117" w:rsidRPr="00754FCA" w:rsidRDefault="00915117" w:rsidP="00915117">
            <w:pPr>
              <w:spacing w:line="360" w:lineRule="auto"/>
              <w:jc w:val="center"/>
              <w:rPr>
                <w:rFonts w:asciiTheme="majorHAnsi" w:hAnsiTheme="majorHAnsi" w:cstheme="majorHAnsi"/>
                <w:color w:val="C00000"/>
              </w:rPr>
            </w:pPr>
            <w:r w:rsidRPr="00754FCA">
              <w:rPr>
                <w:rFonts w:asciiTheme="majorHAnsi" w:hAnsiTheme="majorHAnsi" w:cstheme="majorHAnsi"/>
                <w:b/>
                <w:bCs/>
                <w:color w:val="000000"/>
                <w:sz w:val="20"/>
                <w:szCs w:val="20"/>
              </w:rPr>
              <w:t>4,3</w:t>
            </w:r>
          </w:p>
        </w:tc>
      </w:tr>
      <w:tr w:rsidR="00915117" w:rsidRPr="00754FCA" w14:paraId="639B72F9" w14:textId="77777777" w:rsidTr="00302E30">
        <w:tc>
          <w:tcPr>
            <w:tcW w:w="1682" w:type="dxa"/>
            <w:shd w:val="clear" w:color="auto" w:fill="CFDFEA" w:themeFill="text2" w:themeFillTint="33"/>
            <w:vAlign w:val="center"/>
          </w:tcPr>
          <w:p w14:paraId="3F089E88" w14:textId="77777777" w:rsidR="00915117" w:rsidRPr="00754FCA" w:rsidRDefault="00915117" w:rsidP="0091511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48B6AA89" w14:textId="4510E049"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2 015</w:t>
            </w:r>
          </w:p>
        </w:tc>
        <w:tc>
          <w:tcPr>
            <w:tcW w:w="2835" w:type="dxa"/>
            <w:vAlign w:val="center"/>
          </w:tcPr>
          <w:p w14:paraId="22B92F86" w14:textId="4A2CDF2A"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26</w:t>
            </w:r>
          </w:p>
        </w:tc>
        <w:tc>
          <w:tcPr>
            <w:tcW w:w="2835" w:type="dxa"/>
            <w:vAlign w:val="center"/>
          </w:tcPr>
          <w:p w14:paraId="3560F4C8" w14:textId="05B1EC28" w:rsidR="00915117" w:rsidRPr="00754FCA" w:rsidRDefault="00915117" w:rsidP="00915117">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12,9</w:t>
            </w:r>
          </w:p>
        </w:tc>
      </w:tr>
      <w:tr w:rsidR="00915117" w:rsidRPr="00754FCA" w14:paraId="3DDC83D9" w14:textId="77777777" w:rsidTr="00302E30">
        <w:tc>
          <w:tcPr>
            <w:tcW w:w="1682" w:type="dxa"/>
            <w:shd w:val="clear" w:color="auto" w:fill="CFDFEA" w:themeFill="text2" w:themeFillTint="33"/>
            <w:vAlign w:val="center"/>
          </w:tcPr>
          <w:p w14:paraId="5D969DE3" w14:textId="77777777" w:rsidR="00915117" w:rsidRPr="00754FCA" w:rsidRDefault="00915117" w:rsidP="0091511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7633E8B9" w14:textId="1FC78DAD"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1 980</w:t>
            </w:r>
          </w:p>
        </w:tc>
        <w:tc>
          <w:tcPr>
            <w:tcW w:w="2835" w:type="dxa"/>
            <w:vAlign w:val="center"/>
          </w:tcPr>
          <w:p w14:paraId="40740A8D" w14:textId="2FF83C2F"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23</w:t>
            </w:r>
          </w:p>
        </w:tc>
        <w:tc>
          <w:tcPr>
            <w:tcW w:w="2835" w:type="dxa"/>
            <w:vAlign w:val="center"/>
          </w:tcPr>
          <w:p w14:paraId="3EC59B1D" w14:textId="16A5DBFE" w:rsidR="00915117" w:rsidRPr="00754FCA" w:rsidRDefault="00915117" w:rsidP="00915117">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11,6</w:t>
            </w:r>
          </w:p>
        </w:tc>
      </w:tr>
      <w:tr w:rsidR="00915117" w:rsidRPr="00754FCA" w14:paraId="35F0DACB" w14:textId="77777777" w:rsidTr="00302E30">
        <w:tc>
          <w:tcPr>
            <w:tcW w:w="1682" w:type="dxa"/>
            <w:shd w:val="clear" w:color="auto" w:fill="CFDFEA" w:themeFill="text2" w:themeFillTint="33"/>
            <w:vAlign w:val="center"/>
          </w:tcPr>
          <w:p w14:paraId="4FBAED47" w14:textId="77777777" w:rsidR="00915117" w:rsidRPr="00754FCA" w:rsidRDefault="00915117" w:rsidP="0091511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512DA7A4" w14:textId="299BF193"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4 647</w:t>
            </w:r>
          </w:p>
        </w:tc>
        <w:tc>
          <w:tcPr>
            <w:tcW w:w="2835" w:type="dxa"/>
            <w:vAlign w:val="center"/>
          </w:tcPr>
          <w:p w14:paraId="5F85192A" w14:textId="3B29C460"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47</w:t>
            </w:r>
          </w:p>
        </w:tc>
        <w:tc>
          <w:tcPr>
            <w:tcW w:w="2835" w:type="dxa"/>
            <w:vAlign w:val="center"/>
          </w:tcPr>
          <w:p w14:paraId="10235141" w14:textId="028B4424"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10,1</w:t>
            </w:r>
          </w:p>
        </w:tc>
      </w:tr>
      <w:tr w:rsidR="00915117" w:rsidRPr="00754FCA" w14:paraId="77C75E4D" w14:textId="77777777" w:rsidTr="00302E30">
        <w:tc>
          <w:tcPr>
            <w:tcW w:w="1682" w:type="dxa"/>
            <w:shd w:val="clear" w:color="auto" w:fill="CFDFEA" w:themeFill="text2" w:themeFillTint="33"/>
            <w:vAlign w:val="center"/>
          </w:tcPr>
          <w:p w14:paraId="74066FB7" w14:textId="77777777" w:rsidR="00915117" w:rsidRPr="00754FCA" w:rsidRDefault="00915117" w:rsidP="0091511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35F8B4BF" w14:textId="2E4124B5"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3 681</w:t>
            </w:r>
          </w:p>
        </w:tc>
        <w:tc>
          <w:tcPr>
            <w:tcW w:w="2835" w:type="dxa"/>
            <w:vAlign w:val="center"/>
          </w:tcPr>
          <w:p w14:paraId="213AC134" w14:textId="2B69BCA0"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41</w:t>
            </w:r>
          </w:p>
        </w:tc>
        <w:tc>
          <w:tcPr>
            <w:tcW w:w="2835" w:type="dxa"/>
            <w:vAlign w:val="center"/>
          </w:tcPr>
          <w:p w14:paraId="6612BC1C" w14:textId="58283EBD"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b/>
                <w:bCs/>
                <w:color w:val="C00000"/>
                <w:sz w:val="20"/>
                <w:szCs w:val="20"/>
              </w:rPr>
              <w:t>11,1</w:t>
            </w:r>
          </w:p>
        </w:tc>
      </w:tr>
      <w:tr w:rsidR="00915117" w:rsidRPr="00754FCA" w14:paraId="02C0F813" w14:textId="77777777" w:rsidTr="00302E30">
        <w:tc>
          <w:tcPr>
            <w:tcW w:w="1682" w:type="dxa"/>
            <w:shd w:val="clear" w:color="auto" w:fill="CFDFEA" w:themeFill="text2" w:themeFillTint="33"/>
            <w:vAlign w:val="bottom"/>
          </w:tcPr>
          <w:p w14:paraId="3679B1E6" w14:textId="77777777" w:rsidR="00915117" w:rsidRPr="00754FCA" w:rsidRDefault="00915117" w:rsidP="00915117">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75AA9D31" w14:textId="466E797D"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17 166</w:t>
            </w:r>
          </w:p>
        </w:tc>
        <w:tc>
          <w:tcPr>
            <w:tcW w:w="2835" w:type="dxa"/>
            <w:vAlign w:val="center"/>
          </w:tcPr>
          <w:p w14:paraId="2D5D5C6F" w14:textId="49802242"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186</w:t>
            </w:r>
          </w:p>
        </w:tc>
        <w:tc>
          <w:tcPr>
            <w:tcW w:w="2835" w:type="dxa"/>
            <w:vAlign w:val="center"/>
          </w:tcPr>
          <w:p w14:paraId="71AFDD12" w14:textId="7DFDEC6F" w:rsidR="00915117" w:rsidRPr="00754FCA" w:rsidRDefault="00915117" w:rsidP="00915117">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10,8</w:t>
            </w:r>
          </w:p>
        </w:tc>
      </w:tr>
    </w:tbl>
    <w:p w14:paraId="1EF59048" w14:textId="26ABE991" w:rsidR="005D22C3" w:rsidRPr="00754FCA" w:rsidRDefault="005D22C3" w:rsidP="005D22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r w:rsidR="00006BBD" w:rsidRPr="00754FCA">
        <w:rPr>
          <w:rFonts w:asciiTheme="majorHAnsi" w:hAnsiTheme="majorHAnsi" w:cstheme="majorHAnsi"/>
          <w:i/>
          <w:iCs/>
          <w:color w:val="335B74" w:themeColor="text2"/>
          <w:sz w:val="18"/>
          <w:szCs w:val="18"/>
        </w:rPr>
        <w:t xml:space="preserve"> na podstawie danych </w:t>
      </w:r>
      <w:r w:rsidR="00BD4409">
        <w:rPr>
          <w:rFonts w:asciiTheme="majorHAnsi" w:hAnsiTheme="majorHAnsi" w:cstheme="majorHAnsi"/>
          <w:i/>
          <w:iCs/>
          <w:color w:val="335B74" w:themeColor="text2"/>
          <w:sz w:val="18"/>
          <w:szCs w:val="18"/>
        </w:rPr>
        <w:t>Komisariatu Policji w Barczewie</w:t>
      </w:r>
    </w:p>
    <w:p w14:paraId="745CDF85" w14:textId="2CEB7913" w:rsidR="00517DC3" w:rsidRPr="00754FCA" w:rsidRDefault="00517DC3" w:rsidP="00517DC3">
      <w:pPr>
        <w:pStyle w:val="Legenda"/>
        <w:keepNext/>
        <w:rPr>
          <w:rFonts w:asciiTheme="majorHAnsi" w:hAnsiTheme="majorHAnsi" w:cstheme="majorHAnsi"/>
        </w:rPr>
      </w:pPr>
      <w:bookmarkStart w:id="26" w:name="_Toc142384980"/>
      <w:r w:rsidRPr="00754FCA">
        <w:rPr>
          <w:rFonts w:asciiTheme="majorHAnsi" w:hAnsiTheme="majorHAnsi" w:cstheme="majorHAnsi"/>
        </w:rPr>
        <w:lastRenderedPageBreak/>
        <w:t xml:space="preserve">Grafika </w:t>
      </w:r>
      <w:r w:rsidRPr="00754FCA">
        <w:rPr>
          <w:rFonts w:asciiTheme="majorHAnsi" w:hAnsiTheme="majorHAnsi" w:cstheme="majorHAnsi"/>
        </w:rPr>
        <w:fldChar w:fldCharType="begin"/>
      </w:r>
      <w:r w:rsidRPr="00754FCA">
        <w:rPr>
          <w:rFonts w:asciiTheme="majorHAnsi" w:hAnsiTheme="majorHAnsi" w:cstheme="majorHAnsi"/>
        </w:rPr>
        <w:instrText xml:space="preserve"> SEQ Grafika \* ARABIC </w:instrText>
      </w:r>
      <w:r w:rsidRPr="00754FCA">
        <w:rPr>
          <w:rFonts w:asciiTheme="majorHAnsi" w:hAnsiTheme="majorHAnsi" w:cstheme="majorHAnsi"/>
        </w:rPr>
        <w:fldChar w:fldCharType="separate"/>
      </w:r>
      <w:r w:rsidR="00473A67">
        <w:rPr>
          <w:rFonts w:asciiTheme="majorHAnsi" w:hAnsiTheme="majorHAnsi" w:cstheme="majorHAnsi"/>
          <w:noProof/>
        </w:rPr>
        <w:t>6</w:t>
      </w:r>
      <w:r w:rsidRPr="00754FCA">
        <w:rPr>
          <w:rFonts w:asciiTheme="majorHAnsi" w:hAnsiTheme="majorHAnsi" w:cstheme="majorHAnsi"/>
        </w:rPr>
        <w:fldChar w:fldCharType="end"/>
      </w:r>
      <w:r w:rsidR="00BD4409">
        <w:rPr>
          <w:rFonts w:asciiTheme="majorHAnsi" w:hAnsiTheme="majorHAnsi" w:cstheme="majorHAnsi"/>
        </w:rPr>
        <w:t>.</w:t>
      </w:r>
      <w:r w:rsidRPr="00754FCA">
        <w:rPr>
          <w:rFonts w:asciiTheme="majorHAnsi" w:hAnsiTheme="majorHAnsi" w:cstheme="majorHAnsi"/>
        </w:rPr>
        <w:t xml:space="preserve"> Liczba przestępstw na 1000 mieszkańców</w:t>
      </w:r>
      <w:bookmarkEnd w:id="26"/>
    </w:p>
    <w:p w14:paraId="5CEC863E" w14:textId="22CE8081" w:rsidR="00517DC3" w:rsidRPr="00754FCA" w:rsidRDefault="00517DC3" w:rsidP="00EB32F7">
      <w:pPr>
        <w:pStyle w:val="nad"/>
        <w:rPr>
          <w:rFonts w:asciiTheme="majorHAnsi" w:hAnsiTheme="majorHAnsi" w:cstheme="majorHAnsi"/>
        </w:rPr>
      </w:pPr>
      <w:r w:rsidRPr="00754FCA">
        <w:rPr>
          <w:rFonts w:asciiTheme="majorHAnsi" w:hAnsiTheme="majorHAnsi" w:cstheme="majorHAnsi"/>
          <w:noProof/>
          <w:lang w:eastAsia="pl-PL"/>
        </w:rPr>
        <w:drawing>
          <wp:inline distT="0" distB="0" distL="0" distR="0" wp14:anchorId="0B68C848" wp14:editId="533F0C11">
            <wp:extent cx="5753100" cy="4314825"/>
            <wp:effectExtent l="0" t="0" r="0" b="9525"/>
            <wp:docPr id="28265297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1BFB1CE5" w14:textId="047753D8" w:rsidR="003E668A" w:rsidRPr="00754FCA" w:rsidRDefault="00EB32F7" w:rsidP="003E668A">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44536A"/>
          <w:sz w:val="18"/>
          <w:szCs w:val="18"/>
        </w:rPr>
        <w:br/>
      </w:r>
      <w:r w:rsidR="00517DC3" w:rsidRPr="00754FCA">
        <w:rPr>
          <w:rFonts w:asciiTheme="majorHAnsi" w:hAnsiTheme="majorHAnsi" w:cstheme="majorHAnsi"/>
          <w:i/>
          <w:iCs/>
          <w:color w:val="335B74" w:themeColor="text2"/>
          <w:sz w:val="18"/>
          <w:szCs w:val="18"/>
        </w:rPr>
        <w:t xml:space="preserve">Źródło: opracowanie własne na podstawie danych </w:t>
      </w:r>
      <w:r w:rsidR="00A545A9">
        <w:rPr>
          <w:rFonts w:asciiTheme="majorHAnsi" w:hAnsiTheme="majorHAnsi" w:cstheme="majorHAnsi"/>
          <w:i/>
          <w:iCs/>
          <w:color w:val="335B74" w:themeColor="text2"/>
          <w:sz w:val="18"/>
          <w:szCs w:val="18"/>
        </w:rPr>
        <w:t>Komisariatu Policji w Barczewie</w:t>
      </w:r>
    </w:p>
    <w:p w14:paraId="5F2D4F06" w14:textId="64EB17E8" w:rsidR="00B8666B" w:rsidRDefault="00B8666B" w:rsidP="001D3813">
      <w:pPr>
        <w:spacing w:line="360" w:lineRule="auto"/>
        <w:jc w:val="both"/>
        <w:rPr>
          <w:rFonts w:asciiTheme="majorHAnsi" w:hAnsiTheme="majorHAnsi" w:cstheme="majorHAnsi"/>
        </w:rPr>
      </w:pPr>
      <w:r w:rsidRPr="00754FCA">
        <w:rPr>
          <w:rFonts w:asciiTheme="majorHAnsi" w:hAnsiTheme="majorHAnsi" w:cstheme="majorHAnsi"/>
        </w:rPr>
        <w:t>Następna zmienna związana z bezpieczeństwem publicznym odnosi się do liczby zdarzeń drogowych</w:t>
      </w:r>
      <w:r w:rsidR="001D3813" w:rsidRPr="00754FCA">
        <w:rPr>
          <w:rStyle w:val="Odwoanieprzypisudolnego"/>
          <w:rFonts w:asciiTheme="majorHAnsi" w:hAnsiTheme="majorHAnsi" w:cstheme="majorHAnsi"/>
        </w:rPr>
        <w:footnoteReference w:id="7"/>
      </w:r>
      <w:r w:rsidRPr="00754FCA">
        <w:rPr>
          <w:rFonts w:asciiTheme="majorHAnsi" w:hAnsiTheme="majorHAnsi" w:cstheme="majorHAnsi"/>
        </w:rPr>
        <w:t xml:space="preserve">  </w:t>
      </w:r>
      <w:r w:rsidR="00A545A9">
        <w:rPr>
          <w:rFonts w:asciiTheme="majorHAnsi" w:hAnsiTheme="majorHAnsi" w:cstheme="majorHAnsi"/>
        </w:rPr>
        <w:t>w </w:t>
      </w:r>
      <w:r w:rsidR="001D3813" w:rsidRPr="00754FCA">
        <w:rPr>
          <w:rFonts w:asciiTheme="majorHAnsi" w:hAnsiTheme="majorHAnsi" w:cstheme="majorHAnsi"/>
        </w:rPr>
        <w:t>przeliczeniu na 1000 mieszkańców. Łącznie w 2022 r. na terenie gminy doszło do 205 zdarzeń w ruchu drogowym, a wartość wskaźnik</w:t>
      </w:r>
      <w:r w:rsidR="00A545A9">
        <w:rPr>
          <w:rFonts w:asciiTheme="majorHAnsi" w:hAnsiTheme="majorHAnsi" w:cstheme="majorHAnsi"/>
        </w:rPr>
        <w:t>a</w:t>
      </w:r>
      <w:r w:rsidR="001D3813" w:rsidRPr="00754FCA">
        <w:rPr>
          <w:rFonts w:asciiTheme="majorHAnsi" w:hAnsiTheme="majorHAnsi" w:cstheme="majorHAnsi"/>
        </w:rPr>
        <w:t xml:space="preserve"> wyniosła 6,2 </w:t>
      </w:r>
      <w:r w:rsidR="00A545A9">
        <w:rPr>
          <w:rFonts w:asciiTheme="majorHAnsi" w:hAnsiTheme="majorHAnsi" w:cstheme="majorHAnsi"/>
        </w:rPr>
        <w:t>zdarzenia na 1000 mieszkańców. Wyższe w</w:t>
      </w:r>
      <w:r w:rsidR="001D3813" w:rsidRPr="00754FCA">
        <w:rPr>
          <w:rFonts w:asciiTheme="majorHAnsi" w:hAnsiTheme="majorHAnsi" w:cstheme="majorHAnsi"/>
        </w:rPr>
        <w:t>artości wskaźnika odnotowano w przypadku obszaru 1 i obszaru 5, a sytuacja szczególnie negatywna dotyczy obszaru 5, gdzie wartość ta jest najwyższa w zestawieniu z pozost</w:t>
      </w:r>
      <w:r w:rsidR="00A545A9">
        <w:rPr>
          <w:rFonts w:asciiTheme="majorHAnsi" w:hAnsiTheme="majorHAnsi" w:cstheme="majorHAnsi"/>
        </w:rPr>
        <w:t>ałymi obszarami porównawczymi i </w:t>
      </w:r>
      <w:r w:rsidR="001D3813" w:rsidRPr="00754FCA">
        <w:rPr>
          <w:rFonts w:asciiTheme="majorHAnsi" w:hAnsiTheme="majorHAnsi" w:cstheme="majorHAnsi"/>
        </w:rPr>
        <w:t xml:space="preserve">wynosi 21,1. Ponadto, biorąc pod uwagę liczby bezwzględne, w tym obszarze odnotowano 98 zdarzeń, co oznacza blisko 50% wszystkich zdarzeń na terenie gminy. </w:t>
      </w:r>
    </w:p>
    <w:p w14:paraId="7B169145" w14:textId="77777777" w:rsidR="00A545A9" w:rsidRDefault="00A545A9" w:rsidP="001D3813">
      <w:pPr>
        <w:spacing w:line="360" w:lineRule="auto"/>
        <w:jc w:val="both"/>
        <w:rPr>
          <w:rFonts w:asciiTheme="majorHAnsi" w:hAnsiTheme="majorHAnsi" w:cstheme="majorHAnsi"/>
        </w:rPr>
      </w:pPr>
    </w:p>
    <w:p w14:paraId="4BE6EB1C" w14:textId="77777777" w:rsidR="00A545A9" w:rsidRPr="00754FCA" w:rsidRDefault="00A545A9" w:rsidP="001D3813">
      <w:pPr>
        <w:spacing w:line="360" w:lineRule="auto"/>
        <w:jc w:val="both"/>
        <w:rPr>
          <w:rFonts w:asciiTheme="majorHAnsi" w:hAnsiTheme="majorHAnsi" w:cstheme="majorHAnsi"/>
        </w:rPr>
      </w:pPr>
    </w:p>
    <w:p w14:paraId="3E6F5B9B" w14:textId="79F8CB93" w:rsidR="005D22C3" w:rsidRPr="00754FCA" w:rsidRDefault="005D22C3" w:rsidP="00EB32F7">
      <w:pPr>
        <w:pStyle w:val="nad"/>
        <w:rPr>
          <w:rFonts w:asciiTheme="majorHAnsi" w:hAnsiTheme="majorHAnsi" w:cstheme="majorHAnsi"/>
        </w:rPr>
      </w:pPr>
      <w:bookmarkStart w:id="27" w:name="_Toc142384946"/>
      <w:r w:rsidRPr="00754FCA">
        <w:rPr>
          <w:rFonts w:asciiTheme="majorHAnsi" w:hAnsiTheme="majorHAnsi" w:cstheme="majorHAnsi"/>
        </w:rPr>
        <w:lastRenderedPageBreak/>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8</w:t>
      </w:r>
      <w:r w:rsidR="00474ED8" w:rsidRPr="00754FCA">
        <w:rPr>
          <w:rFonts w:asciiTheme="majorHAnsi" w:hAnsiTheme="majorHAnsi" w:cstheme="majorHAnsi"/>
          <w:noProof/>
        </w:rPr>
        <w:fldChar w:fldCharType="end"/>
      </w:r>
      <w:r w:rsidR="00A545A9">
        <w:rPr>
          <w:rFonts w:asciiTheme="majorHAnsi" w:hAnsiTheme="majorHAnsi" w:cstheme="majorHAnsi"/>
          <w:noProof/>
        </w:rPr>
        <w:t>.</w:t>
      </w:r>
      <w:r w:rsidRPr="00754FCA">
        <w:rPr>
          <w:rFonts w:asciiTheme="majorHAnsi" w:hAnsiTheme="majorHAnsi" w:cstheme="majorHAnsi"/>
        </w:rPr>
        <w:t xml:space="preserve"> </w:t>
      </w:r>
      <w:r w:rsidR="00B8666B" w:rsidRPr="00754FCA">
        <w:rPr>
          <w:rFonts w:asciiTheme="majorHAnsi" w:hAnsiTheme="majorHAnsi" w:cstheme="majorHAnsi"/>
        </w:rPr>
        <w:t>Bezpieczeństwo drogowe w gminie Barczewo</w:t>
      </w:r>
      <w:bookmarkEnd w:id="27"/>
      <w:r w:rsidR="00B8666B" w:rsidRPr="00754FCA">
        <w:rPr>
          <w:rFonts w:asciiTheme="majorHAnsi" w:hAnsiTheme="majorHAnsi" w:cstheme="majorHAnsi"/>
        </w:rPr>
        <w:t xml:space="preserve"> </w:t>
      </w:r>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B8666B" w:rsidRPr="00754FCA" w14:paraId="58F4110E" w14:textId="77777777" w:rsidTr="00302E30">
        <w:tc>
          <w:tcPr>
            <w:tcW w:w="1682" w:type="dxa"/>
            <w:shd w:val="clear" w:color="auto" w:fill="CFDFEA" w:themeFill="text2" w:themeFillTint="33"/>
          </w:tcPr>
          <w:p w14:paraId="0C389F1B" w14:textId="77777777" w:rsidR="00B8666B" w:rsidRPr="00754FCA" w:rsidRDefault="00B8666B" w:rsidP="00B8666B">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733C94CA" w14:textId="374AF3F1" w:rsidR="00B8666B" w:rsidRPr="00754FCA" w:rsidRDefault="00B8666B" w:rsidP="00B8666B">
            <w:pPr>
              <w:jc w:val="center"/>
              <w:rPr>
                <w:rFonts w:asciiTheme="majorHAnsi" w:hAnsiTheme="majorHAnsi" w:cstheme="majorHAnsi"/>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7624FC3F" w14:textId="4D594DCB" w:rsidR="00B8666B" w:rsidRPr="00754FCA" w:rsidRDefault="00B8666B" w:rsidP="00B8666B">
            <w:pPr>
              <w:jc w:val="center"/>
              <w:rPr>
                <w:rFonts w:asciiTheme="majorHAnsi" w:hAnsiTheme="majorHAnsi" w:cstheme="majorHAnsi"/>
              </w:rPr>
            </w:pPr>
            <w:r w:rsidRPr="00754FCA">
              <w:rPr>
                <w:rFonts w:asciiTheme="majorHAnsi" w:hAnsiTheme="majorHAnsi" w:cstheme="majorHAnsi"/>
                <w:color w:val="000000"/>
                <w:sz w:val="20"/>
                <w:szCs w:val="20"/>
              </w:rPr>
              <w:t>Liczba zdarzeń drogowych</w:t>
            </w:r>
          </w:p>
        </w:tc>
        <w:tc>
          <w:tcPr>
            <w:tcW w:w="2835" w:type="dxa"/>
            <w:shd w:val="clear" w:color="auto" w:fill="CFDFEA" w:themeFill="text2" w:themeFillTint="33"/>
            <w:vAlign w:val="center"/>
          </w:tcPr>
          <w:p w14:paraId="03EDE843" w14:textId="517BD7D8" w:rsidR="00B8666B" w:rsidRPr="00754FCA" w:rsidRDefault="00A545A9" w:rsidP="00B8666B">
            <w:pPr>
              <w:jc w:val="center"/>
              <w:rPr>
                <w:rFonts w:asciiTheme="majorHAnsi" w:hAnsiTheme="majorHAnsi" w:cstheme="majorHAnsi"/>
              </w:rPr>
            </w:pPr>
            <w:r>
              <w:rPr>
                <w:rFonts w:asciiTheme="majorHAnsi" w:hAnsiTheme="majorHAnsi" w:cstheme="majorHAnsi"/>
                <w:b/>
                <w:bCs/>
                <w:color w:val="000000"/>
                <w:sz w:val="20"/>
                <w:szCs w:val="20"/>
              </w:rPr>
              <w:t>Liczba zdarzeń drogowych na </w:t>
            </w:r>
            <w:r w:rsidR="00B8666B" w:rsidRPr="00754FCA">
              <w:rPr>
                <w:rFonts w:asciiTheme="majorHAnsi" w:hAnsiTheme="majorHAnsi" w:cstheme="majorHAnsi"/>
                <w:b/>
                <w:bCs/>
                <w:color w:val="000000"/>
                <w:sz w:val="20"/>
                <w:szCs w:val="20"/>
              </w:rPr>
              <w:t xml:space="preserve">1000 mieszkańców </w:t>
            </w:r>
          </w:p>
        </w:tc>
      </w:tr>
      <w:tr w:rsidR="00B8666B" w:rsidRPr="00754FCA" w14:paraId="5C840775" w14:textId="77777777" w:rsidTr="00302E30">
        <w:tc>
          <w:tcPr>
            <w:tcW w:w="1682" w:type="dxa"/>
            <w:shd w:val="clear" w:color="auto" w:fill="CFDFEA" w:themeFill="text2" w:themeFillTint="33"/>
            <w:vAlign w:val="center"/>
          </w:tcPr>
          <w:p w14:paraId="263F2133" w14:textId="77777777" w:rsidR="00B8666B" w:rsidRPr="00754FCA" w:rsidRDefault="00B8666B" w:rsidP="00B8666B">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5EE97692" w14:textId="2744B318"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2 542</w:t>
            </w:r>
          </w:p>
        </w:tc>
        <w:tc>
          <w:tcPr>
            <w:tcW w:w="2835" w:type="dxa"/>
            <w:vAlign w:val="center"/>
          </w:tcPr>
          <w:p w14:paraId="3D769F19" w14:textId="7A20D010"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34</w:t>
            </w:r>
          </w:p>
        </w:tc>
        <w:tc>
          <w:tcPr>
            <w:tcW w:w="2835" w:type="dxa"/>
            <w:vAlign w:val="center"/>
          </w:tcPr>
          <w:p w14:paraId="0AC256AE" w14:textId="06159991" w:rsidR="00B8666B" w:rsidRPr="00754FCA" w:rsidRDefault="00B8666B" w:rsidP="00B8666B">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13,4</w:t>
            </w:r>
          </w:p>
        </w:tc>
      </w:tr>
      <w:tr w:rsidR="00B8666B" w:rsidRPr="00754FCA" w14:paraId="4D6D377B" w14:textId="77777777" w:rsidTr="00302E30">
        <w:tc>
          <w:tcPr>
            <w:tcW w:w="1682" w:type="dxa"/>
            <w:shd w:val="clear" w:color="auto" w:fill="CFDFEA" w:themeFill="text2" w:themeFillTint="33"/>
            <w:vAlign w:val="center"/>
          </w:tcPr>
          <w:p w14:paraId="501F00D3" w14:textId="77777777" w:rsidR="00B8666B" w:rsidRPr="00754FCA" w:rsidRDefault="00B8666B" w:rsidP="00B8666B">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506F7904" w14:textId="701E0001"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2 301</w:t>
            </w:r>
          </w:p>
        </w:tc>
        <w:tc>
          <w:tcPr>
            <w:tcW w:w="2835" w:type="dxa"/>
            <w:vAlign w:val="center"/>
          </w:tcPr>
          <w:p w14:paraId="5F826A8A" w14:textId="0F664280"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12</w:t>
            </w:r>
          </w:p>
        </w:tc>
        <w:tc>
          <w:tcPr>
            <w:tcW w:w="2835" w:type="dxa"/>
            <w:vAlign w:val="center"/>
          </w:tcPr>
          <w:p w14:paraId="293E130A" w14:textId="03C987A9" w:rsidR="00B8666B" w:rsidRPr="00754FCA" w:rsidRDefault="00B8666B" w:rsidP="00B8666B">
            <w:pPr>
              <w:spacing w:line="360" w:lineRule="auto"/>
              <w:jc w:val="center"/>
              <w:rPr>
                <w:rFonts w:asciiTheme="majorHAnsi" w:hAnsiTheme="majorHAnsi" w:cstheme="majorHAnsi"/>
                <w:color w:val="C00000"/>
              </w:rPr>
            </w:pPr>
            <w:r w:rsidRPr="00754FCA">
              <w:rPr>
                <w:rFonts w:asciiTheme="majorHAnsi" w:hAnsiTheme="majorHAnsi" w:cstheme="majorHAnsi"/>
                <w:b/>
                <w:bCs/>
                <w:color w:val="000000"/>
                <w:sz w:val="20"/>
                <w:szCs w:val="20"/>
              </w:rPr>
              <w:t>5,2</w:t>
            </w:r>
          </w:p>
        </w:tc>
      </w:tr>
      <w:tr w:rsidR="00B8666B" w:rsidRPr="00754FCA" w14:paraId="506E8E24" w14:textId="77777777" w:rsidTr="00302E30">
        <w:tc>
          <w:tcPr>
            <w:tcW w:w="1682" w:type="dxa"/>
            <w:shd w:val="clear" w:color="auto" w:fill="CFDFEA" w:themeFill="text2" w:themeFillTint="33"/>
            <w:vAlign w:val="center"/>
          </w:tcPr>
          <w:p w14:paraId="71F64325" w14:textId="77777777" w:rsidR="00B8666B" w:rsidRPr="00754FCA" w:rsidRDefault="00B8666B" w:rsidP="00B8666B">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0F7ADE00" w14:textId="1A2CAE24"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2 015</w:t>
            </w:r>
          </w:p>
        </w:tc>
        <w:tc>
          <w:tcPr>
            <w:tcW w:w="2835" w:type="dxa"/>
            <w:vAlign w:val="center"/>
          </w:tcPr>
          <w:p w14:paraId="77A36DB4" w14:textId="7C6D8824"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15</w:t>
            </w:r>
          </w:p>
        </w:tc>
        <w:tc>
          <w:tcPr>
            <w:tcW w:w="2835" w:type="dxa"/>
            <w:vAlign w:val="center"/>
          </w:tcPr>
          <w:p w14:paraId="53B48C13" w14:textId="33A1EF87" w:rsidR="00B8666B" w:rsidRPr="00754FCA" w:rsidRDefault="00B8666B" w:rsidP="00B8666B">
            <w:pPr>
              <w:spacing w:line="360" w:lineRule="auto"/>
              <w:jc w:val="center"/>
              <w:rPr>
                <w:rFonts w:asciiTheme="majorHAnsi" w:hAnsiTheme="majorHAnsi" w:cstheme="majorHAnsi"/>
                <w:color w:val="C00000"/>
              </w:rPr>
            </w:pPr>
            <w:r w:rsidRPr="00754FCA">
              <w:rPr>
                <w:rFonts w:asciiTheme="majorHAnsi" w:hAnsiTheme="majorHAnsi" w:cstheme="majorHAnsi"/>
                <w:b/>
                <w:bCs/>
                <w:color w:val="000000"/>
                <w:sz w:val="20"/>
                <w:szCs w:val="20"/>
              </w:rPr>
              <w:t>7,4</w:t>
            </w:r>
          </w:p>
        </w:tc>
      </w:tr>
      <w:tr w:rsidR="00B8666B" w:rsidRPr="00754FCA" w14:paraId="047B8BA8" w14:textId="77777777" w:rsidTr="00302E30">
        <w:tc>
          <w:tcPr>
            <w:tcW w:w="1682" w:type="dxa"/>
            <w:shd w:val="clear" w:color="auto" w:fill="CFDFEA" w:themeFill="text2" w:themeFillTint="33"/>
            <w:vAlign w:val="center"/>
          </w:tcPr>
          <w:p w14:paraId="3C4FE1BB" w14:textId="77777777" w:rsidR="00B8666B" w:rsidRPr="00754FCA" w:rsidRDefault="00B8666B" w:rsidP="00B8666B">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5F9396ED" w14:textId="455E5652"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1 980</w:t>
            </w:r>
          </w:p>
        </w:tc>
        <w:tc>
          <w:tcPr>
            <w:tcW w:w="2835" w:type="dxa"/>
            <w:vAlign w:val="center"/>
          </w:tcPr>
          <w:p w14:paraId="3C11F3B1" w14:textId="744797D2"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23</w:t>
            </w:r>
          </w:p>
        </w:tc>
        <w:tc>
          <w:tcPr>
            <w:tcW w:w="2835" w:type="dxa"/>
            <w:vAlign w:val="center"/>
          </w:tcPr>
          <w:p w14:paraId="17BE8EDE" w14:textId="64D8EE4F" w:rsidR="00B8666B" w:rsidRPr="00754FCA" w:rsidRDefault="00B8666B" w:rsidP="00B8666B">
            <w:pPr>
              <w:spacing w:line="360" w:lineRule="auto"/>
              <w:jc w:val="center"/>
              <w:rPr>
                <w:rFonts w:asciiTheme="majorHAnsi" w:hAnsiTheme="majorHAnsi" w:cstheme="majorHAnsi"/>
                <w:color w:val="C00000"/>
              </w:rPr>
            </w:pPr>
            <w:r w:rsidRPr="00754FCA">
              <w:rPr>
                <w:rFonts w:asciiTheme="majorHAnsi" w:hAnsiTheme="majorHAnsi" w:cstheme="majorHAnsi"/>
                <w:b/>
                <w:bCs/>
                <w:color w:val="000000"/>
                <w:sz w:val="20"/>
                <w:szCs w:val="20"/>
              </w:rPr>
              <w:t>11,6</w:t>
            </w:r>
          </w:p>
        </w:tc>
      </w:tr>
      <w:tr w:rsidR="00B8666B" w:rsidRPr="00754FCA" w14:paraId="24AF68B8" w14:textId="77777777" w:rsidTr="00302E30">
        <w:tc>
          <w:tcPr>
            <w:tcW w:w="1682" w:type="dxa"/>
            <w:shd w:val="clear" w:color="auto" w:fill="CFDFEA" w:themeFill="text2" w:themeFillTint="33"/>
            <w:vAlign w:val="center"/>
          </w:tcPr>
          <w:p w14:paraId="12A95791" w14:textId="77777777" w:rsidR="00B8666B" w:rsidRPr="00754FCA" w:rsidRDefault="00B8666B" w:rsidP="00B8666B">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05911D9C" w14:textId="061CC3FB"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4 647</w:t>
            </w:r>
          </w:p>
        </w:tc>
        <w:tc>
          <w:tcPr>
            <w:tcW w:w="2835" w:type="dxa"/>
            <w:vAlign w:val="center"/>
          </w:tcPr>
          <w:p w14:paraId="2B29AB89" w14:textId="78DC5B72"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98</w:t>
            </w:r>
          </w:p>
        </w:tc>
        <w:tc>
          <w:tcPr>
            <w:tcW w:w="2835" w:type="dxa"/>
            <w:vAlign w:val="center"/>
          </w:tcPr>
          <w:p w14:paraId="78A673A5" w14:textId="622C7821"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b/>
                <w:bCs/>
                <w:color w:val="C00000"/>
                <w:sz w:val="20"/>
                <w:szCs w:val="20"/>
              </w:rPr>
              <w:t>21,1</w:t>
            </w:r>
          </w:p>
        </w:tc>
      </w:tr>
      <w:tr w:rsidR="00B8666B" w:rsidRPr="00754FCA" w14:paraId="373B5421" w14:textId="77777777" w:rsidTr="00302E30">
        <w:tc>
          <w:tcPr>
            <w:tcW w:w="1682" w:type="dxa"/>
            <w:shd w:val="clear" w:color="auto" w:fill="CFDFEA" w:themeFill="text2" w:themeFillTint="33"/>
            <w:vAlign w:val="center"/>
          </w:tcPr>
          <w:p w14:paraId="78512458" w14:textId="77777777" w:rsidR="00B8666B" w:rsidRPr="00754FCA" w:rsidRDefault="00B8666B" w:rsidP="00B8666B">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5BEC4B70" w14:textId="0B693297"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3 681</w:t>
            </w:r>
          </w:p>
        </w:tc>
        <w:tc>
          <w:tcPr>
            <w:tcW w:w="2835" w:type="dxa"/>
            <w:vAlign w:val="center"/>
          </w:tcPr>
          <w:p w14:paraId="1316F11D" w14:textId="2250FB68"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23</w:t>
            </w:r>
          </w:p>
        </w:tc>
        <w:tc>
          <w:tcPr>
            <w:tcW w:w="2835" w:type="dxa"/>
            <w:vAlign w:val="center"/>
          </w:tcPr>
          <w:p w14:paraId="722CAED0" w14:textId="2B028084"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6,2</w:t>
            </w:r>
          </w:p>
        </w:tc>
      </w:tr>
      <w:tr w:rsidR="00B8666B" w:rsidRPr="00754FCA" w14:paraId="6046ADDA" w14:textId="77777777" w:rsidTr="00302E30">
        <w:tc>
          <w:tcPr>
            <w:tcW w:w="1682" w:type="dxa"/>
            <w:shd w:val="clear" w:color="auto" w:fill="CFDFEA" w:themeFill="text2" w:themeFillTint="33"/>
            <w:vAlign w:val="bottom"/>
          </w:tcPr>
          <w:p w14:paraId="7A17457C" w14:textId="77777777" w:rsidR="00B8666B" w:rsidRPr="00754FCA" w:rsidRDefault="00B8666B" w:rsidP="00B8666B">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69D19B88" w14:textId="687F7BA7"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17 166</w:t>
            </w:r>
          </w:p>
        </w:tc>
        <w:tc>
          <w:tcPr>
            <w:tcW w:w="2835" w:type="dxa"/>
            <w:vAlign w:val="center"/>
          </w:tcPr>
          <w:p w14:paraId="2948A96B" w14:textId="0975F875"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205</w:t>
            </w:r>
          </w:p>
        </w:tc>
        <w:tc>
          <w:tcPr>
            <w:tcW w:w="2835" w:type="dxa"/>
            <w:vAlign w:val="center"/>
          </w:tcPr>
          <w:p w14:paraId="63982EC2" w14:textId="00F506DC" w:rsidR="00B8666B" w:rsidRPr="00754FCA" w:rsidRDefault="00B8666B" w:rsidP="00B8666B">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11,9</w:t>
            </w:r>
          </w:p>
        </w:tc>
      </w:tr>
    </w:tbl>
    <w:p w14:paraId="6985F9BB" w14:textId="60F0E277" w:rsidR="00517DC3" w:rsidRPr="00754FCA" w:rsidRDefault="00517DC3" w:rsidP="00517D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 xml:space="preserve">Źródło: opracowanie własne na podstawie danych </w:t>
      </w:r>
      <w:r w:rsidR="00A545A9">
        <w:rPr>
          <w:rFonts w:asciiTheme="majorHAnsi" w:hAnsiTheme="majorHAnsi" w:cstheme="majorHAnsi"/>
          <w:i/>
          <w:iCs/>
          <w:color w:val="335B74" w:themeColor="text2"/>
          <w:sz w:val="18"/>
          <w:szCs w:val="18"/>
        </w:rPr>
        <w:t>Komisariatu Policji w Barczewie</w:t>
      </w:r>
    </w:p>
    <w:p w14:paraId="7934E4A3" w14:textId="0682B3D8" w:rsidR="00B73B99" w:rsidRPr="00754FCA" w:rsidRDefault="00B73B99" w:rsidP="007A5286">
      <w:pPr>
        <w:pStyle w:val="nad"/>
        <w:rPr>
          <w:rFonts w:asciiTheme="majorHAnsi" w:hAnsiTheme="majorHAnsi" w:cstheme="majorHAnsi"/>
        </w:rPr>
      </w:pPr>
      <w:bookmarkStart w:id="28" w:name="_Toc142384981"/>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7</w:t>
      </w:r>
      <w:r w:rsidR="00474ED8" w:rsidRPr="00754FCA">
        <w:rPr>
          <w:rFonts w:asciiTheme="majorHAnsi" w:hAnsiTheme="majorHAnsi" w:cstheme="majorHAnsi"/>
          <w:noProof/>
        </w:rPr>
        <w:fldChar w:fldCharType="end"/>
      </w:r>
      <w:r w:rsidR="00A545A9">
        <w:rPr>
          <w:rFonts w:asciiTheme="majorHAnsi" w:hAnsiTheme="majorHAnsi" w:cstheme="majorHAnsi"/>
          <w:noProof/>
        </w:rPr>
        <w:t>.</w:t>
      </w:r>
      <w:r w:rsidRPr="00754FCA">
        <w:rPr>
          <w:rFonts w:asciiTheme="majorHAnsi" w:hAnsiTheme="majorHAnsi" w:cstheme="majorHAnsi"/>
        </w:rPr>
        <w:t xml:space="preserve"> </w:t>
      </w:r>
      <w:r w:rsidR="00517DC3" w:rsidRPr="00754FCA">
        <w:rPr>
          <w:rFonts w:asciiTheme="majorHAnsi" w:hAnsiTheme="majorHAnsi" w:cstheme="majorHAnsi"/>
        </w:rPr>
        <w:t>Bezpieczeństwo drogowe w gminie</w:t>
      </w:r>
      <w:bookmarkEnd w:id="28"/>
      <w:r w:rsidR="007A5286" w:rsidRPr="00754FCA">
        <w:rPr>
          <w:rFonts w:asciiTheme="majorHAnsi" w:hAnsiTheme="majorHAnsi" w:cstheme="majorHAnsi"/>
          <w:noProof/>
          <w:lang w:eastAsia="pl-PL"/>
        </w:rPr>
        <w:t xml:space="preserve"> </w:t>
      </w:r>
      <w:r w:rsidR="00517DC3" w:rsidRPr="00754FCA">
        <w:rPr>
          <w:rFonts w:asciiTheme="majorHAnsi" w:hAnsiTheme="majorHAnsi" w:cstheme="majorHAnsi"/>
          <w:noProof/>
          <w:lang w:eastAsia="pl-PL"/>
        </w:rPr>
        <w:drawing>
          <wp:inline distT="0" distB="0" distL="0" distR="0" wp14:anchorId="36678815" wp14:editId="296999D3">
            <wp:extent cx="5753100" cy="4314825"/>
            <wp:effectExtent l="0" t="0" r="0" b="9525"/>
            <wp:docPr id="71088857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3CA5B37" w14:textId="05A9A2E3" w:rsidR="00517DC3" w:rsidRPr="00754FCA" w:rsidRDefault="00517DC3" w:rsidP="00517D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 xml:space="preserve">Źródło: opracowanie własne na podstawie danych </w:t>
      </w:r>
      <w:r w:rsidR="00A545A9">
        <w:rPr>
          <w:rFonts w:asciiTheme="majorHAnsi" w:hAnsiTheme="majorHAnsi" w:cstheme="majorHAnsi"/>
          <w:i/>
          <w:iCs/>
          <w:color w:val="335B74" w:themeColor="text2"/>
          <w:sz w:val="18"/>
          <w:szCs w:val="18"/>
        </w:rPr>
        <w:t>Komisariatu Policji w Barczewie</w:t>
      </w:r>
    </w:p>
    <w:p w14:paraId="006F1CB4" w14:textId="71DC97EE" w:rsidR="00CD6F9A" w:rsidRPr="00754FCA" w:rsidRDefault="00CD6F9A" w:rsidP="00CD6F9A">
      <w:pPr>
        <w:spacing w:line="360" w:lineRule="auto"/>
        <w:jc w:val="both"/>
        <w:rPr>
          <w:rFonts w:asciiTheme="majorHAnsi" w:hAnsiTheme="majorHAnsi" w:cstheme="majorHAnsi"/>
        </w:rPr>
      </w:pPr>
      <w:r w:rsidRPr="00754FCA">
        <w:rPr>
          <w:rFonts w:asciiTheme="majorHAnsi" w:hAnsiTheme="majorHAnsi" w:cstheme="majorHAnsi"/>
        </w:rPr>
        <w:t>Z</w:t>
      </w:r>
      <w:r w:rsidR="00A545A9">
        <w:rPr>
          <w:rFonts w:asciiTheme="majorHAnsi" w:hAnsiTheme="majorHAnsi" w:cstheme="majorHAnsi"/>
        </w:rPr>
        <w:t>godnie z ustawą o rewitalizacji</w:t>
      </w:r>
      <w:r w:rsidRPr="00754FCA">
        <w:rPr>
          <w:rFonts w:asciiTheme="majorHAnsi" w:hAnsiTheme="majorHAnsi" w:cstheme="majorHAnsi"/>
        </w:rPr>
        <w:t xml:space="preserve"> </w:t>
      </w:r>
      <w:r w:rsidR="00A545A9">
        <w:rPr>
          <w:rFonts w:asciiTheme="majorHAnsi" w:hAnsiTheme="majorHAnsi" w:cstheme="majorHAnsi"/>
        </w:rPr>
        <w:t>nadrzędnym</w:t>
      </w:r>
      <w:r w:rsidRPr="00754FCA">
        <w:rPr>
          <w:rFonts w:asciiTheme="majorHAnsi" w:hAnsiTheme="majorHAnsi" w:cstheme="majorHAnsi"/>
        </w:rPr>
        <w:t xml:space="preserve"> czynnikiem determinującym podjęcie działań rewitalizacyjnych jest występowanie kryzysu w sferze społecznej. Osoby zamieszkujące gminę, które zmagają się z problemami społecznymi i znajdują </w:t>
      </w:r>
      <w:r w:rsidR="007A5286">
        <w:rPr>
          <w:rFonts w:asciiTheme="majorHAnsi" w:hAnsiTheme="majorHAnsi" w:cstheme="majorHAnsi"/>
        </w:rPr>
        <w:t>się w trudnej sytuacji życiowej</w:t>
      </w:r>
      <w:r w:rsidRPr="00754FCA">
        <w:rPr>
          <w:rFonts w:asciiTheme="majorHAnsi" w:hAnsiTheme="majorHAnsi" w:cstheme="majorHAnsi"/>
        </w:rPr>
        <w:t xml:space="preserve"> są kluczowymi uczestnikami procesu rewitalizacji. Omawiane zagadnienia dotyczą usług publicznych związanych z pomocą społeczną, które są realizowane przez Miejski Ośrodek Pomocy Społecznej w Barczewie. Świadczenie odpowiednich usług i wsparcie społeczne jest niezbędne do poprawy warunków życia </w:t>
      </w:r>
      <w:r w:rsidRPr="00754FCA">
        <w:rPr>
          <w:rFonts w:asciiTheme="majorHAnsi" w:hAnsiTheme="majorHAnsi" w:cstheme="majorHAnsi"/>
        </w:rPr>
        <w:lastRenderedPageBreak/>
        <w:t xml:space="preserve">mieszkańców gminy oraz łagodzenia problemów społecznych. Analiza danych dostarczonych przez MOPS pozwoliła na zrozumienie zakresu występujących problemów społecznych oraz oszacowanie odsetka mieszkańców znajdujących się w trudnej sytuacji życiowej. </w:t>
      </w:r>
    </w:p>
    <w:p w14:paraId="0BBF3465" w14:textId="337129D2" w:rsidR="00CD6F9A" w:rsidRPr="00754FCA" w:rsidRDefault="00CD6F9A" w:rsidP="00CD6F9A">
      <w:pPr>
        <w:spacing w:line="360" w:lineRule="auto"/>
        <w:jc w:val="both"/>
        <w:rPr>
          <w:rFonts w:asciiTheme="majorHAnsi" w:hAnsiTheme="majorHAnsi" w:cstheme="majorHAnsi"/>
        </w:rPr>
      </w:pPr>
      <w:r w:rsidRPr="00754FCA">
        <w:rPr>
          <w:rFonts w:asciiTheme="majorHAnsi" w:hAnsiTheme="majorHAnsi" w:cstheme="majorHAnsi"/>
        </w:rPr>
        <w:t>Ze świadczeń opieki społecznej w gminie Barczewo w 2022 r. skorzystało łącznie 890 osób (5,2% ogółu mieszkańców). Badana zmienna odnosi się do ich liczby w przeliczeniu na 1000 mieszkańców, a jej wartość d</w:t>
      </w:r>
      <w:r w:rsidR="005C193B">
        <w:rPr>
          <w:rFonts w:asciiTheme="majorHAnsi" w:hAnsiTheme="majorHAnsi" w:cstheme="majorHAnsi"/>
        </w:rPr>
        <w:t>la gminy wyniosła 51,8. Sytuację</w:t>
      </w:r>
      <w:r w:rsidRPr="00754FCA">
        <w:rPr>
          <w:rFonts w:asciiTheme="majorHAnsi" w:hAnsiTheme="majorHAnsi" w:cstheme="majorHAnsi"/>
        </w:rPr>
        <w:t xml:space="preserve"> kryzysową w tym zakresie odnotowano na obszarze 3, w którym wartość wskaźnika jest dwukrotnie wyższa</w:t>
      </w:r>
      <w:r w:rsidR="005C193B">
        <w:rPr>
          <w:rFonts w:asciiTheme="majorHAnsi" w:hAnsiTheme="majorHAnsi" w:cstheme="majorHAnsi"/>
        </w:rPr>
        <w:t xml:space="preserve"> niż dla gminy. Na jego terenie,</w:t>
      </w:r>
      <w:r w:rsidRPr="00754FCA">
        <w:rPr>
          <w:rFonts w:asciiTheme="majorHAnsi" w:hAnsiTheme="majorHAnsi" w:cstheme="majorHAnsi"/>
        </w:rPr>
        <w:t xml:space="preserve"> na 1000 mieszkańców przypadają 103,7 osoby potrzebujące wsparcia MOPS. Niekorz</w:t>
      </w:r>
      <w:r w:rsidR="00291BF7" w:rsidRPr="00754FCA">
        <w:rPr>
          <w:rFonts w:asciiTheme="majorHAnsi" w:hAnsiTheme="majorHAnsi" w:cstheme="majorHAnsi"/>
        </w:rPr>
        <w:t xml:space="preserve">ystna sytuacja w tym zakresie dotyczy </w:t>
      </w:r>
      <w:r w:rsidR="005C193B">
        <w:rPr>
          <w:rFonts w:asciiTheme="majorHAnsi" w:hAnsiTheme="majorHAnsi" w:cstheme="majorHAnsi"/>
        </w:rPr>
        <w:t>także</w:t>
      </w:r>
      <w:r w:rsidR="00291BF7" w:rsidRPr="00754FCA">
        <w:rPr>
          <w:rFonts w:asciiTheme="majorHAnsi" w:hAnsiTheme="majorHAnsi" w:cstheme="majorHAnsi"/>
        </w:rPr>
        <w:t xml:space="preserve"> obszaru 4, dla którego wskaźnik przyjął wartość równą 61,6.</w:t>
      </w:r>
    </w:p>
    <w:p w14:paraId="350ADED6" w14:textId="27EA98D2" w:rsidR="00E4208C" w:rsidRPr="00754FCA" w:rsidRDefault="005D22C3" w:rsidP="00E4208C">
      <w:pPr>
        <w:pStyle w:val="nad"/>
        <w:rPr>
          <w:rFonts w:asciiTheme="majorHAnsi" w:hAnsiTheme="majorHAnsi" w:cstheme="majorHAnsi"/>
        </w:rPr>
      </w:pPr>
      <w:bookmarkStart w:id="29" w:name="_Toc142384947"/>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9</w:t>
      </w:r>
      <w:r w:rsidR="00474ED8" w:rsidRPr="00754FCA">
        <w:rPr>
          <w:rFonts w:asciiTheme="majorHAnsi" w:hAnsiTheme="majorHAnsi" w:cstheme="majorHAnsi"/>
          <w:noProof/>
        </w:rPr>
        <w:fldChar w:fldCharType="end"/>
      </w:r>
      <w:r w:rsidR="005C193B">
        <w:rPr>
          <w:rFonts w:asciiTheme="majorHAnsi" w:hAnsiTheme="majorHAnsi" w:cstheme="majorHAnsi"/>
          <w:noProof/>
        </w:rPr>
        <w:t>.</w:t>
      </w:r>
      <w:r w:rsidRPr="00754FCA">
        <w:rPr>
          <w:rFonts w:asciiTheme="majorHAnsi" w:hAnsiTheme="majorHAnsi" w:cstheme="majorHAnsi"/>
        </w:rPr>
        <w:t xml:space="preserve"> </w:t>
      </w:r>
      <w:r w:rsidR="00E4208C" w:rsidRPr="00754FCA">
        <w:rPr>
          <w:rFonts w:asciiTheme="majorHAnsi" w:hAnsiTheme="majorHAnsi" w:cstheme="majorHAnsi"/>
        </w:rPr>
        <w:t>Korzystający ze wsparcia ośrodka pomocy społecznej</w:t>
      </w:r>
      <w:bookmarkEnd w:id="29"/>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E4208C" w:rsidRPr="00754FCA" w14:paraId="2DC00AA3" w14:textId="77777777" w:rsidTr="00302E30">
        <w:tc>
          <w:tcPr>
            <w:tcW w:w="1682" w:type="dxa"/>
            <w:shd w:val="clear" w:color="auto" w:fill="CFDFEA" w:themeFill="text2" w:themeFillTint="33"/>
          </w:tcPr>
          <w:p w14:paraId="0F145DE9" w14:textId="77777777" w:rsidR="00E4208C" w:rsidRPr="00754FCA" w:rsidRDefault="00E4208C" w:rsidP="00E4208C">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1B63627A" w14:textId="034E9FA4" w:rsidR="00E4208C" w:rsidRPr="00754FCA" w:rsidRDefault="00E4208C" w:rsidP="00E4208C">
            <w:pPr>
              <w:jc w:val="center"/>
              <w:rPr>
                <w:rFonts w:asciiTheme="majorHAnsi" w:hAnsiTheme="majorHAnsi" w:cstheme="majorHAnsi"/>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4EC5A9F4" w14:textId="74292898" w:rsidR="00E4208C" w:rsidRPr="00754FCA" w:rsidRDefault="00E4208C" w:rsidP="00E4208C">
            <w:pPr>
              <w:jc w:val="center"/>
              <w:rPr>
                <w:rFonts w:asciiTheme="majorHAnsi" w:hAnsiTheme="majorHAnsi" w:cstheme="majorHAnsi"/>
              </w:rPr>
            </w:pPr>
            <w:r w:rsidRPr="00754FCA">
              <w:rPr>
                <w:rFonts w:asciiTheme="majorHAnsi" w:hAnsiTheme="majorHAnsi" w:cstheme="majorHAnsi"/>
                <w:color w:val="000000"/>
                <w:sz w:val="20"/>
                <w:szCs w:val="20"/>
              </w:rPr>
              <w:t>Liczba klientów ośrodka pomocy społecznej ogółem</w:t>
            </w:r>
          </w:p>
        </w:tc>
        <w:tc>
          <w:tcPr>
            <w:tcW w:w="2835" w:type="dxa"/>
            <w:shd w:val="clear" w:color="auto" w:fill="CFDFEA" w:themeFill="text2" w:themeFillTint="33"/>
            <w:vAlign w:val="center"/>
          </w:tcPr>
          <w:p w14:paraId="1015C1FF" w14:textId="22B33D27" w:rsidR="00E4208C" w:rsidRPr="00754FCA" w:rsidRDefault="00E4208C" w:rsidP="00E4208C">
            <w:pPr>
              <w:jc w:val="center"/>
              <w:rPr>
                <w:rFonts w:asciiTheme="majorHAnsi" w:hAnsiTheme="majorHAnsi" w:cstheme="majorHAnsi"/>
              </w:rPr>
            </w:pPr>
            <w:r w:rsidRPr="00754FCA">
              <w:rPr>
                <w:rFonts w:asciiTheme="majorHAnsi" w:hAnsiTheme="majorHAnsi" w:cstheme="majorHAnsi"/>
                <w:b/>
                <w:bCs/>
                <w:color w:val="000000"/>
                <w:sz w:val="20"/>
                <w:szCs w:val="20"/>
              </w:rPr>
              <w:t>Liczba klientów  ośrodka pomocy społecznej na 1000 mieszkańców</w:t>
            </w:r>
          </w:p>
        </w:tc>
      </w:tr>
      <w:tr w:rsidR="00E4208C" w:rsidRPr="00754FCA" w14:paraId="3AD81F75" w14:textId="77777777" w:rsidTr="00302E30">
        <w:tc>
          <w:tcPr>
            <w:tcW w:w="1682" w:type="dxa"/>
            <w:shd w:val="clear" w:color="auto" w:fill="CFDFEA" w:themeFill="text2" w:themeFillTint="33"/>
            <w:vAlign w:val="center"/>
          </w:tcPr>
          <w:p w14:paraId="3B64CF21" w14:textId="77777777" w:rsidR="00E4208C" w:rsidRPr="00754FCA" w:rsidRDefault="00E4208C" w:rsidP="00E4208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256AFC82" w14:textId="7C3A7C89"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2 542</w:t>
            </w:r>
          </w:p>
        </w:tc>
        <w:tc>
          <w:tcPr>
            <w:tcW w:w="2835" w:type="dxa"/>
            <w:vAlign w:val="center"/>
          </w:tcPr>
          <w:p w14:paraId="1465C0B3" w14:textId="2AB0D6EA"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129</w:t>
            </w:r>
          </w:p>
        </w:tc>
        <w:tc>
          <w:tcPr>
            <w:tcW w:w="2835" w:type="dxa"/>
            <w:vAlign w:val="center"/>
          </w:tcPr>
          <w:p w14:paraId="1E9E52B8" w14:textId="529DBBBB" w:rsidR="00E4208C" w:rsidRPr="00754FCA" w:rsidRDefault="00E4208C" w:rsidP="00E4208C">
            <w:pPr>
              <w:spacing w:line="360" w:lineRule="auto"/>
              <w:jc w:val="center"/>
              <w:rPr>
                <w:rFonts w:asciiTheme="majorHAnsi" w:hAnsiTheme="majorHAnsi" w:cstheme="majorHAnsi"/>
                <w:color w:val="C00000"/>
              </w:rPr>
            </w:pPr>
            <w:r w:rsidRPr="00754FCA">
              <w:rPr>
                <w:rFonts w:asciiTheme="majorHAnsi" w:hAnsiTheme="majorHAnsi" w:cstheme="majorHAnsi"/>
                <w:b/>
                <w:bCs/>
                <w:color w:val="000000"/>
                <w:sz w:val="20"/>
                <w:szCs w:val="20"/>
              </w:rPr>
              <w:t>50,7</w:t>
            </w:r>
          </w:p>
        </w:tc>
      </w:tr>
      <w:tr w:rsidR="00E4208C" w:rsidRPr="00754FCA" w14:paraId="0DCC1406" w14:textId="77777777" w:rsidTr="00302E30">
        <w:tc>
          <w:tcPr>
            <w:tcW w:w="1682" w:type="dxa"/>
            <w:shd w:val="clear" w:color="auto" w:fill="CFDFEA" w:themeFill="text2" w:themeFillTint="33"/>
            <w:vAlign w:val="center"/>
          </w:tcPr>
          <w:p w14:paraId="103B9157" w14:textId="77777777" w:rsidR="00E4208C" w:rsidRPr="00754FCA" w:rsidRDefault="00E4208C" w:rsidP="00E4208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5843752B" w14:textId="618B4203"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2 301</w:t>
            </w:r>
          </w:p>
        </w:tc>
        <w:tc>
          <w:tcPr>
            <w:tcW w:w="2835" w:type="dxa"/>
            <w:vAlign w:val="center"/>
          </w:tcPr>
          <w:p w14:paraId="2EF2E629" w14:textId="0E8B910C"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101</w:t>
            </w:r>
          </w:p>
        </w:tc>
        <w:tc>
          <w:tcPr>
            <w:tcW w:w="2835" w:type="dxa"/>
            <w:vAlign w:val="center"/>
          </w:tcPr>
          <w:p w14:paraId="3774902E" w14:textId="3BC75596" w:rsidR="00E4208C" w:rsidRPr="00754FCA" w:rsidRDefault="00E4208C" w:rsidP="00E4208C">
            <w:pPr>
              <w:spacing w:line="360" w:lineRule="auto"/>
              <w:jc w:val="center"/>
              <w:rPr>
                <w:rFonts w:asciiTheme="majorHAnsi" w:hAnsiTheme="majorHAnsi" w:cstheme="majorHAnsi"/>
                <w:color w:val="C00000"/>
              </w:rPr>
            </w:pPr>
            <w:r w:rsidRPr="00754FCA">
              <w:rPr>
                <w:rFonts w:asciiTheme="majorHAnsi" w:hAnsiTheme="majorHAnsi" w:cstheme="majorHAnsi"/>
                <w:b/>
                <w:bCs/>
                <w:color w:val="000000"/>
                <w:sz w:val="20"/>
                <w:szCs w:val="20"/>
              </w:rPr>
              <w:t>43,9</w:t>
            </w:r>
          </w:p>
        </w:tc>
      </w:tr>
      <w:tr w:rsidR="00E4208C" w:rsidRPr="00754FCA" w14:paraId="53F40DB6" w14:textId="77777777" w:rsidTr="00302E30">
        <w:tc>
          <w:tcPr>
            <w:tcW w:w="1682" w:type="dxa"/>
            <w:shd w:val="clear" w:color="auto" w:fill="CFDFEA" w:themeFill="text2" w:themeFillTint="33"/>
            <w:vAlign w:val="center"/>
          </w:tcPr>
          <w:p w14:paraId="6928DF74" w14:textId="77777777" w:rsidR="00E4208C" w:rsidRPr="00754FCA" w:rsidRDefault="00E4208C" w:rsidP="00E4208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60114499" w14:textId="38A71B31"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2 015</w:t>
            </w:r>
          </w:p>
        </w:tc>
        <w:tc>
          <w:tcPr>
            <w:tcW w:w="2835" w:type="dxa"/>
            <w:vAlign w:val="center"/>
          </w:tcPr>
          <w:p w14:paraId="11818B29" w14:textId="6DEA7C02"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209</w:t>
            </w:r>
          </w:p>
        </w:tc>
        <w:tc>
          <w:tcPr>
            <w:tcW w:w="2835" w:type="dxa"/>
            <w:vAlign w:val="center"/>
          </w:tcPr>
          <w:p w14:paraId="31C454C0" w14:textId="565EFAEE" w:rsidR="00E4208C" w:rsidRPr="00754FCA" w:rsidRDefault="00E4208C" w:rsidP="00E4208C">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103,7</w:t>
            </w:r>
          </w:p>
        </w:tc>
      </w:tr>
      <w:tr w:rsidR="00E4208C" w:rsidRPr="00754FCA" w14:paraId="53817B1E" w14:textId="77777777" w:rsidTr="00302E30">
        <w:tc>
          <w:tcPr>
            <w:tcW w:w="1682" w:type="dxa"/>
            <w:shd w:val="clear" w:color="auto" w:fill="CFDFEA" w:themeFill="text2" w:themeFillTint="33"/>
            <w:vAlign w:val="center"/>
          </w:tcPr>
          <w:p w14:paraId="54BECF4A" w14:textId="77777777" w:rsidR="00E4208C" w:rsidRPr="00754FCA" w:rsidRDefault="00E4208C" w:rsidP="00E4208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3723315C" w14:textId="28CD0799"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1 980</w:t>
            </w:r>
          </w:p>
        </w:tc>
        <w:tc>
          <w:tcPr>
            <w:tcW w:w="2835" w:type="dxa"/>
            <w:vAlign w:val="center"/>
          </w:tcPr>
          <w:p w14:paraId="5C296A57" w14:textId="63705193"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122</w:t>
            </w:r>
          </w:p>
        </w:tc>
        <w:tc>
          <w:tcPr>
            <w:tcW w:w="2835" w:type="dxa"/>
            <w:vAlign w:val="center"/>
          </w:tcPr>
          <w:p w14:paraId="3BE1763B" w14:textId="12C28B16" w:rsidR="00E4208C" w:rsidRPr="00754FCA" w:rsidRDefault="00E4208C" w:rsidP="00E4208C">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61,6</w:t>
            </w:r>
          </w:p>
        </w:tc>
      </w:tr>
      <w:tr w:rsidR="00E4208C" w:rsidRPr="00754FCA" w14:paraId="65A792D8" w14:textId="77777777" w:rsidTr="00302E30">
        <w:tc>
          <w:tcPr>
            <w:tcW w:w="1682" w:type="dxa"/>
            <w:shd w:val="clear" w:color="auto" w:fill="CFDFEA" w:themeFill="text2" w:themeFillTint="33"/>
            <w:vAlign w:val="center"/>
          </w:tcPr>
          <w:p w14:paraId="295D04E4" w14:textId="77777777" w:rsidR="00E4208C" w:rsidRPr="00754FCA" w:rsidRDefault="00E4208C" w:rsidP="00E4208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7091743E" w14:textId="609C6DF6"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4 647</w:t>
            </w:r>
          </w:p>
        </w:tc>
        <w:tc>
          <w:tcPr>
            <w:tcW w:w="2835" w:type="dxa"/>
            <w:vAlign w:val="center"/>
          </w:tcPr>
          <w:p w14:paraId="1725716D" w14:textId="0AF44C43"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160</w:t>
            </w:r>
          </w:p>
        </w:tc>
        <w:tc>
          <w:tcPr>
            <w:tcW w:w="2835" w:type="dxa"/>
            <w:vAlign w:val="center"/>
          </w:tcPr>
          <w:p w14:paraId="127D22AA" w14:textId="7BAAC121"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34,4</w:t>
            </w:r>
          </w:p>
        </w:tc>
      </w:tr>
      <w:tr w:rsidR="00E4208C" w:rsidRPr="00754FCA" w14:paraId="7D76BA32" w14:textId="77777777" w:rsidTr="00302E30">
        <w:tc>
          <w:tcPr>
            <w:tcW w:w="1682" w:type="dxa"/>
            <w:shd w:val="clear" w:color="auto" w:fill="CFDFEA" w:themeFill="text2" w:themeFillTint="33"/>
            <w:vAlign w:val="center"/>
          </w:tcPr>
          <w:p w14:paraId="68B9666C" w14:textId="77777777" w:rsidR="00E4208C" w:rsidRPr="00754FCA" w:rsidRDefault="00E4208C" w:rsidP="00E4208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2B9B240A" w14:textId="43869760"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3 681</w:t>
            </w:r>
          </w:p>
        </w:tc>
        <w:tc>
          <w:tcPr>
            <w:tcW w:w="2835" w:type="dxa"/>
            <w:vAlign w:val="center"/>
          </w:tcPr>
          <w:p w14:paraId="79C24F33" w14:textId="0961C190"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169</w:t>
            </w:r>
          </w:p>
        </w:tc>
        <w:tc>
          <w:tcPr>
            <w:tcW w:w="2835" w:type="dxa"/>
            <w:vAlign w:val="center"/>
          </w:tcPr>
          <w:p w14:paraId="2E6540E1" w14:textId="153B4CFF"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45,9</w:t>
            </w:r>
          </w:p>
        </w:tc>
      </w:tr>
      <w:tr w:rsidR="00E4208C" w:rsidRPr="00754FCA" w14:paraId="16D9805C" w14:textId="77777777" w:rsidTr="00302E30">
        <w:tc>
          <w:tcPr>
            <w:tcW w:w="1682" w:type="dxa"/>
            <w:shd w:val="clear" w:color="auto" w:fill="CFDFEA" w:themeFill="text2" w:themeFillTint="33"/>
            <w:vAlign w:val="bottom"/>
          </w:tcPr>
          <w:p w14:paraId="4ED214C9" w14:textId="77777777" w:rsidR="00E4208C" w:rsidRPr="00754FCA" w:rsidRDefault="00E4208C" w:rsidP="00E4208C">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6C745056" w14:textId="35695081"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17 166</w:t>
            </w:r>
          </w:p>
        </w:tc>
        <w:tc>
          <w:tcPr>
            <w:tcW w:w="2835" w:type="dxa"/>
            <w:vAlign w:val="center"/>
          </w:tcPr>
          <w:p w14:paraId="453AF3F8" w14:textId="1C7AB06B"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890</w:t>
            </w:r>
          </w:p>
        </w:tc>
        <w:tc>
          <w:tcPr>
            <w:tcW w:w="2835" w:type="dxa"/>
            <w:vAlign w:val="center"/>
          </w:tcPr>
          <w:p w14:paraId="01AE4D56" w14:textId="7B4EA620" w:rsidR="00E4208C" w:rsidRPr="00754FCA" w:rsidRDefault="00E4208C" w:rsidP="00E4208C">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51,8</w:t>
            </w:r>
          </w:p>
        </w:tc>
      </w:tr>
    </w:tbl>
    <w:p w14:paraId="4C0E836E" w14:textId="6E04BDCD" w:rsidR="00517DC3" w:rsidRPr="00754FCA" w:rsidRDefault="00517DC3" w:rsidP="00517D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danych Urzędu Miejskiego w Barczewie</w:t>
      </w:r>
    </w:p>
    <w:p w14:paraId="18A02476" w14:textId="14DB2D21" w:rsidR="00B73B99" w:rsidRPr="00754FCA" w:rsidRDefault="00B73B99" w:rsidP="00B73B99">
      <w:pPr>
        <w:pStyle w:val="Legenda"/>
        <w:keepNext/>
        <w:jc w:val="both"/>
        <w:rPr>
          <w:rFonts w:asciiTheme="majorHAnsi" w:hAnsiTheme="majorHAnsi" w:cstheme="majorHAnsi"/>
        </w:rPr>
      </w:pPr>
      <w:bookmarkStart w:id="30" w:name="_Toc142384982"/>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8</w:t>
      </w:r>
      <w:r w:rsidR="00474ED8" w:rsidRPr="00754FCA">
        <w:rPr>
          <w:rFonts w:asciiTheme="majorHAnsi" w:hAnsiTheme="majorHAnsi" w:cstheme="majorHAnsi"/>
          <w:noProof/>
        </w:rPr>
        <w:fldChar w:fldCharType="end"/>
      </w:r>
      <w:r w:rsidR="005C193B">
        <w:rPr>
          <w:rFonts w:asciiTheme="majorHAnsi" w:hAnsiTheme="majorHAnsi" w:cstheme="majorHAnsi"/>
          <w:noProof/>
        </w:rPr>
        <w:t>.</w:t>
      </w:r>
      <w:r w:rsidRPr="00754FCA">
        <w:rPr>
          <w:rFonts w:asciiTheme="majorHAnsi" w:hAnsiTheme="majorHAnsi" w:cstheme="majorHAnsi"/>
        </w:rPr>
        <w:t xml:space="preserve"> </w:t>
      </w:r>
      <w:bookmarkEnd w:id="30"/>
      <w:r w:rsidR="009841C4">
        <w:rPr>
          <w:rFonts w:asciiTheme="majorHAnsi" w:hAnsiTheme="majorHAnsi" w:cstheme="majorHAnsi"/>
        </w:rPr>
        <w:t>Klienci Ośrodka Pomocy Społecznej.</w:t>
      </w:r>
    </w:p>
    <w:p w14:paraId="66FF3270" w14:textId="01D07279" w:rsidR="00517DC3" w:rsidRPr="00754FCA" w:rsidRDefault="00517DC3" w:rsidP="00517DC3">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3E4C0914" wp14:editId="1DBAFC31">
            <wp:extent cx="5753100" cy="4314825"/>
            <wp:effectExtent l="0" t="0" r="0" b="9525"/>
            <wp:docPr id="75800243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1784E3E5" w14:textId="666F0DAD" w:rsidR="00517DC3" w:rsidRPr="00754FCA" w:rsidRDefault="00517DC3" w:rsidP="00517DC3">
      <w:pPr>
        <w:pStyle w:val="nad"/>
        <w:rPr>
          <w:rFonts w:asciiTheme="majorHAnsi" w:hAnsiTheme="majorHAnsi" w:cstheme="majorHAnsi"/>
        </w:rPr>
      </w:pPr>
      <w:r w:rsidRPr="00754FCA">
        <w:rPr>
          <w:rFonts w:asciiTheme="majorHAnsi" w:hAnsiTheme="majorHAnsi" w:cstheme="majorHAnsi"/>
        </w:rPr>
        <w:t>Źródło: opracowanie własne na podstawie danyc</w:t>
      </w:r>
      <w:r w:rsidR="005470FF">
        <w:rPr>
          <w:rFonts w:asciiTheme="majorHAnsi" w:hAnsiTheme="majorHAnsi" w:cstheme="majorHAnsi"/>
        </w:rPr>
        <w:t>h Urzędu Miejskiego w Barczewie</w:t>
      </w:r>
    </w:p>
    <w:p w14:paraId="1FD17D27" w14:textId="425F728E" w:rsidR="00291BF7" w:rsidRPr="00754FCA" w:rsidRDefault="00291BF7" w:rsidP="00291BF7">
      <w:pPr>
        <w:spacing w:line="360" w:lineRule="auto"/>
        <w:jc w:val="both"/>
        <w:rPr>
          <w:rFonts w:asciiTheme="majorHAnsi" w:hAnsiTheme="majorHAnsi" w:cstheme="majorHAnsi"/>
        </w:rPr>
      </w:pPr>
      <w:r w:rsidRPr="00754FCA">
        <w:rPr>
          <w:rFonts w:asciiTheme="majorHAnsi" w:hAnsiTheme="majorHAnsi" w:cstheme="majorHAnsi"/>
        </w:rPr>
        <w:t>Kolejn</w:t>
      </w:r>
      <w:r w:rsidR="005D0C6C" w:rsidRPr="00754FCA">
        <w:rPr>
          <w:rFonts w:asciiTheme="majorHAnsi" w:hAnsiTheme="majorHAnsi" w:cstheme="majorHAnsi"/>
        </w:rPr>
        <w:t>a</w:t>
      </w:r>
      <w:r w:rsidRPr="00754FCA">
        <w:rPr>
          <w:rFonts w:asciiTheme="majorHAnsi" w:hAnsiTheme="majorHAnsi" w:cstheme="majorHAnsi"/>
        </w:rPr>
        <w:t xml:space="preserve"> analizowan</w:t>
      </w:r>
      <w:r w:rsidR="005D0C6C" w:rsidRPr="00754FCA">
        <w:rPr>
          <w:rFonts w:asciiTheme="majorHAnsi" w:hAnsiTheme="majorHAnsi" w:cstheme="majorHAnsi"/>
        </w:rPr>
        <w:t>a</w:t>
      </w:r>
      <w:r w:rsidRPr="00754FCA">
        <w:rPr>
          <w:rFonts w:asciiTheme="majorHAnsi" w:hAnsiTheme="majorHAnsi" w:cstheme="majorHAnsi"/>
        </w:rPr>
        <w:t xml:space="preserve"> zmienn</w:t>
      </w:r>
      <w:r w:rsidR="005D0C6C" w:rsidRPr="00754FCA">
        <w:rPr>
          <w:rFonts w:asciiTheme="majorHAnsi" w:hAnsiTheme="majorHAnsi" w:cstheme="majorHAnsi"/>
        </w:rPr>
        <w:t>a</w:t>
      </w:r>
      <w:r w:rsidRPr="00754FCA">
        <w:rPr>
          <w:rFonts w:asciiTheme="majorHAnsi" w:hAnsiTheme="majorHAnsi" w:cstheme="majorHAnsi"/>
        </w:rPr>
        <w:t>, związan</w:t>
      </w:r>
      <w:r w:rsidR="005D0C6C" w:rsidRPr="00754FCA">
        <w:rPr>
          <w:rFonts w:asciiTheme="majorHAnsi" w:hAnsiTheme="majorHAnsi" w:cstheme="majorHAnsi"/>
        </w:rPr>
        <w:t>a</w:t>
      </w:r>
      <w:r w:rsidRPr="00754FCA">
        <w:rPr>
          <w:rFonts w:asciiTheme="majorHAnsi" w:hAnsiTheme="majorHAnsi" w:cstheme="majorHAnsi"/>
        </w:rPr>
        <w:t xml:space="preserve"> ze skalą </w:t>
      </w:r>
      <w:r w:rsidR="005D0C6C" w:rsidRPr="00754FCA">
        <w:rPr>
          <w:rFonts w:asciiTheme="majorHAnsi" w:hAnsiTheme="majorHAnsi" w:cstheme="majorHAnsi"/>
        </w:rPr>
        <w:t>korzystania ze</w:t>
      </w:r>
      <w:r w:rsidRPr="00754FCA">
        <w:rPr>
          <w:rFonts w:asciiTheme="majorHAnsi" w:hAnsiTheme="majorHAnsi" w:cstheme="majorHAnsi"/>
        </w:rPr>
        <w:t xml:space="preserve"> wsparci</w:t>
      </w:r>
      <w:r w:rsidR="005D0C6C" w:rsidRPr="00754FCA">
        <w:rPr>
          <w:rFonts w:asciiTheme="majorHAnsi" w:hAnsiTheme="majorHAnsi" w:cstheme="majorHAnsi"/>
        </w:rPr>
        <w:t xml:space="preserve">a </w:t>
      </w:r>
      <w:r w:rsidRPr="00754FCA">
        <w:rPr>
          <w:rFonts w:asciiTheme="majorHAnsi" w:hAnsiTheme="majorHAnsi" w:cstheme="majorHAnsi"/>
        </w:rPr>
        <w:t>opieki społecznej</w:t>
      </w:r>
      <w:r w:rsidR="005470FF">
        <w:rPr>
          <w:rFonts w:asciiTheme="majorHAnsi" w:hAnsiTheme="majorHAnsi" w:cstheme="majorHAnsi"/>
        </w:rPr>
        <w:t>,</w:t>
      </w:r>
      <w:r w:rsidRPr="00754FCA">
        <w:rPr>
          <w:rFonts w:asciiTheme="majorHAnsi" w:hAnsiTheme="majorHAnsi" w:cstheme="majorHAnsi"/>
        </w:rPr>
        <w:t xml:space="preserve"> </w:t>
      </w:r>
      <w:r w:rsidR="0026567E" w:rsidRPr="00754FCA">
        <w:rPr>
          <w:rFonts w:asciiTheme="majorHAnsi" w:hAnsiTheme="majorHAnsi" w:cstheme="majorHAnsi"/>
        </w:rPr>
        <w:t>odnosi się do kwoty</w:t>
      </w:r>
      <w:r w:rsidRPr="00754FCA">
        <w:rPr>
          <w:rFonts w:asciiTheme="majorHAnsi" w:hAnsiTheme="majorHAnsi" w:cstheme="majorHAnsi"/>
        </w:rPr>
        <w:t xml:space="preserve"> udzielonych mieszkańcom</w:t>
      </w:r>
      <w:r w:rsidR="0026567E" w:rsidRPr="00754FCA">
        <w:rPr>
          <w:rFonts w:asciiTheme="majorHAnsi" w:hAnsiTheme="majorHAnsi" w:cstheme="majorHAnsi"/>
        </w:rPr>
        <w:t xml:space="preserve"> </w:t>
      </w:r>
      <w:r w:rsidR="005470FF">
        <w:rPr>
          <w:rFonts w:asciiTheme="majorHAnsi" w:hAnsiTheme="majorHAnsi" w:cstheme="majorHAnsi"/>
        </w:rPr>
        <w:t>gminy Barczewo</w:t>
      </w:r>
      <w:r w:rsidRPr="00754FCA">
        <w:rPr>
          <w:rFonts w:asciiTheme="majorHAnsi" w:hAnsiTheme="majorHAnsi" w:cstheme="majorHAnsi"/>
        </w:rPr>
        <w:t xml:space="preserve"> świadczeń społecznych. W ramach diagnozy wykorzystano wskaźnik kwoty udzielonych świadczeń w przeliczeniu na 1000 mieszkańców. W 2022 r. łączna kwota </w:t>
      </w:r>
      <w:r w:rsidR="005D0C6C" w:rsidRPr="00754FCA">
        <w:rPr>
          <w:rFonts w:asciiTheme="majorHAnsi" w:hAnsiTheme="majorHAnsi" w:cstheme="majorHAnsi"/>
        </w:rPr>
        <w:t xml:space="preserve">udzielonego </w:t>
      </w:r>
      <w:r w:rsidRPr="00754FCA">
        <w:rPr>
          <w:rFonts w:asciiTheme="majorHAnsi" w:hAnsiTheme="majorHAnsi" w:cstheme="majorHAnsi"/>
        </w:rPr>
        <w:t xml:space="preserve">wsparcia finansowego wyniosła </w:t>
      </w:r>
      <w:r w:rsidR="005D0C6C" w:rsidRPr="00754FCA">
        <w:rPr>
          <w:rFonts w:asciiTheme="majorHAnsi" w:hAnsiTheme="majorHAnsi" w:cstheme="majorHAnsi"/>
        </w:rPr>
        <w:t>3 587 478,00 zł, a wskaźnik przyjął dla gminy wartość 208 987,00 zł/1000 mieszkańców. Sytuację niekorzystną wskazano w obszarach, w których wskaźnik przyjął wartość wyższą, a zatem obszarach, w których zidentyfikowan</w:t>
      </w:r>
      <w:r w:rsidR="0026567E" w:rsidRPr="00754FCA">
        <w:rPr>
          <w:rFonts w:asciiTheme="majorHAnsi" w:hAnsiTheme="majorHAnsi" w:cstheme="majorHAnsi"/>
        </w:rPr>
        <w:t>o</w:t>
      </w:r>
      <w:r w:rsidR="005470FF">
        <w:rPr>
          <w:rFonts w:asciiTheme="majorHAnsi" w:hAnsiTheme="majorHAnsi" w:cstheme="majorHAnsi"/>
        </w:rPr>
        <w:t xml:space="preserve"> wyższą skalę</w:t>
      </w:r>
      <w:r w:rsidR="005D0C6C" w:rsidRPr="00754FCA">
        <w:rPr>
          <w:rFonts w:asciiTheme="majorHAnsi" w:hAnsiTheme="majorHAnsi" w:cstheme="majorHAnsi"/>
        </w:rPr>
        <w:t xml:space="preserve"> zapotrzebowania na świadczenia społeczne. </w:t>
      </w:r>
      <w:r w:rsidR="0026567E" w:rsidRPr="00754FCA">
        <w:rPr>
          <w:rFonts w:asciiTheme="majorHAnsi" w:hAnsiTheme="majorHAnsi" w:cstheme="majorHAnsi"/>
        </w:rPr>
        <w:t xml:space="preserve">Obszarami tymi są: obszar 2, obszar 3 oraz obszar 4, w których kwoty przeznaczone na świadczenia społeczne dla zamieszkujących rodzin wyniosły kolejno 384 467,00 zł, 337 337,00 zł oraz 250 409,00 zł na 1000 mieszkańców. </w:t>
      </w:r>
    </w:p>
    <w:p w14:paraId="2B072346" w14:textId="4624BCAF" w:rsidR="005D22C3" w:rsidRPr="00754FCA" w:rsidRDefault="005D22C3" w:rsidP="00EB32F7">
      <w:pPr>
        <w:pStyle w:val="nad"/>
        <w:rPr>
          <w:rFonts w:asciiTheme="majorHAnsi" w:hAnsiTheme="majorHAnsi" w:cstheme="majorHAnsi"/>
        </w:rPr>
      </w:pPr>
      <w:bookmarkStart w:id="31" w:name="_Toc142384948"/>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10</w:t>
      </w:r>
      <w:r w:rsidR="00474ED8" w:rsidRPr="00754FCA">
        <w:rPr>
          <w:rFonts w:asciiTheme="majorHAnsi" w:hAnsiTheme="majorHAnsi" w:cstheme="majorHAnsi"/>
          <w:noProof/>
        </w:rPr>
        <w:fldChar w:fldCharType="end"/>
      </w:r>
      <w:r w:rsidR="005470FF">
        <w:rPr>
          <w:rFonts w:asciiTheme="majorHAnsi" w:hAnsiTheme="majorHAnsi" w:cstheme="majorHAnsi"/>
        </w:rPr>
        <w:t xml:space="preserve">. </w:t>
      </w:r>
      <w:r w:rsidR="00291BF7" w:rsidRPr="00754FCA">
        <w:rPr>
          <w:rFonts w:asciiTheme="majorHAnsi" w:hAnsiTheme="majorHAnsi" w:cstheme="majorHAnsi"/>
        </w:rPr>
        <w:t>Kwota udzielonych</w:t>
      </w:r>
      <w:r w:rsidRPr="00754FCA">
        <w:rPr>
          <w:rFonts w:asciiTheme="majorHAnsi" w:hAnsiTheme="majorHAnsi" w:cstheme="majorHAnsi"/>
        </w:rPr>
        <w:t xml:space="preserve"> świadczeń pomocy społecznej w gminie</w:t>
      </w:r>
      <w:bookmarkEnd w:id="31"/>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291BF7" w:rsidRPr="00754FCA" w14:paraId="42EC33EA" w14:textId="77777777" w:rsidTr="00302E30">
        <w:tc>
          <w:tcPr>
            <w:tcW w:w="1682" w:type="dxa"/>
            <w:shd w:val="clear" w:color="auto" w:fill="CFDFEA" w:themeFill="text2" w:themeFillTint="33"/>
          </w:tcPr>
          <w:p w14:paraId="6889E2B8" w14:textId="77777777" w:rsidR="00291BF7" w:rsidRPr="00754FCA" w:rsidRDefault="00291BF7" w:rsidP="00291BF7">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0CCB9213" w14:textId="6F61F568" w:rsidR="00291BF7" w:rsidRPr="00754FCA" w:rsidRDefault="00291BF7" w:rsidP="00291BF7">
            <w:pPr>
              <w:jc w:val="center"/>
              <w:rPr>
                <w:rFonts w:asciiTheme="majorHAnsi" w:hAnsiTheme="majorHAnsi" w:cstheme="majorHAnsi"/>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78AFA596" w14:textId="3799F47A" w:rsidR="00291BF7" w:rsidRPr="00754FCA" w:rsidRDefault="00291BF7" w:rsidP="00291BF7">
            <w:pPr>
              <w:jc w:val="center"/>
              <w:rPr>
                <w:rFonts w:asciiTheme="majorHAnsi" w:hAnsiTheme="majorHAnsi" w:cstheme="majorHAnsi"/>
              </w:rPr>
            </w:pPr>
            <w:r w:rsidRPr="00754FCA">
              <w:rPr>
                <w:rFonts w:asciiTheme="majorHAnsi" w:hAnsiTheme="majorHAnsi" w:cstheme="majorHAnsi"/>
                <w:color w:val="000000"/>
                <w:sz w:val="20"/>
                <w:szCs w:val="20"/>
              </w:rPr>
              <w:t>Kwota udzielonych świadczeń ogółem</w:t>
            </w:r>
            <w:r w:rsidR="005D0C6C" w:rsidRPr="00754FCA">
              <w:rPr>
                <w:rFonts w:asciiTheme="majorHAnsi" w:hAnsiTheme="majorHAnsi" w:cstheme="majorHAnsi"/>
                <w:color w:val="000000"/>
                <w:sz w:val="20"/>
                <w:szCs w:val="20"/>
              </w:rPr>
              <w:t xml:space="preserve"> (zł)</w:t>
            </w:r>
          </w:p>
        </w:tc>
        <w:tc>
          <w:tcPr>
            <w:tcW w:w="2835" w:type="dxa"/>
            <w:shd w:val="clear" w:color="auto" w:fill="CFDFEA" w:themeFill="text2" w:themeFillTint="33"/>
            <w:vAlign w:val="center"/>
          </w:tcPr>
          <w:p w14:paraId="05705EA9" w14:textId="20838AB3" w:rsidR="00291BF7" w:rsidRPr="00754FCA" w:rsidRDefault="00291BF7" w:rsidP="00291BF7">
            <w:pPr>
              <w:jc w:val="center"/>
              <w:rPr>
                <w:rFonts w:asciiTheme="majorHAnsi" w:hAnsiTheme="majorHAnsi" w:cstheme="majorHAnsi"/>
              </w:rPr>
            </w:pPr>
            <w:r w:rsidRPr="00754FCA">
              <w:rPr>
                <w:rFonts w:asciiTheme="majorHAnsi" w:hAnsiTheme="majorHAnsi" w:cstheme="majorHAnsi"/>
                <w:b/>
                <w:bCs/>
                <w:color w:val="000000"/>
                <w:sz w:val="20"/>
                <w:szCs w:val="20"/>
              </w:rPr>
              <w:t>Kwota udzielonych świadczeń na 1000 mieszkańców</w:t>
            </w:r>
          </w:p>
        </w:tc>
      </w:tr>
      <w:tr w:rsidR="005D0C6C" w:rsidRPr="00754FCA" w14:paraId="655A3E8C" w14:textId="77777777" w:rsidTr="00302E30">
        <w:tc>
          <w:tcPr>
            <w:tcW w:w="1682" w:type="dxa"/>
            <w:shd w:val="clear" w:color="auto" w:fill="CFDFEA" w:themeFill="text2" w:themeFillTint="33"/>
            <w:vAlign w:val="center"/>
          </w:tcPr>
          <w:p w14:paraId="7A906C86" w14:textId="77777777" w:rsidR="005D0C6C" w:rsidRPr="00754FCA" w:rsidRDefault="005D0C6C" w:rsidP="005D0C6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11A04CB0" w14:textId="3EB627A0"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2 542</w:t>
            </w:r>
          </w:p>
        </w:tc>
        <w:tc>
          <w:tcPr>
            <w:tcW w:w="2835" w:type="dxa"/>
            <w:vAlign w:val="center"/>
          </w:tcPr>
          <w:p w14:paraId="4DAAC717" w14:textId="38F662AA"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427471</w:t>
            </w:r>
          </w:p>
        </w:tc>
        <w:tc>
          <w:tcPr>
            <w:tcW w:w="2835" w:type="dxa"/>
            <w:vAlign w:val="center"/>
          </w:tcPr>
          <w:p w14:paraId="2BA49E50" w14:textId="32A74CB1" w:rsidR="005D0C6C" w:rsidRPr="00754FCA" w:rsidRDefault="005D0C6C" w:rsidP="005D0C6C">
            <w:pPr>
              <w:spacing w:line="360" w:lineRule="auto"/>
              <w:jc w:val="center"/>
              <w:rPr>
                <w:rFonts w:asciiTheme="majorHAnsi" w:hAnsiTheme="majorHAnsi" w:cstheme="majorHAnsi"/>
                <w:color w:val="C00000"/>
              </w:rPr>
            </w:pPr>
            <w:r w:rsidRPr="00754FCA">
              <w:rPr>
                <w:rFonts w:asciiTheme="majorHAnsi" w:hAnsiTheme="majorHAnsi" w:cstheme="majorHAnsi"/>
                <w:b/>
                <w:bCs/>
                <w:sz w:val="20"/>
                <w:szCs w:val="20"/>
              </w:rPr>
              <w:t>168 163</w:t>
            </w:r>
          </w:p>
        </w:tc>
      </w:tr>
      <w:tr w:rsidR="005D0C6C" w:rsidRPr="00754FCA" w14:paraId="3B717A8B" w14:textId="77777777" w:rsidTr="00302E30">
        <w:tc>
          <w:tcPr>
            <w:tcW w:w="1682" w:type="dxa"/>
            <w:shd w:val="clear" w:color="auto" w:fill="CFDFEA" w:themeFill="text2" w:themeFillTint="33"/>
            <w:vAlign w:val="center"/>
          </w:tcPr>
          <w:p w14:paraId="521E78BE" w14:textId="77777777" w:rsidR="005D0C6C" w:rsidRPr="00754FCA" w:rsidRDefault="005D0C6C" w:rsidP="005D0C6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760B02D6" w14:textId="4D22423B"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2 301</w:t>
            </w:r>
          </w:p>
        </w:tc>
        <w:tc>
          <w:tcPr>
            <w:tcW w:w="2835" w:type="dxa"/>
            <w:vAlign w:val="center"/>
          </w:tcPr>
          <w:p w14:paraId="1F78C893" w14:textId="629CC161"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884658</w:t>
            </w:r>
          </w:p>
        </w:tc>
        <w:tc>
          <w:tcPr>
            <w:tcW w:w="2835" w:type="dxa"/>
            <w:vAlign w:val="center"/>
          </w:tcPr>
          <w:p w14:paraId="77B37A8D" w14:textId="6591DDF5" w:rsidR="005D0C6C" w:rsidRPr="00754FCA" w:rsidRDefault="005D0C6C" w:rsidP="005D0C6C">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384 467</w:t>
            </w:r>
          </w:p>
        </w:tc>
      </w:tr>
      <w:tr w:rsidR="005D0C6C" w:rsidRPr="00754FCA" w14:paraId="42753FB6" w14:textId="77777777" w:rsidTr="00302E30">
        <w:tc>
          <w:tcPr>
            <w:tcW w:w="1682" w:type="dxa"/>
            <w:shd w:val="clear" w:color="auto" w:fill="CFDFEA" w:themeFill="text2" w:themeFillTint="33"/>
            <w:vAlign w:val="center"/>
          </w:tcPr>
          <w:p w14:paraId="0B770223" w14:textId="77777777" w:rsidR="005D0C6C" w:rsidRPr="00754FCA" w:rsidRDefault="005D0C6C" w:rsidP="005D0C6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6F99B1CF" w14:textId="2C6BAC0E"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2 015</w:t>
            </w:r>
          </w:p>
        </w:tc>
        <w:tc>
          <w:tcPr>
            <w:tcW w:w="2835" w:type="dxa"/>
            <w:vAlign w:val="center"/>
          </w:tcPr>
          <w:p w14:paraId="76473BC5" w14:textId="2C1FC71C"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679735</w:t>
            </w:r>
          </w:p>
        </w:tc>
        <w:tc>
          <w:tcPr>
            <w:tcW w:w="2835" w:type="dxa"/>
            <w:vAlign w:val="center"/>
          </w:tcPr>
          <w:p w14:paraId="25CCF239" w14:textId="58BAF5D2" w:rsidR="005D0C6C" w:rsidRPr="00754FCA" w:rsidRDefault="005D0C6C" w:rsidP="005D0C6C">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337 337</w:t>
            </w:r>
          </w:p>
        </w:tc>
      </w:tr>
      <w:tr w:rsidR="005D0C6C" w:rsidRPr="00754FCA" w14:paraId="79B4BD23" w14:textId="77777777" w:rsidTr="00302E30">
        <w:tc>
          <w:tcPr>
            <w:tcW w:w="1682" w:type="dxa"/>
            <w:shd w:val="clear" w:color="auto" w:fill="CFDFEA" w:themeFill="text2" w:themeFillTint="33"/>
            <w:vAlign w:val="center"/>
          </w:tcPr>
          <w:p w14:paraId="2719FC24" w14:textId="77777777" w:rsidR="005D0C6C" w:rsidRPr="00754FCA" w:rsidRDefault="005D0C6C" w:rsidP="005D0C6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2AEAAE72" w14:textId="0EC8BF36"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1 980</w:t>
            </w:r>
          </w:p>
        </w:tc>
        <w:tc>
          <w:tcPr>
            <w:tcW w:w="2835" w:type="dxa"/>
            <w:vAlign w:val="center"/>
          </w:tcPr>
          <w:p w14:paraId="08331C31" w14:textId="0AE22B68"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495811</w:t>
            </w:r>
          </w:p>
        </w:tc>
        <w:tc>
          <w:tcPr>
            <w:tcW w:w="2835" w:type="dxa"/>
            <w:vAlign w:val="center"/>
          </w:tcPr>
          <w:p w14:paraId="2BCD2FEF" w14:textId="25ABF71F" w:rsidR="005D0C6C" w:rsidRPr="00754FCA" w:rsidRDefault="005D0C6C" w:rsidP="005D0C6C">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250 409</w:t>
            </w:r>
          </w:p>
        </w:tc>
      </w:tr>
      <w:tr w:rsidR="005D0C6C" w:rsidRPr="00754FCA" w14:paraId="6104DF3E" w14:textId="77777777" w:rsidTr="00302E30">
        <w:tc>
          <w:tcPr>
            <w:tcW w:w="1682" w:type="dxa"/>
            <w:shd w:val="clear" w:color="auto" w:fill="CFDFEA" w:themeFill="text2" w:themeFillTint="33"/>
            <w:vAlign w:val="center"/>
          </w:tcPr>
          <w:p w14:paraId="25C8D556" w14:textId="77777777" w:rsidR="005D0C6C" w:rsidRPr="00754FCA" w:rsidRDefault="005D0C6C" w:rsidP="005D0C6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lastRenderedPageBreak/>
              <w:t>Obszar 5</w:t>
            </w:r>
          </w:p>
        </w:tc>
        <w:tc>
          <w:tcPr>
            <w:tcW w:w="1715" w:type="dxa"/>
            <w:vAlign w:val="center"/>
          </w:tcPr>
          <w:p w14:paraId="24AD1431" w14:textId="594A2446"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4 647</w:t>
            </w:r>
          </w:p>
        </w:tc>
        <w:tc>
          <w:tcPr>
            <w:tcW w:w="2835" w:type="dxa"/>
            <w:vAlign w:val="center"/>
          </w:tcPr>
          <w:p w14:paraId="1EEC6E60" w14:textId="3F8C1469"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628853</w:t>
            </w:r>
          </w:p>
        </w:tc>
        <w:tc>
          <w:tcPr>
            <w:tcW w:w="2835" w:type="dxa"/>
            <w:vAlign w:val="center"/>
          </w:tcPr>
          <w:p w14:paraId="6F5312CB" w14:textId="1929F4BA"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b/>
                <w:bCs/>
                <w:sz w:val="20"/>
                <w:szCs w:val="20"/>
              </w:rPr>
              <w:t>135 324</w:t>
            </w:r>
          </w:p>
        </w:tc>
      </w:tr>
      <w:tr w:rsidR="005D0C6C" w:rsidRPr="00754FCA" w14:paraId="00B2EA52" w14:textId="77777777" w:rsidTr="00302E30">
        <w:tc>
          <w:tcPr>
            <w:tcW w:w="1682" w:type="dxa"/>
            <w:shd w:val="clear" w:color="auto" w:fill="CFDFEA" w:themeFill="text2" w:themeFillTint="33"/>
            <w:vAlign w:val="center"/>
          </w:tcPr>
          <w:p w14:paraId="12F54423" w14:textId="77777777" w:rsidR="005D0C6C" w:rsidRPr="00754FCA" w:rsidRDefault="005D0C6C" w:rsidP="005D0C6C">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6643BACB" w14:textId="454B1DB0"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3 681</w:t>
            </w:r>
          </w:p>
        </w:tc>
        <w:tc>
          <w:tcPr>
            <w:tcW w:w="2835" w:type="dxa"/>
            <w:vAlign w:val="center"/>
          </w:tcPr>
          <w:p w14:paraId="4F61F3E8" w14:textId="6DD73133"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470950</w:t>
            </w:r>
          </w:p>
        </w:tc>
        <w:tc>
          <w:tcPr>
            <w:tcW w:w="2835" w:type="dxa"/>
            <w:vAlign w:val="center"/>
          </w:tcPr>
          <w:p w14:paraId="7BD6F647" w14:textId="73A6B2A0"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b/>
                <w:bCs/>
                <w:sz w:val="20"/>
                <w:szCs w:val="20"/>
              </w:rPr>
              <w:t>127 941</w:t>
            </w:r>
          </w:p>
        </w:tc>
      </w:tr>
      <w:tr w:rsidR="005D0C6C" w:rsidRPr="00754FCA" w14:paraId="11A0062E" w14:textId="77777777" w:rsidTr="00302E30">
        <w:tc>
          <w:tcPr>
            <w:tcW w:w="1682" w:type="dxa"/>
            <w:shd w:val="clear" w:color="auto" w:fill="CFDFEA" w:themeFill="text2" w:themeFillTint="33"/>
            <w:vAlign w:val="bottom"/>
          </w:tcPr>
          <w:p w14:paraId="6AD40E40" w14:textId="77777777" w:rsidR="005D0C6C" w:rsidRPr="00754FCA" w:rsidRDefault="005D0C6C" w:rsidP="005D0C6C">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64338B82" w14:textId="22183A74"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17 166</w:t>
            </w:r>
          </w:p>
        </w:tc>
        <w:tc>
          <w:tcPr>
            <w:tcW w:w="2835" w:type="dxa"/>
            <w:vAlign w:val="center"/>
          </w:tcPr>
          <w:p w14:paraId="287BF2F0" w14:textId="2CEC72A6"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3587478</w:t>
            </w:r>
          </w:p>
        </w:tc>
        <w:tc>
          <w:tcPr>
            <w:tcW w:w="2835" w:type="dxa"/>
            <w:vAlign w:val="center"/>
          </w:tcPr>
          <w:p w14:paraId="3623AC91" w14:textId="51A546D4" w:rsidR="005D0C6C" w:rsidRPr="00754FCA" w:rsidRDefault="005D0C6C" w:rsidP="005D0C6C">
            <w:pPr>
              <w:spacing w:line="360" w:lineRule="auto"/>
              <w:jc w:val="center"/>
              <w:rPr>
                <w:rFonts w:asciiTheme="majorHAnsi" w:hAnsiTheme="majorHAnsi" w:cstheme="majorHAnsi"/>
              </w:rPr>
            </w:pPr>
            <w:r w:rsidRPr="00754FCA">
              <w:rPr>
                <w:rFonts w:asciiTheme="majorHAnsi" w:hAnsiTheme="majorHAnsi" w:cstheme="majorHAnsi"/>
                <w:b/>
                <w:bCs/>
                <w:sz w:val="20"/>
                <w:szCs w:val="20"/>
              </w:rPr>
              <w:t>208 987</w:t>
            </w:r>
          </w:p>
        </w:tc>
      </w:tr>
    </w:tbl>
    <w:p w14:paraId="6F3F9B4F" w14:textId="77777777" w:rsidR="00517DC3" w:rsidRPr="00754FCA" w:rsidRDefault="00517DC3" w:rsidP="00517DC3">
      <w:pPr>
        <w:pStyle w:val="nad"/>
        <w:rPr>
          <w:rFonts w:asciiTheme="majorHAnsi" w:hAnsiTheme="majorHAnsi" w:cstheme="majorHAnsi"/>
        </w:rPr>
      </w:pPr>
      <w:r w:rsidRPr="00754FCA">
        <w:rPr>
          <w:rFonts w:asciiTheme="majorHAnsi" w:hAnsiTheme="majorHAnsi" w:cstheme="majorHAnsi"/>
        </w:rPr>
        <w:t>Źródło: opracowanie własne na podstawie danych Urzędu Miejskiego w Barczewie.</w:t>
      </w:r>
    </w:p>
    <w:p w14:paraId="5C894ACC" w14:textId="77777777" w:rsidR="00517DC3" w:rsidRPr="00754FCA" w:rsidRDefault="00517DC3" w:rsidP="00517DC3">
      <w:pPr>
        <w:pStyle w:val="nad"/>
        <w:rPr>
          <w:rFonts w:asciiTheme="majorHAnsi" w:hAnsiTheme="majorHAnsi" w:cstheme="majorHAnsi"/>
        </w:rPr>
      </w:pPr>
    </w:p>
    <w:p w14:paraId="135F2304" w14:textId="07343A44" w:rsidR="00517DC3" w:rsidRPr="00754FCA" w:rsidRDefault="00B73B99" w:rsidP="00517DC3">
      <w:pPr>
        <w:pStyle w:val="Legenda"/>
        <w:keepNext/>
        <w:jc w:val="both"/>
        <w:rPr>
          <w:rFonts w:asciiTheme="majorHAnsi" w:hAnsiTheme="majorHAnsi" w:cstheme="majorHAnsi"/>
        </w:rPr>
      </w:pPr>
      <w:bookmarkStart w:id="32" w:name="_Toc142384983"/>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9</w:t>
      </w:r>
      <w:r w:rsidR="00474ED8" w:rsidRPr="00754FCA">
        <w:rPr>
          <w:rFonts w:asciiTheme="majorHAnsi" w:hAnsiTheme="majorHAnsi" w:cstheme="majorHAnsi"/>
          <w:noProof/>
        </w:rPr>
        <w:fldChar w:fldCharType="end"/>
      </w:r>
      <w:r w:rsidR="005470FF">
        <w:rPr>
          <w:rFonts w:asciiTheme="majorHAnsi" w:hAnsiTheme="majorHAnsi" w:cstheme="majorHAnsi"/>
          <w:noProof/>
        </w:rPr>
        <w:t>.</w:t>
      </w:r>
      <w:r w:rsidRPr="00754FCA">
        <w:rPr>
          <w:rFonts w:asciiTheme="majorHAnsi" w:hAnsiTheme="majorHAnsi" w:cstheme="majorHAnsi"/>
        </w:rPr>
        <w:t xml:space="preserve"> </w:t>
      </w:r>
      <w:r w:rsidR="00517DC3" w:rsidRPr="00754FCA">
        <w:rPr>
          <w:rFonts w:asciiTheme="majorHAnsi" w:hAnsiTheme="majorHAnsi" w:cstheme="majorHAnsi"/>
        </w:rPr>
        <w:t>Kwota udzielonych świadczeń pomocy społecznej w gminie</w:t>
      </w:r>
      <w:bookmarkEnd w:id="32"/>
    </w:p>
    <w:p w14:paraId="754EBAAF" w14:textId="3D447C5A" w:rsidR="00517DC3" w:rsidRPr="00754FCA" w:rsidRDefault="00517DC3" w:rsidP="00517DC3">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0AE1B8B6" wp14:editId="70CA58BB">
            <wp:extent cx="5753100" cy="4314825"/>
            <wp:effectExtent l="0" t="0" r="0" b="9525"/>
            <wp:docPr id="212365590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2AF9016C" w14:textId="36C584CF" w:rsidR="00517DC3" w:rsidRPr="00754FCA" w:rsidRDefault="00517DC3" w:rsidP="00517DC3">
      <w:pPr>
        <w:pStyle w:val="nad"/>
        <w:rPr>
          <w:rFonts w:asciiTheme="majorHAnsi" w:hAnsiTheme="majorHAnsi" w:cstheme="majorHAnsi"/>
        </w:rPr>
      </w:pPr>
      <w:r w:rsidRPr="00754FCA">
        <w:rPr>
          <w:rFonts w:asciiTheme="majorHAnsi" w:hAnsiTheme="majorHAnsi" w:cstheme="majorHAnsi"/>
        </w:rPr>
        <w:t xml:space="preserve">Źródło: opracowanie własne na podstawie danych Urzędu </w:t>
      </w:r>
      <w:r w:rsidR="005470FF">
        <w:rPr>
          <w:rFonts w:asciiTheme="majorHAnsi" w:hAnsiTheme="majorHAnsi" w:cstheme="majorHAnsi"/>
        </w:rPr>
        <w:t>Miejskiego w Barczewie</w:t>
      </w:r>
    </w:p>
    <w:p w14:paraId="2FACD790" w14:textId="76311980" w:rsidR="004C7AB0" w:rsidRPr="00754FCA" w:rsidRDefault="004C7AB0" w:rsidP="004C7AB0">
      <w:pPr>
        <w:pStyle w:val="nad"/>
        <w:spacing w:line="360" w:lineRule="auto"/>
        <w:jc w:val="both"/>
        <w:rPr>
          <w:rFonts w:asciiTheme="majorHAnsi" w:hAnsiTheme="majorHAnsi" w:cstheme="majorHAnsi"/>
          <w:i w:val="0"/>
          <w:iCs w:val="0"/>
          <w:color w:val="auto"/>
          <w:sz w:val="22"/>
          <w:szCs w:val="22"/>
        </w:rPr>
      </w:pPr>
      <w:r w:rsidRPr="00754FCA">
        <w:rPr>
          <w:rFonts w:asciiTheme="majorHAnsi" w:hAnsiTheme="majorHAnsi" w:cstheme="majorHAnsi"/>
          <w:i w:val="0"/>
          <w:iCs w:val="0"/>
          <w:color w:val="auto"/>
          <w:sz w:val="22"/>
          <w:szCs w:val="22"/>
        </w:rPr>
        <w:t xml:space="preserve">W </w:t>
      </w:r>
      <w:r w:rsidR="00140058">
        <w:rPr>
          <w:rFonts w:asciiTheme="majorHAnsi" w:hAnsiTheme="majorHAnsi" w:cstheme="majorHAnsi"/>
          <w:i w:val="0"/>
          <w:iCs w:val="0"/>
          <w:color w:val="auto"/>
          <w:sz w:val="22"/>
          <w:szCs w:val="22"/>
        </w:rPr>
        <w:t xml:space="preserve">niniejszej </w:t>
      </w:r>
      <w:r w:rsidRPr="00754FCA">
        <w:rPr>
          <w:rFonts w:asciiTheme="majorHAnsi" w:hAnsiTheme="majorHAnsi" w:cstheme="majorHAnsi"/>
          <w:i w:val="0"/>
          <w:iCs w:val="0"/>
          <w:color w:val="auto"/>
          <w:sz w:val="22"/>
          <w:szCs w:val="22"/>
        </w:rPr>
        <w:t xml:space="preserve">analizie istotne jest zbadanie sytuacji osób ze szczególnymi potrzebami, </w:t>
      </w:r>
      <w:r w:rsidR="00B8627D" w:rsidRPr="00754FCA">
        <w:rPr>
          <w:rFonts w:asciiTheme="majorHAnsi" w:hAnsiTheme="majorHAnsi" w:cstheme="majorHAnsi"/>
          <w:i w:val="0"/>
          <w:iCs w:val="0"/>
          <w:color w:val="auto"/>
          <w:sz w:val="22"/>
          <w:szCs w:val="22"/>
        </w:rPr>
        <w:t>na co wskazuje ustawa</w:t>
      </w:r>
      <w:r w:rsidRPr="00754FCA">
        <w:rPr>
          <w:rFonts w:asciiTheme="majorHAnsi" w:hAnsiTheme="majorHAnsi" w:cstheme="majorHAnsi"/>
          <w:i w:val="0"/>
          <w:iCs w:val="0"/>
          <w:color w:val="auto"/>
          <w:sz w:val="22"/>
          <w:szCs w:val="22"/>
        </w:rPr>
        <w:t xml:space="preserve"> z</w:t>
      </w:r>
      <w:r w:rsidR="00E01D6F" w:rsidRPr="00754FCA">
        <w:rPr>
          <w:rFonts w:asciiTheme="majorHAnsi" w:hAnsiTheme="majorHAnsi" w:cstheme="majorHAnsi"/>
          <w:i w:val="0"/>
          <w:iCs w:val="0"/>
          <w:color w:val="auto"/>
          <w:sz w:val="22"/>
          <w:szCs w:val="22"/>
        </w:rPr>
        <w:t> </w:t>
      </w:r>
      <w:r w:rsidR="00B8627D" w:rsidRPr="00754FCA">
        <w:rPr>
          <w:rFonts w:asciiTheme="majorHAnsi" w:hAnsiTheme="majorHAnsi" w:cstheme="majorHAnsi"/>
          <w:i w:val="0"/>
          <w:iCs w:val="0"/>
          <w:color w:val="auto"/>
          <w:sz w:val="22"/>
          <w:szCs w:val="22"/>
        </w:rPr>
        <w:t xml:space="preserve">dnia </w:t>
      </w:r>
      <w:r w:rsidRPr="00754FCA">
        <w:rPr>
          <w:rFonts w:asciiTheme="majorHAnsi" w:hAnsiTheme="majorHAnsi" w:cstheme="majorHAnsi"/>
          <w:i w:val="0"/>
          <w:iCs w:val="0"/>
          <w:color w:val="auto"/>
          <w:sz w:val="22"/>
          <w:szCs w:val="22"/>
        </w:rPr>
        <w:t>19 lipca 2019 r</w:t>
      </w:r>
      <w:r w:rsidR="00B8627D" w:rsidRPr="00754FCA">
        <w:rPr>
          <w:rFonts w:asciiTheme="majorHAnsi" w:hAnsiTheme="majorHAnsi" w:cstheme="majorHAnsi"/>
          <w:i w:val="0"/>
          <w:iCs w:val="0"/>
          <w:color w:val="auto"/>
          <w:sz w:val="22"/>
          <w:szCs w:val="22"/>
        </w:rPr>
        <w:t>. o zapewnieniu dostępności osobom ze szczególnymi potrzebami</w:t>
      </w:r>
      <w:r w:rsidRPr="00754FCA">
        <w:rPr>
          <w:rFonts w:asciiTheme="majorHAnsi" w:hAnsiTheme="majorHAnsi" w:cstheme="majorHAnsi"/>
          <w:i w:val="0"/>
          <w:iCs w:val="0"/>
          <w:color w:val="auto"/>
          <w:sz w:val="22"/>
          <w:szCs w:val="22"/>
        </w:rPr>
        <w:t xml:space="preserve">. Przepisy tej ustawy </w:t>
      </w:r>
      <w:r w:rsidR="00215503">
        <w:rPr>
          <w:rFonts w:asciiTheme="majorHAnsi" w:hAnsiTheme="majorHAnsi" w:cstheme="majorHAnsi"/>
          <w:i w:val="0"/>
          <w:iCs w:val="0"/>
          <w:color w:val="auto"/>
          <w:sz w:val="22"/>
          <w:szCs w:val="22"/>
        </w:rPr>
        <w:t>warunkują</w:t>
      </w:r>
      <w:r w:rsidRPr="00754FCA">
        <w:rPr>
          <w:rFonts w:asciiTheme="majorHAnsi" w:hAnsiTheme="majorHAnsi" w:cstheme="majorHAnsi"/>
          <w:i w:val="0"/>
          <w:iCs w:val="0"/>
          <w:color w:val="auto"/>
          <w:sz w:val="22"/>
          <w:szCs w:val="22"/>
        </w:rPr>
        <w:t xml:space="preserve"> zapewni</w:t>
      </w:r>
      <w:r w:rsidR="00E01D6F" w:rsidRPr="00754FCA">
        <w:rPr>
          <w:rFonts w:asciiTheme="majorHAnsi" w:hAnsiTheme="majorHAnsi" w:cstheme="majorHAnsi"/>
          <w:i w:val="0"/>
          <w:iCs w:val="0"/>
          <w:color w:val="auto"/>
          <w:sz w:val="22"/>
          <w:szCs w:val="22"/>
        </w:rPr>
        <w:t>enie</w:t>
      </w:r>
      <w:r w:rsidRPr="00754FCA">
        <w:rPr>
          <w:rFonts w:asciiTheme="majorHAnsi" w:hAnsiTheme="majorHAnsi" w:cstheme="majorHAnsi"/>
          <w:i w:val="0"/>
          <w:iCs w:val="0"/>
          <w:color w:val="auto"/>
          <w:sz w:val="22"/>
          <w:szCs w:val="22"/>
        </w:rPr>
        <w:t xml:space="preserve"> równ</w:t>
      </w:r>
      <w:r w:rsidR="00E01D6F" w:rsidRPr="00754FCA">
        <w:rPr>
          <w:rFonts w:asciiTheme="majorHAnsi" w:hAnsiTheme="majorHAnsi" w:cstheme="majorHAnsi"/>
          <w:i w:val="0"/>
          <w:iCs w:val="0"/>
          <w:color w:val="auto"/>
          <w:sz w:val="22"/>
          <w:szCs w:val="22"/>
        </w:rPr>
        <w:t xml:space="preserve">ego </w:t>
      </w:r>
      <w:r w:rsidRPr="00754FCA">
        <w:rPr>
          <w:rFonts w:asciiTheme="majorHAnsi" w:hAnsiTheme="majorHAnsi" w:cstheme="majorHAnsi"/>
          <w:i w:val="0"/>
          <w:iCs w:val="0"/>
          <w:color w:val="auto"/>
          <w:sz w:val="22"/>
          <w:szCs w:val="22"/>
        </w:rPr>
        <w:t>dostęp</w:t>
      </w:r>
      <w:r w:rsidR="00E01D6F" w:rsidRPr="00754FCA">
        <w:rPr>
          <w:rFonts w:asciiTheme="majorHAnsi" w:hAnsiTheme="majorHAnsi" w:cstheme="majorHAnsi"/>
          <w:i w:val="0"/>
          <w:iCs w:val="0"/>
          <w:color w:val="auto"/>
          <w:sz w:val="22"/>
          <w:szCs w:val="22"/>
        </w:rPr>
        <w:t>u</w:t>
      </w:r>
      <w:r w:rsidRPr="00754FCA">
        <w:rPr>
          <w:rFonts w:asciiTheme="majorHAnsi" w:hAnsiTheme="majorHAnsi" w:cstheme="majorHAnsi"/>
          <w:i w:val="0"/>
          <w:iCs w:val="0"/>
          <w:color w:val="auto"/>
          <w:sz w:val="22"/>
          <w:szCs w:val="22"/>
        </w:rPr>
        <w:t xml:space="preserve"> do usług i</w:t>
      </w:r>
      <w:r w:rsidR="00B8627D" w:rsidRPr="00754FCA">
        <w:rPr>
          <w:rFonts w:asciiTheme="majorHAnsi" w:hAnsiTheme="majorHAnsi" w:cstheme="majorHAnsi"/>
          <w:i w:val="0"/>
          <w:iCs w:val="0"/>
          <w:color w:val="auto"/>
          <w:sz w:val="22"/>
          <w:szCs w:val="22"/>
        </w:rPr>
        <w:t> </w:t>
      </w:r>
      <w:r w:rsidRPr="00754FCA">
        <w:rPr>
          <w:rFonts w:asciiTheme="majorHAnsi" w:hAnsiTheme="majorHAnsi" w:cstheme="majorHAnsi"/>
          <w:i w:val="0"/>
          <w:iCs w:val="0"/>
          <w:color w:val="auto"/>
          <w:sz w:val="22"/>
          <w:szCs w:val="22"/>
        </w:rPr>
        <w:t xml:space="preserve">uczestnictwa społecznego dla </w:t>
      </w:r>
      <w:r w:rsidR="00B8627D" w:rsidRPr="00754FCA">
        <w:rPr>
          <w:rFonts w:asciiTheme="majorHAnsi" w:hAnsiTheme="majorHAnsi" w:cstheme="majorHAnsi"/>
          <w:i w:val="0"/>
          <w:iCs w:val="0"/>
          <w:color w:val="auto"/>
          <w:sz w:val="22"/>
          <w:szCs w:val="22"/>
        </w:rPr>
        <w:t>osób o</w:t>
      </w:r>
      <w:r w:rsidR="00E01D6F" w:rsidRPr="00754FCA">
        <w:rPr>
          <w:rFonts w:asciiTheme="majorHAnsi" w:hAnsiTheme="majorHAnsi" w:cstheme="majorHAnsi"/>
          <w:i w:val="0"/>
          <w:iCs w:val="0"/>
          <w:color w:val="auto"/>
          <w:sz w:val="22"/>
          <w:szCs w:val="22"/>
        </w:rPr>
        <w:t> </w:t>
      </w:r>
      <w:r w:rsidRPr="00754FCA">
        <w:rPr>
          <w:rFonts w:asciiTheme="majorHAnsi" w:hAnsiTheme="majorHAnsi" w:cstheme="majorHAnsi"/>
          <w:i w:val="0"/>
          <w:iCs w:val="0"/>
          <w:color w:val="auto"/>
          <w:sz w:val="22"/>
          <w:szCs w:val="22"/>
        </w:rPr>
        <w:t>różny</w:t>
      </w:r>
      <w:r w:rsidR="00B8627D" w:rsidRPr="00754FCA">
        <w:rPr>
          <w:rFonts w:asciiTheme="majorHAnsi" w:hAnsiTheme="majorHAnsi" w:cstheme="majorHAnsi"/>
          <w:i w:val="0"/>
          <w:iCs w:val="0"/>
          <w:color w:val="auto"/>
          <w:sz w:val="22"/>
          <w:szCs w:val="22"/>
        </w:rPr>
        <w:t>m</w:t>
      </w:r>
      <w:r w:rsidRPr="00754FCA">
        <w:rPr>
          <w:rFonts w:asciiTheme="majorHAnsi" w:hAnsiTheme="majorHAnsi" w:cstheme="majorHAnsi"/>
          <w:i w:val="0"/>
          <w:iCs w:val="0"/>
          <w:color w:val="auto"/>
          <w:sz w:val="22"/>
          <w:szCs w:val="22"/>
        </w:rPr>
        <w:t xml:space="preserve"> rodzaj</w:t>
      </w:r>
      <w:r w:rsidR="00B8627D" w:rsidRPr="00754FCA">
        <w:rPr>
          <w:rFonts w:asciiTheme="majorHAnsi" w:hAnsiTheme="majorHAnsi" w:cstheme="majorHAnsi"/>
          <w:i w:val="0"/>
          <w:iCs w:val="0"/>
          <w:color w:val="auto"/>
          <w:sz w:val="22"/>
          <w:szCs w:val="22"/>
        </w:rPr>
        <w:t>u i stopniu</w:t>
      </w:r>
      <w:r w:rsidRPr="00754FCA">
        <w:rPr>
          <w:rFonts w:asciiTheme="majorHAnsi" w:hAnsiTheme="majorHAnsi" w:cstheme="majorHAnsi"/>
          <w:i w:val="0"/>
          <w:iCs w:val="0"/>
          <w:color w:val="auto"/>
          <w:sz w:val="22"/>
          <w:szCs w:val="22"/>
        </w:rPr>
        <w:t xml:space="preserve"> niepełnosprawności</w:t>
      </w:r>
      <w:r w:rsidR="0097617E">
        <w:rPr>
          <w:rFonts w:asciiTheme="majorHAnsi" w:hAnsiTheme="majorHAnsi" w:cstheme="majorHAnsi"/>
          <w:i w:val="0"/>
          <w:iCs w:val="0"/>
          <w:color w:val="auto"/>
          <w:sz w:val="22"/>
          <w:szCs w:val="22"/>
        </w:rPr>
        <w:t xml:space="preserve"> oraz seniorów</w:t>
      </w:r>
      <w:r w:rsidRPr="00754FCA">
        <w:rPr>
          <w:rFonts w:asciiTheme="majorHAnsi" w:hAnsiTheme="majorHAnsi" w:cstheme="majorHAnsi"/>
          <w:i w:val="0"/>
          <w:iCs w:val="0"/>
          <w:color w:val="auto"/>
          <w:sz w:val="22"/>
          <w:szCs w:val="22"/>
        </w:rPr>
        <w:t xml:space="preserve">. Osoby </w:t>
      </w:r>
      <w:r w:rsidR="00E01D6F" w:rsidRPr="00754FCA">
        <w:rPr>
          <w:rFonts w:asciiTheme="majorHAnsi" w:hAnsiTheme="majorHAnsi" w:cstheme="majorHAnsi"/>
          <w:i w:val="0"/>
          <w:iCs w:val="0"/>
          <w:color w:val="auto"/>
          <w:sz w:val="22"/>
          <w:szCs w:val="22"/>
        </w:rPr>
        <w:t>te</w:t>
      </w:r>
      <w:r w:rsidRPr="00754FCA">
        <w:rPr>
          <w:rFonts w:asciiTheme="majorHAnsi" w:hAnsiTheme="majorHAnsi" w:cstheme="majorHAnsi"/>
          <w:i w:val="0"/>
          <w:iCs w:val="0"/>
          <w:color w:val="auto"/>
          <w:sz w:val="22"/>
          <w:szCs w:val="22"/>
        </w:rPr>
        <w:t xml:space="preserve"> są narażone na ryzyko wykluczenia społecznego, dlatego </w:t>
      </w:r>
      <w:r w:rsidR="00E01D6F" w:rsidRPr="00754FCA">
        <w:rPr>
          <w:rFonts w:asciiTheme="majorHAnsi" w:hAnsiTheme="majorHAnsi" w:cstheme="majorHAnsi"/>
          <w:i w:val="0"/>
          <w:iCs w:val="0"/>
          <w:color w:val="auto"/>
          <w:sz w:val="22"/>
          <w:szCs w:val="22"/>
        </w:rPr>
        <w:t>istotne</w:t>
      </w:r>
      <w:r w:rsidRPr="00754FCA">
        <w:rPr>
          <w:rFonts w:asciiTheme="majorHAnsi" w:hAnsiTheme="majorHAnsi" w:cstheme="majorHAnsi"/>
          <w:i w:val="0"/>
          <w:iCs w:val="0"/>
          <w:color w:val="auto"/>
          <w:sz w:val="22"/>
          <w:szCs w:val="22"/>
        </w:rPr>
        <w:t xml:space="preserve"> jest podejmowanie </w:t>
      </w:r>
      <w:r w:rsidR="00E01D6F" w:rsidRPr="00754FCA">
        <w:rPr>
          <w:rFonts w:asciiTheme="majorHAnsi" w:hAnsiTheme="majorHAnsi" w:cstheme="majorHAnsi"/>
          <w:i w:val="0"/>
          <w:iCs w:val="0"/>
          <w:color w:val="auto"/>
          <w:sz w:val="22"/>
          <w:szCs w:val="22"/>
        </w:rPr>
        <w:t xml:space="preserve">przez gminę </w:t>
      </w:r>
      <w:r w:rsidRPr="00754FCA">
        <w:rPr>
          <w:rFonts w:asciiTheme="majorHAnsi" w:hAnsiTheme="majorHAnsi" w:cstheme="majorHAnsi"/>
          <w:i w:val="0"/>
          <w:iCs w:val="0"/>
          <w:color w:val="auto"/>
          <w:sz w:val="22"/>
          <w:szCs w:val="22"/>
        </w:rPr>
        <w:t xml:space="preserve">działań, które mają na celu ich integrację i pełne uczestnictwo w </w:t>
      </w:r>
      <w:r w:rsidR="00E01D6F" w:rsidRPr="00754FCA">
        <w:rPr>
          <w:rFonts w:asciiTheme="majorHAnsi" w:hAnsiTheme="majorHAnsi" w:cstheme="majorHAnsi"/>
          <w:i w:val="0"/>
          <w:iCs w:val="0"/>
          <w:color w:val="auto"/>
          <w:sz w:val="22"/>
          <w:szCs w:val="22"/>
        </w:rPr>
        <w:t>życiu społecznym.</w:t>
      </w:r>
      <w:r w:rsidRPr="00754FCA">
        <w:rPr>
          <w:rFonts w:asciiTheme="majorHAnsi" w:hAnsiTheme="majorHAnsi" w:cstheme="majorHAnsi"/>
          <w:i w:val="0"/>
          <w:iCs w:val="0"/>
          <w:color w:val="auto"/>
          <w:sz w:val="22"/>
          <w:szCs w:val="22"/>
        </w:rPr>
        <w:t xml:space="preserve"> </w:t>
      </w:r>
      <w:r w:rsidR="00E01D6F" w:rsidRPr="00754FCA">
        <w:rPr>
          <w:rFonts w:asciiTheme="majorHAnsi" w:hAnsiTheme="majorHAnsi" w:cstheme="majorHAnsi"/>
          <w:i w:val="0"/>
          <w:iCs w:val="0"/>
          <w:color w:val="auto"/>
          <w:sz w:val="22"/>
          <w:szCs w:val="22"/>
        </w:rPr>
        <w:t>Ponadto, istotne jest dostosowanie przestrzeni</w:t>
      </w:r>
      <w:r w:rsidR="005470FF">
        <w:rPr>
          <w:rFonts w:asciiTheme="majorHAnsi" w:hAnsiTheme="majorHAnsi" w:cstheme="majorHAnsi"/>
          <w:i w:val="0"/>
          <w:iCs w:val="0"/>
          <w:color w:val="auto"/>
          <w:sz w:val="22"/>
          <w:szCs w:val="22"/>
        </w:rPr>
        <w:t xml:space="preserve"> publicznych do potrzeb osób ze </w:t>
      </w:r>
      <w:r w:rsidR="00E01D6F" w:rsidRPr="00754FCA">
        <w:rPr>
          <w:rFonts w:asciiTheme="majorHAnsi" w:hAnsiTheme="majorHAnsi" w:cstheme="majorHAnsi"/>
          <w:i w:val="0"/>
          <w:iCs w:val="0"/>
          <w:color w:val="auto"/>
          <w:sz w:val="22"/>
          <w:szCs w:val="22"/>
        </w:rPr>
        <w:t>szczególnymi potrzebami</w:t>
      </w:r>
      <w:r w:rsidR="005470FF">
        <w:rPr>
          <w:rFonts w:asciiTheme="majorHAnsi" w:hAnsiTheme="majorHAnsi" w:cstheme="majorHAnsi"/>
          <w:i w:val="0"/>
          <w:iCs w:val="0"/>
          <w:color w:val="auto"/>
          <w:sz w:val="22"/>
          <w:szCs w:val="22"/>
        </w:rPr>
        <w:t xml:space="preserve"> w celu umożliwienia</w:t>
      </w:r>
      <w:r w:rsidR="00E01D6F" w:rsidRPr="00754FCA">
        <w:rPr>
          <w:rFonts w:asciiTheme="majorHAnsi" w:hAnsiTheme="majorHAnsi" w:cstheme="majorHAnsi"/>
          <w:i w:val="0"/>
          <w:iCs w:val="0"/>
          <w:color w:val="auto"/>
          <w:sz w:val="22"/>
          <w:szCs w:val="22"/>
        </w:rPr>
        <w:t xml:space="preserve"> im swobodne</w:t>
      </w:r>
      <w:r w:rsidR="005470FF">
        <w:rPr>
          <w:rFonts w:asciiTheme="majorHAnsi" w:hAnsiTheme="majorHAnsi" w:cstheme="majorHAnsi"/>
          <w:i w:val="0"/>
          <w:iCs w:val="0"/>
          <w:color w:val="auto"/>
          <w:sz w:val="22"/>
          <w:szCs w:val="22"/>
        </w:rPr>
        <w:t>go korzystania</w:t>
      </w:r>
      <w:r w:rsidR="00E01D6F" w:rsidRPr="00754FCA">
        <w:rPr>
          <w:rFonts w:asciiTheme="majorHAnsi" w:hAnsiTheme="majorHAnsi" w:cstheme="majorHAnsi"/>
          <w:i w:val="0"/>
          <w:iCs w:val="0"/>
          <w:color w:val="auto"/>
          <w:sz w:val="22"/>
          <w:szCs w:val="22"/>
        </w:rPr>
        <w:t xml:space="preserve"> z usług i infrastruktury publicznej. </w:t>
      </w:r>
      <w:r w:rsidRPr="00754FCA">
        <w:rPr>
          <w:rFonts w:asciiTheme="majorHAnsi" w:hAnsiTheme="majorHAnsi" w:cstheme="majorHAnsi"/>
          <w:i w:val="0"/>
          <w:iCs w:val="0"/>
          <w:color w:val="auto"/>
          <w:sz w:val="22"/>
          <w:szCs w:val="22"/>
        </w:rPr>
        <w:t xml:space="preserve">Analiza wsparcia </w:t>
      </w:r>
      <w:r w:rsidR="00E01D6F" w:rsidRPr="00754FCA">
        <w:rPr>
          <w:rFonts w:asciiTheme="majorHAnsi" w:hAnsiTheme="majorHAnsi" w:cstheme="majorHAnsi"/>
          <w:i w:val="0"/>
          <w:iCs w:val="0"/>
          <w:color w:val="auto"/>
          <w:sz w:val="22"/>
          <w:szCs w:val="22"/>
        </w:rPr>
        <w:t xml:space="preserve">udzielanego </w:t>
      </w:r>
      <w:r w:rsidRPr="00754FCA">
        <w:rPr>
          <w:rFonts w:asciiTheme="majorHAnsi" w:hAnsiTheme="majorHAnsi" w:cstheme="majorHAnsi"/>
          <w:i w:val="0"/>
          <w:iCs w:val="0"/>
          <w:color w:val="auto"/>
          <w:sz w:val="22"/>
          <w:szCs w:val="22"/>
        </w:rPr>
        <w:t>os</w:t>
      </w:r>
      <w:r w:rsidR="00E01D6F" w:rsidRPr="00754FCA">
        <w:rPr>
          <w:rFonts w:asciiTheme="majorHAnsi" w:hAnsiTheme="majorHAnsi" w:cstheme="majorHAnsi"/>
          <w:i w:val="0"/>
          <w:iCs w:val="0"/>
          <w:color w:val="auto"/>
          <w:sz w:val="22"/>
          <w:szCs w:val="22"/>
        </w:rPr>
        <w:t>obom</w:t>
      </w:r>
      <w:r w:rsidRPr="00754FCA">
        <w:rPr>
          <w:rFonts w:asciiTheme="majorHAnsi" w:hAnsiTheme="majorHAnsi" w:cstheme="majorHAnsi"/>
          <w:i w:val="0"/>
          <w:iCs w:val="0"/>
          <w:color w:val="auto"/>
          <w:sz w:val="22"/>
          <w:szCs w:val="22"/>
        </w:rPr>
        <w:t xml:space="preserve"> o szczególnych </w:t>
      </w:r>
      <w:r w:rsidRPr="00754FCA">
        <w:rPr>
          <w:rFonts w:asciiTheme="majorHAnsi" w:hAnsiTheme="majorHAnsi" w:cstheme="majorHAnsi"/>
          <w:i w:val="0"/>
          <w:iCs w:val="0"/>
          <w:color w:val="auto"/>
          <w:sz w:val="22"/>
          <w:szCs w:val="22"/>
        </w:rPr>
        <w:lastRenderedPageBreak/>
        <w:t>potrzebach pozwala identyfikować obszary, w których konieczne są dalsze działania</w:t>
      </w:r>
      <w:r w:rsidR="00B26DDE">
        <w:rPr>
          <w:rFonts w:asciiTheme="majorHAnsi" w:hAnsiTheme="majorHAnsi" w:cstheme="majorHAnsi"/>
          <w:i w:val="0"/>
          <w:iCs w:val="0"/>
          <w:color w:val="auto"/>
          <w:sz w:val="22"/>
          <w:szCs w:val="22"/>
        </w:rPr>
        <w:t xml:space="preserve"> prowadzące do poprawy</w:t>
      </w:r>
      <w:r w:rsidRPr="00754FCA">
        <w:rPr>
          <w:rFonts w:asciiTheme="majorHAnsi" w:hAnsiTheme="majorHAnsi" w:cstheme="majorHAnsi"/>
          <w:i w:val="0"/>
          <w:iCs w:val="0"/>
          <w:color w:val="auto"/>
          <w:sz w:val="22"/>
          <w:szCs w:val="22"/>
        </w:rPr>
        <w:t xml:space="preserve"> jakości </w:t>
      </w:r>
      <w:r w:rsidR="00E01D6F" w:rsidRPr="00754FCA">
        <w:rPr>
          <w:rFonts w:asciiTheme="majorHAnsi" w:hAnsiTheme="majorHAnsi" w:cstheme="majorHAnsi"/>
          <w:i w:val="0"/>
          <w:iCs w:val="0"/>
          <w:color w:val="auto"/>
          <w:sz w:val="22"/>
          <w:szCs w:val="22"/>
        </w:rPr>
        <w:t xml:space="preserve">ich </w:t>
      </w:r>
      <w:r w:rsidRPr="00754FCA">
        <w:rPr>
          <w:rFonts w:asciiTheme="majorHAnsi" w:hAnsiTheme="majorHAnsi" w:cstheme="majorHAnsi"/>
          <w:i w:val="0"/>
          <w:iCs w:val="0"/>
          <w:color w:val="auto"/>
          <w:sz w:val="22"/>
          <w:szCs w:val="22"/>
        </w:rPr>
        <w:t>życia i zapewnieni</w:t>
      </w:r>
      <w:r w:rsidR="00B26DDE">
        <w:rPr>
          <w:rFonts w:asciiTheme="majorHAnsi" w:hAnsiTheme="majorHAnsi" w:cstheme="majorHAnsi"/>
          <w:i w:val="0"/>
          <w:iCs w:val="0"/>
          <w:color w:val="auto"/>
          <w:sz w:val="22"/>
          <w:szCs w:val="22"/>
        </w:rPr>
        <w:t>a</w:t>
      </w:r>
      <w:r w:rsidRPr="00754FCA">
        <w:rPr>
          <w:rFonts w:asciiTheme="majorHAnsi" w:hAnsiTheme="majorHAnsi" w:cstheme="majorHAnsi"/>
          <w:i w:val="0"/>
          <w:iCs w:val="0"/>
          <w:color w:val="auto"/>
          <w:sz w:val="22"/>
          <w:szCs w:val="22"/>
        </w:rPr>
        <w:t xml:space="preserve"> pełnego uczestnictwa tej grupy </w:t>
      </w:r>
      <w:r w:rsidR="00B26DDE">
        <w:rPr>
          <w:rFonts w:asciiTheme="majorHAnsi" w:hAnsiTheme="majorHAnsi" w:cstheme="majorHAnsi"/>
          <w:i w:val="0"/>
          <w:iCs w:val="0"/>
          <w:color w:val="auto"/>
          <w:sz w:val="22"/>
          <w:szCs w:val="22"/>
        </w:rPr>
        <w:t>w życiu społecznym</w:t>
      </w:r>
      <w:r w:rsidRPr="00754FCA">
        <w:rPr>
          <w:rFonts w:asciiTheme="majorHAnsi" w:hAnsiTheme="majorHAnsi" w:cstheme="majorHAnsi"/>
          <w:i w:val="0"/>
          <w:iCs w:val="0"/>
          <w:color w:val="auto"/>
          <w:sz w:val="22"/>
          <w:szCs w:val="22"/>
        </w:rPr>
        <w:t>.</w:t>
      </w:r>
    </w:p>
    <w:p w14:paraId="0EC99CE6" w14:textId="51044C18" w:rsidR="00E01D6F" w:rsidRPr="00754FCA" w:rsidRDefault="00E01D6F" w:rsidP="004C7AB0">
      <w:pPr>
        <w:pStyle w:val="nad"/>
        <w:spacing w:line="360" w:lineRule="auto"/>
        <w:jc w:val="both"/>
        <w:rPr>
          <w:rFonts w:asciiTheme="majorHAnsi" w:hAnsiTheme="majorHAnsi" w:cstheme="majorHAnsi"/>
          <w:i w:val="0"/>
          <w:iCs w:val="0"/>
          <w:color w:val="auto"/>
          <w:sz w:val="22"/>
          <w:szCs w:val="22"/>
        </w:rPr>
      </w:pPr>
      <w:r w:rsidRPr="00754FCA">
        <w:rPr>
          <w:rFonts w:asciiTheme="majorHAnsi" w:hAnsiTheme="majorHAnsi" w:cstheme="majorHAnsi"/>
          <w:i w:val="0"/>
          <w:iCs w:val="0"/>
          <w:color w:val="auto"/>
          <w:sz w:val="22"/>
          <w:szCs w:val="22"/>
        </w:rPr>
        <w:t xml:space="preserve">W 2022 r. w gminie Barczewo 291 osób korzystało ze świadczeń przyznanych z tytułu niepełnosprawności. </w:t>
      </w:r>
      <w:r w:rsidR="00FC32C5" w:rsidRPr="00754FCA">
        <w:rPr>
          <w:rFonts w:asciiTheme="majorHAnsi" w:hAnsiTheme="majorHAnsi" w:cstheme="majorHAnsi"/>
          <w:i w:val="0"/>
          <w:iCs w:val="0"/>
          <w:color w:val="auto"/>
          <w:sz w:val="22"/>
          <w:szCs w:val="22"/>
        </w:rPr>
        <w:t>Badany wskaźnik odnosi się do ich liczby w przeliczeniu na 1000 mieszkańców, a jego wartość dla gminy wyniosła 17. Najmniej korzystną sytuację, a zatem najwyższą wartość wskaźnika odnotowano na obszarze 3 (39,7). Ponadto</w:t>
      </w:r>
      <w:r w:rsidR="00C83812">
        <w:rPr>
          <w:rFonts w:asciiTheme="majorHAnsi" w:hAnsiTheme="majorHAnsi" w:cstheme="majorHAnsi"/>
          <w:i w:val="0"/>
          <w:iCs w:val="0"/>
          <w:color w:val="auto"/>
          <w:sz w:val="22"/>
          <w:szCs w:val="22"/>
        </w:rPr>
        <w:t>,</w:t>
      </w:r>
      <w:r w:rsidR="00FC32C5" w:rsidRPr="00754FCA">
        <w:rPr>
          <w:rFonts w:asciiTheme="majorHAnsi" w:hAnsiTheme="majorHAnsi" w:cstheme="majorHAnsi"/>
          <w:i w:val="0"/>
          <w:iCs w:val="0"/>
          <w:color w:val="auto"/>
          <w:sz w:val="22"/>
          <w:szCs w:val="22"/>
        </w:rPr>
        <w:t xml:space="preserve"> biorąc pod uwagę liczby bezwzględne</w:t>
      </w:r>
      <w:r w:rsidR="00C83812">
        <w:rPr>
          <w:rFonts w:asciiTheme="majorHAnsi" w:hAnsiTheme="majorHAnsi" w:cstheme="majorHAnsi"/>
          <w:i w:val="0"/>
          <w:iCs w:val="0"/>
          <w:color w:val="auto"/>
          <w:sz w:val="22"/>
          <w:szCs w:val="22"/>
        </w:rPr>
        <w:t>,</w:t>
      </w:r>
      <w:r w:rsidR="00FC32C5" w:rsidRPr="00754FCA">
        <w:rPr>
          <w:rFonts w:asciiTheme="majorHAnsi" w:hAnsiTheme="majorHAnsi" w:cstheme="majorHAnsi"/>
          <w:i w:val="0"/>
          <w:iCs w:val="0"/>
          <w:color w:val="auto"/>
          <w:sz w:val="22"/>
          <w:szCs w:val="22"/>
        </w:rPr>
        <w:t xml:space="preserve"> obszar 3 jest zamieszkiwany przez największą liczbę osób zmagając</w:t>
      </w:r>
      <w:r w:rsidR="00C83812">
        <w:rPr>
          <w:rFonts w:asciiTheme="majorHAnsi" w:hAnsiTheme="majorHAnsi" w:cstheme="majorHAnsi"/>
          <w:i w:val="0"/>
          <w:iCs w:val="0"/>
          <w:color w:val="auto"/>
          <w:sz w:val="22"/>
          <w:szCs w:val="22"/>
        </w:rPr>
        <w:t>ych się z niepełnosprawnością (</w:t>
      </w:r>
      <w:r w:rsidR="00FC32C5" w:rsidRPr="00754FCA">
        <w:rPr>
          <w:rFonts w:asciiTheme="majorHAnsi" w:hAnsiTheme="majorHAnsi" w:cstheme="majorHAnsi"/>
          <w:i w:val="0"/>
          <w:iCs w:val="0"/>
          <w:color w:val="auto"/>
          <w:sz w:val="22"/>
          <w:szCs w:val="22"/>
        </w:rPr>
        <w:t>80</w:t>
      </w:r>
      <w:r w:rsidR="00C83812">
        <w:rPr>
          <w:rFonts w:asciiTheme="majorHAnsi" w:hAnsiTheme="majorHAnsi" w:cstheme="majorHAnsi"/>
          <w:i w:val="0"/>
          <w:iCs w:val="0"/>
          <w:color w:val="auto"/>
          <w:sz w:val="22"/>
          <w:szCs w:val="22"/>
        </w:rPr>
        <w:t>)</w:t>
      </w:r>
      <w:r w:rsidR="00FC32C5" w:rsidRPr="00754FCA">
        <w:rPr>
          <w:rFonts w:asciiTheme="majorHAnsi" w:hAnsiTheme="majorHAnsi" w:cstheme="majorHAnsi"/>
          <w:i w:val="0"/>
          <w:iCs w:val="0"/>
          <w:color w:val="auto"/>
          <w:sz w:val="22"/>
          <w:szCs w:val="22"/>
        </w:rPr>
        <w:t xml:space="preserve">. Szczegóły przedstawiono w poniższej tabeli.  </w:t>
      </w:r>
    </w:p>
    <w:p w14:paraId="18AC8D02" w14:textId="24C9CE53" w:rsidR="005D22C3" w:rsidRPr="00754FCA" w:rsidRDefault="005D22C3" w:rsidP="004C7AB0">
      <w:pPr>
        <w:pStyle w:val="nad"/>
        <w:rPr>
          <w:rFonts w:asciiTheme="majorHAnsi" w:hAnsiTheme="majorHAnsi" w:cstheme="majorHAnsi"/>
        </w:rPr>
      </w:pPr>
      <w:bookmarkStart w:id="33" w:name="_Toc142384949"/>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11</w:t>
      </w:r>
      <w:r w:rsidR="00474ED8" w:rsidRPr="00754FCA">
        <w:rPr>
          <w:rFonts w:asciiTheme="majorHAnsi" w:hAnsiTheme="majorHAnsi" w:cstheme="majorHAnsi"/>
          <w:noProof/>
        </w:rPr>
        <w:fldChar w:fldCharType="end"/>
      </w:r>
      <w:r w:rsidR="00C83812">
        <w:rPr>
          <w:rFonts w:asciiTheme="majorHAnsi" w:hAnsiTheme="majorHAnsi" w:cstheme="majorHAnsi"/>
          <w:noProof/>
        </w:rPr>
        <w:t>.</w:t>
      </w:r>
      <w:r w:rsidRPr="00754FCA">
        <w:rPr>
          <w:rFonts w:asciiTheme="majorHAnsi" w:hAnsiTheme="majorHAnsi" w:cstheme="majorHAnsi"/>
        </w:rPr>
        <w:t xml:space="preserve"> Osoby pobierające świadczenia pomocy społecznej z tytułu niepełnosprawności</w:t>
      </w:r>
      <w:bookmarkEnd w:id="33"/>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26567E" w:rsidRPr="00754FCA" w14:paraId="252B547E" w14:textId="77777777" w:rsidTr="00302E30">
        <w:tc>
          <w:tcPr>
            <w:tcW w:w="1682" w:type="dxa"/>
            <w:shd w:val="clear" w:color="auto" w:fill="CFDFEA" w:themeFill="text2" w:themeFillTint="33"/>
          </w:tcPr>
          <w:p w14:paraId="14F35D16" w14:textId="77777777" w:rsidR="0026567E" w:rsidRPr="00754FCA" w:rsidRDefault="0026567E" w:rsidP="0026567E">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5746BEE1" w14:textId="77777777" w:rsidR="0026567E" w:rsidRPr="00754FCA" w:rsidRDefault="0026567E" w:rsidP="0026567E">
            <w:pPr>
              <w:jc w:val="center"/>
              <w:rPr>
                <w:rFonts w:asciiTheme="majorHAnsi" w:hAnsiTheme="majorHAnsi" w:cstheme="majorHAnsi"/>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50159430" w14:textId="61E7862E" w:rsidR="0026567E" w:rsidRPr="00754FCA" w:rsidRDefault="0026567E" w:rsidP="0026567E">
            <w:pPr>
              <w:jc w:val="center"/>
              <w:rPr>
                <w:rFonts w:asciiTheme="majorHAnsi" w:hAnsiTheme="majorHAnsi" w:cstheme="majorHAnsi"/>
              </w:rPr>
            </w:pPr>
            <w:r w:rsidRPr="00754FCA">
              <w:rPr>
                <w:rFonts w:asciiTheme="majorHAnsi" w:hAnsiTheme="majorHAnsi" w:cstheme="majorHAnsi"/>
                <w:color w:val="000000"/>
                <w:sz w:val="20"/>
                <w:szCs w:val="20"/>
              </w:rPr>
              <w:t>Liczba osób pobieraj</w:t>
            </w:r>
            <w:r w:rsidR="00C83812">
              <w:rPr>
                <w:rFonts w:asciiTheme="majorHAnsi" w:hAnsiTheme="majorHAnsi" w:cstheme="majorHAnsi"/>
                <w:color w:val="000000"/>
                <w:sz w:val="20"/>
                <w:szCs w:val="20"/>
              </w:rPr>
              <w:t>ących świadczenia ze względu na </w:t>
            </w:r>
            <w:r w:rsidRPr="00754FCA">
              <w:rPr>
                <w:rFonts w:asciiTheme="majorHAnsi" w:hAnsiTheme="majorHAnsi" w:cstheme="majorHAnsi"/>
                <w:color w:val="000000"/>
                <w:sz w:val="20"/>
                <w:szCs w:val="20"/>
              </w:rPr>
              <w:t>niepełnosprawność</w:t>
            </w:r>
          </w:p>
        </w:tc>
        <w:tc>
          <w:tcPr>
            <w:tcW w:w="2835" w:type="dxa"/>
            <w:shd w:val="clear" w:color="auto" w:fill="CFDFEA" w:themeFill="text2" w:themeFillTint="33"/>
            <w:vAlign w:val="center"/>
          </w:tcPr>
          <w:p w14:paraId="66E2C84E" w14:textId="5598C044" w:rsidR="0026567E" w:rsidRPr="00754FCA" w:rsidRDefault="0026567E" w:rsidP="0026567E">
            <w:pPr>
              <w:jc w:val="center"/>
              <w:rPr>
                <w:rFonts w:asciiTheme="majorHAnsi" w:hAnsiTheme="majorHAnsi" w:cstheme="majorHAnsi"/>
              </w:rPr>
            </w:pPr>
            <w:r w:rsidRPr="00754FCA">
              <w:rPr>
                <w:rFonts w:asciiTheme="majorHAnsi" w:hAnsiTheme="majorHAnsi" w:cstheme="majorHAnsi"/>
                <w:b/>
                <w:bCs/>
                <w:color w:val="000000"/>
                <w:sz w:val="20"/>
                <w:szCs w:val="20"/>
              </w:rPr>
              <w:t>Liczba osób pobieraj</w:t>
            </w:r>
            <w:r w:rsidR="00C83812">
              <w:rPr>
                <w:rFonts w:asciiTheme="majorHAnsi" w:hAnsiTheme="majorHAnsi" w:cstheme="majorHAnsi"/>
                <w:b/>
                <w:bCs/>
                <w:color w:val="000000"/>
                <w:sz w:val="20"/>
                <w:szCs w:val="20"/>
              </w:rPr>
              <w:t>ących świadczenia ze względu na niepełnosprawność na 1000 </w:t>
            </w:r>
            <w:r w:rsidRPr="00754FCA">
              <w:rPr>
                <w:rFonts w:asciiTheme="majorHAnsi" w:hAnsiTheme="majorHAnsi" w:cstheme="majorHAnsi"/>
                <w:b/>
                <w:bCs/>
                <w:color w:val="000000"/>
                <w:sz w:val="20"/>
                <w:szCs w:val="20"/>
              </w:rPr>
              <w:t>mieszkańców</w:t>
            </w:r>
          </w:p>
        </w:tc>
      </w:tr>
      <w:tr w:rsidR="0026567E" w:rsidRPr="00754FCA" w14:paraId="0DBC27D1" w14:textId="77777777" w:rsidTr="00302E30">
        <w:tc>
          <w:tcPr>
            <w:tcW w:w="1682" w:type="dxa"/>
            <w:shd w:val="clear" w:color="auto" w:fill="CFDFEA" w:themeFill="text2" w:themeFillTint="33"/>
            <w:vAlign w:val="center"/>
          </w:tcPr>
          <w:p w14:paraId="0A553ECB" w14:textId="77777777" w:rsidR="0026567E" w:rsidRPr="00754FCA" w:rsidRDefault="0026567E" w:rsidP="0026567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03569D22" w14:textId="77777777"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2 542</w:t>
            </w:r>
          </w:p>
        </w:tc>
        <w:tc>
          <w:tcPr>
            <w:tcW w:w="2835" w:type="dxa"/>
            <w:vAlign w:val="center"/>
          </w:tcPr>
          <w:p w14:paraId="2CD6DB59" w14:textId="01DDCCBA"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45</w:t>
            </w:r>
          </w:p>
        </w:tc>
        <w:tc>
          <w:tcPr>
            <w:tcW w:w="2835" w:type="dxa"/>
            <w:vAlign w:val="center"/>
          </w:tcPr>
          <w:p w14:paraId="49A9AF70" w14:textId="7D1F3665" w:rsidR="0026567E" w:rsidRPr="00754FCA" w:rsidRDefault="0026567E" w:rsidP="0026567E">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17,7</w:t>
            </w:r>
          </w:p>
        </w:tc>
      </w:tr>
      <w:tr w:rsidR="0026567E" w:rsidRPr="00754FCA" w14:paraId="3390D31C" w14:textId="77777777" w:rsidTr="00302E30">
        <w:tc>
          <w:tcPr>
            <w:tcW w:w="1682" w:type="dxa"/>
            <w:shd w:val="clear" w:color="auto" w:fill="CFDFEA" w:themeFill="text2" w:themeFillTint="33"/>
            <w:vAlign w:val="center"/>
          </w:tcPr>
          <w:p w14:paraId="06504563" w14:textId="77777777" w:rsidR="0026567E" w:rsidRPr="00754FCA" w:rsidRDefault="0026567E" w:rsidP="0026567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50828CE1" w14:textId="77777777"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2 301</w:t>
            </w:r>
          </w:p>
        </w:tc>
        <w:tc>
          <w:tcPr>
            <w:tcW w:w="2835" w:type="dxa"/>
            <w:vAlign w:val="center"/>
          </w:tcPr>
          <w:p w14:paraId="3B636A22" w14:textId="6AA6E24A"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40</w:t>
            </w:r>
          </w:p>
        </w:tc>
        <w:tc>
          <w:tcPr>
            <w:tcW w:w="2835" w:type="dxa"/>
            <w:vAlign w:val="center"/>
          </w:tcPr>
          <w:p w14:paraId="6FEB5E62" w14:textId="32F2AD07" w:rsidR="0026567E" w:rsidRPr="00754FCA" w:rsidRDefault="0026567E" w:rsidP="0026567E">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17,4</w:t>
            </w:r>
          </w:p>
        </w:tc>
      </w:tr>
      <w:tr w:rsidR="0026567E" w:rsidRPr="00754FCA" w14:paraId="6FB89B73" w14:textId="77777777" w:rsidTr="00302E30">
        <w:tc>
          <w:tcPr>
            <w:tcW w:w="1682" w:type="dxa"/>
            <w:shd w:val="clear" w:color="auto" w:fill="CFDFEA" w:themeFill="text2" w:themeFillTint="33"/>
            <w:vAlign w:val="center"/>
          </w:tcPr>
          <w:p w14:paraId="55FF963D" w14:textId="77777777" w:rsidR="0026567E" w:rsidRPr="00754FCA" w:rsidRDefault="0026567E" w:rsidP="0026567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49337D6C" w14:textId="77777777"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2 015</w:t>
            </w:r>
          </w:p>
        </w:tc>
        <w:tc>
          <w:tcPr>
            <w:tcW w:w="2835" w:type="dxa"/>
            <w:vAlign w:val="center"/>
          </w:tcPr>
          <w:p w14:paraId="575F7B37" w14:textId="12533640"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80</w:t>
            </w:r>
          </w:p>
        </w:tc>
        <w:tc>
          <w:tcPr>
            <w:tcW w:w="2835" w:type="dxa"/>
            <w:vAlign w:val="center"/>
          </w:tcPr>
          <w:p w14:paraId="0506C4CD" w14:textId="39F6E226" w:rsidR="0026567E" w:rsidRPr="00754FCA" w:rsidRDefault="0026567E" w:rsidP="0026567E">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39,7</w:t>
            </w:r>
          </w:p>
        </w:tc>
      </w:tr>
      <w:tr w:rsidR="0026567E" w:rsidRPr="00754FCA" w14:paraId="59896EFD" w14:textId="77777777" w:rsidTr="00302E30">
        <w:tc>
          <w:tcPr>
            <w:tcW w:w="1682" w:type="dxa"/>
            <w:shd w:val="clear" w:color="auto" w:fill="CFDFEA" w:themeFill="text2" w:themeFillTint="33"/>
            <w:vAlign w:val="center"/>
          </w:tcPr>
          <w:p w14:paraId="183086B6" w14:textId="77777777" w:rsidR="0026567E" w:rsidRPr="00754FCA" w:rsidRDefault="0026567E" w:rsidP="0026567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18ACB861" w14:textId="77777777"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1 980</w:t>
            </w:r>
          </w:p>
        </w:tc>
        <w:tc>
          <w:tcPr>
            <w:tcW w:w="2835" w:type="dxa"/>
            <w:vAlign w:val="center"/>
          </w:tcPr>
          <w:p w14:paraId="352A26EC" w14:textId="5E87CCB2"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46</w:t>
            </w:r>
          </w:p>
        </w:tc>
        <w:tc>
          <w:tcPr>
            <w:tcW w:w="2835" w:type="dxa"/>
            <w:vAlign w:val="center"/>
          </w:tcPr>
          <w:p w14:paraId="2D2402BA" w14:textId="161329AE" w:rsidR="0026567E" w:rsidRPr="00754FCA" w:rsidRDefault="0026567E" w:rsidP="0026567E">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23,2</w:t>
            </w:r>
          </w:p>
        </w:tc>
      </w:tr>
      <w:tr w:rsidR="0026567E" w:rsidRPr="00754FCA" w14:paraId="1D297DBC" w14:textId="77777777" w:rsidTr="00302E30">
        <w:tc>
          <w:tcPr>
            <w:tcW w:w="1682" w:type="dxa"/>
            <w:shd w:val="clear" w:color="auto" w:fill="CFDFEA" w:themeFill="text2" w:themeFillTint="33"/>
            <w:vAlign w:val="center"/>
          </w:tcPr>
          <w:p w14:paraId="0873BC73" w14:textId="77777777" w:rsidR="0026567E" w:rsidRPr="00754FCA" w:rsidRDefault="0026567E" w:rsidP="0026567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5B1147C4" w14:textId="77777777"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4 647</w:t>
            </w:r>
          </w:p>
        </w:tc>
        <w:tc>
          <w:tcPr>
            <w:tcW w:w="2835" w:type="dxa"/>
            <w:vAlign w:val="center"/>
          </w:tcPr>
          <w:p w14:paraId="40FB08B0" w14:textId="07DF7AE8"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45</w:t>
            </w:r>
          </w:p>
        </w:tc>
        <w:tc>
          <w:tcPr>
            <w:tcW w:w="2835" w:type="dxa"/>
            <w:vAlign w:val="center"/>
          </w:tcPr>
          <w:p w14:paraId="798923A6" w14:textId="4A02BB58"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9,7</w:t>
            </w:r>
          </w:p>
        </w:tc>
      </w:tr>
      <w:tr w:rsidR="0026567E" w:rsidRPr="00754FCA" w14:paraId="21B39FE9" w14:textId="77777777" w:rsidTr="00302E30">
        <w:tc>
          <w:tcPr>
            <w:tcW w:w="1682" w:type="dxa"/>
            <w:shd w:val="clear" w:color="auto" w:fill="CFDFEA" w:themeFill="text2" w:themeFillTint="33"/>
            <w:vAlign w:val="center"/>
          </w:tcPr>
          <w:p w14:paraId="5BC95476" w14:textId="77777777" w:rsidR="0026567E" w:rsidRPr="00754FCA" w:rsidRDefault="0026567E" w:rsidP="0026567E">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55BA116D" w14:textId="77777777"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3 681</w:t>
            </w:r>
          </w:p>
        </w:tc>
        <w:tc>
          <w:tcPr>
            <w:tcW w:w="2835" w:type="dxa"/>
            <w:vAlign w:val="center"/>
          </w:tcPr>
          <w:p w14:paraId="5E3B6547" w14:textId="370B5B20"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35</w:t>
            </w:r>
          </w:p>
        </w:tc>
        <w:tc>
          <w:tcPr>
            <w:tcW w:w="2835" w:type="dxa"/>
            <w:vAlign w:val="center"/>
          </w:tcPr>
          <w:p w14:paraId="27A9371A" w14:textId="75A0F513"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9,5</w:t>
            </w:r>
          </w:p>
        </w:tc>
      </w:tr>
      <w:tr w:rsidR="0026567E" w:rsidRPr="00754FCA" w14:paraId="2B017FD1" w14:textId="77777777" w:rsidTr="00302E30">
        <w:tc>
          <w:tcPr>
            <w:tcW w:w="1682" w:type="dxa"/>
            <w:shd w:val="clear" w:color="auto" w:fill="CFDFEA" w:themeFill="text2" w:themeFillTint="33"/>
            <w:vAlign w:val="bottom"/>
          </w:tcPr>
          <w:p w14:paraId="030A81B8" w14:textId="77777777" w:rsidR="0026567E" w:rsidRPr="00754FCA" w:rsidRDefault="0026567E" w:rsidP="0026567E">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451F1BAD" w14:textId="77777777"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17 166</w:t>
            </w:r>
          </w:p>
        </w:tc>
        <w:tc>
          <w:tcPr>
            <w:tcW w:w="2835" w:type="dxa"/>
            <w:vAlign w:val="center"/>
          </w:tcPr>
          <w:p w14:paraId="55759FA7" w14:textId="0DA93035"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291</w:t>
            </w:r>
          </w:p>
        </w:tc>
        <w:tc>
          <w:tcPr>
            <w:tcW w:w="2835" w:type="dxa"/>
            <w:vAlign w:val="center"/>
          </w:tcPr>
          <w:p w14:paraId="1C7AB86A" w14:textId="461EC5FC" w:rsidR="0026567E" w:rsidRPr="00754FCA" w:rsidRDefault="0026567E" w:rsidP="0026567E">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17,0</w:t>
            </w:r>
          </w:p>
        </w:tc>
      </w:tr>
    </w:tbl>
    <w:p w14:paraId="0A436FE3" w14:textId="31D3013F" w:rsidR="00B73B99" w:rsidRPr="00754FCA" w:rsidRDefault="00B73B99" w:rsidP="00EB32F7">
      <w:pPr>
        <w:pStyle w:val="nad"/>
        <w:rPr>
          <w:rFonts w:asciiTheme="majorHAnsi" w:hAnsiTheme="majorHAnsi" w:cstheme="majorHAnsi"/>
        </w:rPr>
      </w:pPr>
      <w:bookmarkStart w:id="34" w:name="_Toc142384984"/>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10</w:t>
      </w:r>
      <w:r w:rsidR="00474ED8" w:rsidRPr="00754FCA">
        <w:rPr>
          <w:rFonts w:asciiTheme="majorHAnsi" w:hAnsiTheme="majorHAnsi" w:cstheme="majorHAnsi"/>
          <w:noProof/>
        </w:rPr>
        <w:fldChar w:fldCharType="end"/>
      </w:r>
      <w:r w:rsidR="003A5FA4">
        <w:rPr>
          <w:rFonts w:asciiTheme="majorHAnsi" w:hAnsiTheme="majorHAnsi" w:cstheme="majorHAnsi"/>
          <w:noProof/>
        </w:rPr>
        <w:t>.</w:t>
      </w:r>
      <w:r w:rsidR="003A5FA4">
        <w:rPr>
          <w:rFonts w:asciiTheme="majorHAnsi" w:hAnsiTheme="majorHAnsi" w:cstheme="majorHAnsi"/>
        </w:rPr>
        <w:t xml:space="preserve"> Osoby pobierające</w:t>
      </w:r>
      <w:r w:rsidRPr="00754FCA">
        <w:rPr>
          <w:rFonts w:asciiTheme="majorHAnsi" w:hAnsiTheme="majorHAnsi" w:cstheme="majorHAnsi"/>
        </w:rPr>
        <w:t xml:space="preserve"> świadczenia pomocy społecznej przyznane z tytułu niepełnosprawności</w:t>
      </w:r>
      <w:bookmarkEnd w:id="34"/>
    </w:p>
    <w:p w14:paraId="6A6FF558" w14:textId="17AB61D2" w:rsidR="00517DC3" w:rsidRPr="00754FCA" w:rsidRDefault="00517DC3" w:rsidP="00EB32F7">
      <w:pPr>
        <w:pStyle w:val="nad"/>
        <w:rPr>
          <w:rFonts w:asciiTheme="majorHAnsi" w:hAnsiTheme="majorHAnsi" w:cstheme="majorHAnsi"/>
        </w:rPr>
      </w:pPr>
      <w:r w:rsidRPr="00754FCA">
        <w:rPr>
          <w:rFonts w:asciiTheme="majorHAnsi" w:hAnsiTheme="majorHAnsi" w:cstheme="majorHAnsi"/>
          <w:noProof/>
          <w:lang w:eastAsia="pl-PL"/>
        </w:rPr>
        <w:drawing>
          <wp:inline distT="0" distB="0" distL="0" distR="0" wp14:anchorId="2A853C62" wp14:editId="51C43FA4">
            <wp:extent cx="5753100" cy="4314825"/>
            <wp:effectExtent l="0" t="0" r="0" b="9525"/>
            <wp:docPr id="185988128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64E64EB1" w14:textId="0EA870D2" w:rsidR="00B73B99" w:rsidRPr="00754FCA" w:rsidRDefault="00B73B99" w:rsidP="00343332">
      <w:pPr>
        <w:spacing w:line="360" w:lineRule="auto"/>
        <w:jc w:val="both"/>
        <w:rPr>
          <w:rFonts w:asciiTheme="majorHAnsi" w:hAnsiTheme="majorHAnsi" w:cstheme="majorHAnsi"/>
        </w:rPr>
      </w:pPr>
    </w:p>
    <w:p w14:paraId="4377AC51" w14:textId="28F2973E" w:rsidR="00517DC3" w:rsidRPr="00754FCA" w:rsidRDefault="00517DC3" w:rsidP="00517DC3">
      <w:pPr>
        <w:pStyle w:val="nad"/>
        <w:rPr>
          <w:rFonts w:asciiTheme="majorHAnsi" w:hAnsiTheme="majorHAnsi" w:cstheme="majorHAnsi"/>
        </w:rPr>
      </w:pPr>
      <w:r w:rsidRPr="00754FCA">
        <w:rPr>
          <w:rFonts w:asciiTheme="majorHAnsi" w:hAnsiTheme="majorHAnsi" w:cstheme="majorHAnsi"/>
        </w:rPr>
        <w:t>Źródło: opracowanie własne na podstawie danyc</w:t>
      </w:r>
      <w:r w:rsidR="003A5FA4">
        <w:rPr>
          <w:rFonts w:asciiTheme="majorHAnsi" w:hAnsiTheme="majorHAnsi" w:cstheme="majorHAnsi"/>
        </w:rPr>
        <w:t>h Urzędu Miejskiego w Barczewie</w:t>
      </w:r>
    </w:p>
    <w:p w14:paraId="51FB1CBC" w14:textId="77777777" w:rsidR="00517DC3" w:rsidRPr="00754FCA" w:rsidRDefault="00517DC3" w:rsidP="00517DC3">
      <w:pPr>
        <w:pStyle w:val="nad"/>
        <w:rPr>
          <w:rFonts w:asciiTheme="majorHAnsi" w:hAnsiTheme="majorHAnsi" w:cstheme="majorHAnsi"/>
        </w:rPr>
      </w:pPr>
    </w:p>
    <w:p w14:paraId="0E29C80C" w14:textId="19CF04A2" w:rsidR="00FC32C5" w:rsidRPr="00754FCA" w:rsidRDefault="003A5FA4" w:rsidP="003E668A">
      <w:pPr>
        <w:spacing w:line="360" w:lineRule="auto"/>
        <w:jc w:val="both"/>
        <w:rPr>
          <w:rFonts w:asciiTheme="majorHAnsi" w:hAnsiTheme="majorHAnsi" w:cstheme="majorHAnsi"/>
        </w:rPr>
      </w:pPr>
      <w:r>
        <w:rPr>
          <w:rFonts w:asciiTheme="majorHAnsi" w:hAnsiTheme="majorHAnsi" w:cstheme="majorHAnsi"/>
        </w:rPr>
        <w:t>Kolejne</w:t>
      </w:r>
      <w:r w:rsidR="00FC32C5" w:rsidRPr="00754FCA">
        <w:rPr>
          <w:rFonts w:asciiTheme="majorHAnsi" w:hAnsiTheme="majorHAnsi" w:cstheme="majorHAnsi"/>
        </w:rPr>
        <w:t xml:space="preserve"> aspekty badane w sferze społeczn</w:t>
      </w:r>
      <w:r w:rsidR="0002048C">
        <w:rPr>
          <w:rFonts w:asciiTheme="majorHAnsi" w:hAnsiTheme="majorHAnsi" w:cstheme="majorHAnsi"/>
        </w:rPr>
        <w:t>ej</w:t>
      </w:r>
      <w:r w:rsidR="00FC32C5" w:rsidRPr="00754FCA">
        <w:rPr>
          <w:rFonts w:asciiTheme="majorHAnsi" w:hAnsiTheme="majorHAnsi" w:cstheme="majorHAnsi"/>
        </w:rPr>
        <w:t xml:space="preserve"> umożliwiają ocenę poziomu kapitału społecznego oraz uczestnictwa mieszkańców w życiu publicznym i kulturalnym gminy. W tym celu analizie poddano dane dotyczące działalności organizacji pozarządowych oraz aktywności czytelników bibliotek w gminie.</w:t>
      </w:r>
    </w:p>
    <w:p w14:paraId="63554007" w14:textId="3BB7E165" w:rsidR="00FC32C5" w:rsidRPr="00754FCA" w:rsidRDefault="00FC32C5" w:rsidP="003E668A">
      <w:pPr>
        <w:spacing w:line="360" w:lineRule="auto"/>
        <w:jc w:val="both"/>
        <w:rPr>
          <w:rFonts w:asciiTheme="majorHAnsi" w:hAnsiTheme="majorHAnsi" w:cstheme="majorHAnsi"/>
          <w:i/>
          <w:iCs/>
          <w:color w:val="44536A"/>
          <w:sz w:val="18"/>
          <w:szCs w:val="18"/>
        </w:rPr>
      </w:pPr>
      <w:r w:rsidRPr="00754FCA">
        <w:rPr>
          <w:rFonts w:asciiTheme="majorHAnsi" w:hAnsiTheme="majorHAnsi" w:cstheme="majorHAnsi"/>
        </w:rPr>
        <w:t>Pierwszy wskaźnik pozwala na rozpoznanie poziomu uczestnictwa mie</w:t>
      </w:r>
      <w:r w:rsidR="00542C2B">
        <w:rPr>
          <w:rFonts w:asciiTheme="majorHAnsi" w:hAnsiTheme="majorHAnsi" w:cstheme="majorHAnsi"/>
        </w:rPr>
        <w:t>szkańców w życiu kulturalnym, a </w:t>
      </w:r>
      <w:r w:rsidRPr="00754FCA">
        <w:rPr>
          <w:rFonts w:asciiTheme="majorHAnsi" w:hAnsiTheme="majorHAnsi" w:cstheme="majorHAnsi"/>
        </w:rPr>
        <w:t>wyrażony został liczbą osób zapisanych do bibliotek w prz</w:t>
      </w:r>
      <w:r w:rsidR="00542C2B">
        <w:rPr>
          <w:rFonts w:asciiTheme="majorHAnsi" w:hAnsiTheme="majorHAnsi" w:cstheme="majorHAnsi"/>
        </w:rPr>
        <w:t xml:space="preserve">eliczeniu na 1000 mieszkańców. </w:t>
      </w:r>
      <w:r w:rsidRPr="00754FCA">
        <w:rPr>
          <w:rFonts w:asciiTheme="majorHAnsi" w:hAnsiTheme="majorHAnsi" w:cstheme="majorHAnsi"/>
        </w:rPr>
        <w:t xml:space="preserve">W całej gminie w 2022 r. zapisanych do bibliotek było 1087 jej mieszkańców, a wskaźnik przyjął wartość równą 63,3. </w:t>
      </w:r>
      <w:r w:rsidR="00BA4470" w:rsidRPr="00754FCA">
        <w:rPr>
          <w:rFonts w:asciiTheme="majorHAnsi" w:hAnsiTheme="majorHAnsi" w:cstheme="majorHAnsi"/>
        </w:rPr>
        <w:t>Niższy poziom aktyw</w:t>
      </w:r>
      <w:r w:rsidR="00572D95">
        <w:rPr>
          <w:rFonts w:asciiTheme="majorHAnsi" w:hAnsiTheme="majorHAnsi" w:cstheme="majorHAnsi"/>
        </w:rPr>
        <w:t>ności</w:t>
      </w:r>
      <w:r w:rsidR="00BA4470" w:rsidRPr="00754FCA">
        <w:rPr>
          <w:rFonts w:asciiTheme="majorHAnsi" w:hAnsiTheme="majorHAnsi" w:cstheme="majorHAnsi"/>
        </w:rPr>
        <w:t xml:space="preserve"> w tym zakresie dotyczy mieszkańców obszaru wiejskiego gminy Barczewo. W obszarach 4, 5 i 6 wskaźnik przyjął wartość niższą niż średnia dla gminy i wyniósł kolejno 29,3, 22,4 i 31,8. Należy wyróżnić obszar 1, dla którego wskaźnik przyjął wartość ponad dwukrotnie</w:t>
      </w:r>
      <w:r w:rsidR="00572D95">
        <w:rPr>
          <w:rFonts w:asciiTheme="majorHAnsi" w:hAnsiTheme="majorHAnsi" w:cstheme="majorHAnsi"/>
        </w:rPr>
        <w:t xml:space="preserve"> wyższą od średniej dla gminy (</w:t>
      </w:r>
      <w:r w:rsidR="00BA4470" w:rsidRPr="00754FCA">
        <w:rPr>
          <w:rFonts w:asciiTheme="majorHAnsi" w:hAnsiTheme="majorHAnsi" w:cstheme="majorHAnsi"/>
        </w:rPr>
        <w:t>133,4</w:t>
      </w:r>
      <w:r w:rsidR="00572D95">
        <w:rPr>
          <w:rFonts w:asciiTheme="majorHAnsi" w:hAnsiTheme="majorHAnsi" w:cstheme="majorHAnsi"/>
        </w:rPr>
        <w:t>)</w:t>
      </w:r>
      <w:r w:rsidR="00BA4470" w:rsidRPr="00754FCA">
        <w:rPr>
          <w:rFonts w:asciiTheme="majorHAnsi" w:hAnsiTheme="majorHAnsi" w:cstheme="majorHAnsi"/>
        </w:rPr>
        <w:t xml:space="preserve"> oraz obszar 2, dla którego wartość ta również jes</w:t>
      </w:r>
      <w:r w:rsidR="00572D95">
        <w:rPr>
          <w:rFonts w:asciiTheme="majorHAnsi" w:hAnsiTheme="majorHAnsi" w:cstheme="majorHAnsi"/>
        </w:rPr>
        <w:t>t znacznie wyższa od średniej (</w:t>
      </w:r>
      <w:r w:rsidR="00BA4470" w:rsidRPr="00754FCA">
        <w:rPr>
          <w:rFonts w:asciiTheme="majorHAnsi" w:hAnsiTheme="majorHAnsi" w:cstheme="majorHAnsi"/>
        </w:rPr>
        <w:t>124,3</w:t>
      </w:r>
      <w:r w:rsidR="00572D95">
        <w:rPr>
          <w:rFonts w:asciiTheme="majorHAnsi" w:hAnsiTheme="majorHAnsi" w:cstheme="majorHAnsi"/>
        </w:rPr>
        <w:t>)</w:t>
      </w:r>
      <w:r w:rsidR="00BA4470" w:rsidRPr="00754FCA">
        <w:rPr>
          <w:rFonts w:asciiTheme="majorHAnsi" w:hAnsiTheme="majorHAnsi" w:cstheme="majorHAnsi"/>
        </w:rPr>
        <w:t xml:space="preserve">. </w:t>
      </w:r>
    </w:p>
    <w:p w14:paraId="3A016A79" w14:textId="440717E9" w:rsidR="005D22C3" w:rsidRPr="00754FCA" w:rsidRDefault="005D22C3" w:rsidP="00EB32F7">
      <w:pPr>
        <w:pStyle w:val="nad"/>
        <w:rPr>
          <w:rFonts w:asciiTheme="majorHAnsi" w:hAnsiTheme="majorHAnsi" w:cstheme="majorHAnsi"/>
        </w:rPr>
      </w:pPr>
      <w:bookmarkStart w:id="35" w:name="_Toc142384950"/>
      <w:r w:rsidRPr="00754FCA">
        <w:rPr>
          <w:rFonts w:asciiTheme="majorHAnsi" w:hAnsiTheme="majorHAnsi" w:cstheme="majorHAnsi"/>
        </w:rPr>
        <w:lastRenderedPageBreak/>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12</w:t>
      </w:r>
      <w:r w:rsidR="00474ED8" w:rsidRPr="00754FCA">
        <w:rPr>
          <w:rFonts w:asciiTheme="majorHAnsi" w:hAnsiTheme="majorHAnsi" w:cstheme="majorHAnsi"/>
          <w:noProof/>
        </w:rPr>
        <w:fldChar w:fldCharType="end"/>
      </w:r>
      <w:r w:rsidR="00937AB4">
        <w:rPr>
          <w:rFonts w:asciiTheme="majorHAnsi" w:hAnsiTheme="majorHAnsi" w:cstheme="majorHAnsi"/>
          <w:noProof/>
        </w:rPr>
        <w:t>.</w:t>
      </w:r>
      <w:r w:rsidRPr="00754FCA">
        <w:rPr>
          <w:rFonts w:asciiTheme="majorHAnsi" w:hAnsiTheme="majorHAnsi" w:cstheme="majorHAnsi"/>
        </w:rPr>
        <w:t xml:space="preserve"> </w:t>
      </w:r>
      <w:r w:rsidR="00FC32C5" w:rsidRPr="00754FCA">
        <w:rPr>
          <w:rFonts w:asciiTheme="majorHAnsi" w:hAnsiTheme="majorHAnsi" w:cstheme="majorHAnsi"/>
        </w:rPr>
        <w:t>Uczestnictwo w życiu kulturalnym (liczba czytelników bibliotek)</w:t>
      </w:r>
      <w:bookmarkEnd w:id="35"/>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FC32C5" w:rsidRPr="00754FCA" w14:paraId="5398D1EB" w14:textId="77777777" w:rsidTr="00302E30">
        <w:tc>
          <w:tcPr>
            <w:tcW w:w="1682" w:type="dxa"/>
            <w:shd w:val="clear" w:color="auto" w:fill="CFDFEA" w:themeFill="text2" w:themeFillTint="33"/>
          </w:tcPr>
          <w:p w14:paraId="6F1369D4" w14:textId="77777777" w:rsidR="00FC32C5" w:rsidRPr="00754FCA" w:rsidRDefault="00FC32C5" w:rsidP="00FC32C5">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56CFE57F" w14:textId="24F86C4A" w:rsidR="00FC32C5" w:rsidRPr="00754FCA" w:rsidRDefault="00FC32C5" w:rsidP="00FC32C5">
            <w:pPr>
              <w:jc w:val="center"/>
              <w:rPr>
                <w:rFonts w:asciiTheme="majorHAnsi" w:hAnsiTheme="majorHAnsi" w:cstheme="majorHAnsi"/>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00A4202B" w14:textId="35941D38" w:rsidR="00FC32C5" w:rsidRPr="00754FCA" w:rsidRDefault="00937AB4" w:rsidP="00FC32C5">
            <w:pPr>
              <w:jc w:val="center"/>
              <w:rPr>
                <w:rFonts w:asciiTheme="majorHAnsi" w:hAnsiTheme="majorHAnsi" w:cstheme="majorHAnsi"/>
              </w:rPr>
            </w:pPr>
            <w:r>
              <w:rPr>
                <w:rFonts w:asciiTheme="majorHAnsi" w:hAnsiTheme="majorHAnsi" w:cstheme="majorHAnsi"/>
                <w:color w:val="000000"/>
                <w:sz w:val="20"/>
                <w:szCs w:val="20"/>
              </w:rPr>
              <w:t>Liczba osób zapisanych do </w:t>
            </w:r>
            <w:r w:rsidR="00FC32C5" w:rsidRPr="00754FCA">
              <w:rPr>
                <w:rFonts w:asciiTheme="majorHAnsi" w:hAnsiTheme="majorHAnsi" w:cstheme="majorHAnsi"/>
                <w:color w:val="000000"/>
                <w:sz w:val="20"/>
                <w:szCs w:val="20"/>
              </w:rPr>
              <w:t>biblioteki</w:t>
            </w:r>
          </w:p>
        </w:tc>
        <w:tc>
          <w:tcPr>
            <w:tcW w:w="2835" w:type="dxa"/>
            <w:shd w:val="clear" w:color="auto" w:fill="CFDFEA" w:themeFill="text2" w:themeFillTint="33"/>
            <w:vAlign w:val="center"/>
          </w:tcPr>
          <w:p w14:paraId="3372BBBB" w14:textId="0A052997" w:rsidR="00FC32C5" w:rsidRPr="00754FCA" w:rsidRDefault="00FC32C5" w:rsidP="00FC32C5">
            <w:pPr>
              <w:jc w:val="center"/>
              <w:rPr>
                <w:rFonts w:asciiTheme="majorHAnsi" w:hAnsiTheme="majorHAnsi" w:cstheme="majorHAnsi"/>
              </w:rPr>
            </w:pPr>
            <w:r w:rsidRPr="00754FCA">
              <w:rPr>
                <w:rFonts w:asciiTheme="majorHAnsi" w:hAnsiTheme="majorHAnsi" w:cstheme="majorHAnsi"/>
                <w:b/>
                <w:bCs/>
                <w:color w:val="000000"/>
                <w:sz w:val="20"/>
                <w:szCs w:val="20"/>
              </w:rPr>
              <w:t>Czytelnicy bibliotek</w:t>
            </w:r>
            <w:r w:rsidR="009841C4">
              <w:rPr>
                <w:rFonts w:asciiTheme="majorHAnsi" w:hAnsiTheme="majorHAnsi" w:cstheme="majorHAnsi"/>
                <w:b/>
                <w:bCs/>
                <w:color w:val="000000"/>
                <w:sz w:val="20"/>
                <w:szCs w:val="20"/>
              </w:rPr>
              <w:t xml:space="preserve"> na 1000 mieszkańców</w:t>
            </w:r>
          </w:p>
        </w:tc>
      </w:tr>
      <w:tr w:rsidR="00FC32C5" w:rsidRPr="00754FCA" w14:paraId="62D2BF6B" w14:textId="77777777" w:rsidTr="00302E30">
        <w:tc>
          <w:tcPr>
            <w:tcW w:w="1682" w:type="dxa"/>
            <w:shd w:val="clear" w:color="auto" w:fill="CFDFEA" w:themeFill="text2" w:themeFillTint="33"/>
            <w:vAlign w:val="center"/>
          </w:tcPr>
          <w:p w14:paraId="28BA19AC"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0677AFDC" w14:textId="571DE501"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2 542</w:t>
            </w:r>
          </w:p>
        </w:tc>
        <w:tc>
          <w:tcPr>
            <w:tcW w:w="2835" w:type="dxa"/>
            <w:vAlign w:val="center"/>
          </w:tcPr>
          <w:p w14:paraId="38A22C44" w14:textId="2FF88DD5"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339</w:t>
            </w:r>
          </w:p>
        </w:tc>
        <w:tc>
          <w:tcPr>
            <w:tcW w:w="2835" w:type="dxa"/>
            <w:vAlign w:val="center"/>
          </w:tcPr>
          <w:p w14:paraId="40890006" w14:textId="7A277AEC" w:rsidR="00FC32C5" w:rsidRPr="00754FCA" w:rsidRDefault="00FC32C5" w:rsidP="00FC32C5">
            <w:pPr>
              <w:spacing w:line="360" w:lineRule="auto"/>
              <w:jc w:val="center"/>
              <w:rPr>
                <w:rFonts w:asciiTheme="majorHAnsi" w:hAnsiTheme="majorHAnsi" w:cstheme="majorHAnsi"/>
                <w:color w:val="C00000"/>
              </w:rPr>
            </w:pPr>
            <w:r w:rsidRPr="00754FCA">
              <w:rPr>
                <w:rFonts w:asciiTheme="majorHAnsi" w:hAnsiTheme="majorHAnsi" w:cstheme="majorHAnsi"/>
                <w:b/>
                <w:bCs/>
                <w:color w:val="000000"/>
                <w:sz w:val="20"/>
                <w:szCs w:val="20"/>
              </w:rPr>
              <w:t>133,4</w:t>
            </w:r>
          </w:p>
        </w:tc>
      </w:tr>
      <w:tr w:rsidR="00FC32C5" w:rsidRPr="00754FCA" w14:paraId="24AF4E62" w14:textId="77777777" w:rsidTr="00302E30">
        <w:tc>
          <w:tcPr>
            <w:tcW w:w="1682" w:type="dxa"/>
            <w:shd w:val="clear" w:color="auto" w:fill="CFDFEA" w:themeFill="text2" w:themeFillTint="33"/>
            <w:vAlign w:val="center"/>
          </w:tcPr>
          <w:p w14:paraId="4A065286"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6F98B2AC" w14:textId="3BB2F22E"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2 301</w:t>
            </w:r>
          </w:p>
        </w:tc>
        <w:tc>
          <w:tcPr>
            <w:tcW w:w="2835" w:type="dxa"/>
            <w:vAlign w:val="center"/>
          </w:tcPr>
          <w:p w14:paraId="500B6213" w14:textId="67A3B24D"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286</w:t>
            </w:r>
          </w:p>
        </w:tc>
        <w:tc>
          <w:tcPr>
            <w:tcW w:w="2835" w:type="dxa"/>
            <w:vAlign w:val="center"/>
          </w:tcPr>
          <w:p w14:paraId="5FBE5AD4" w14:textId="1C25F9A8" w:rsidR="00FC32C5" w:rsidRPr="00754FCA" w:rsidRDefault="00FC32C5" w:rsidP="00FC32C5">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124,3</w:t>
            </w:r>
          </w:p>
        </w:tc>
      </w:tr>
      <w:tr w:rsidR="00FC32C5" w:rsidRPr="00754FCA" w14:paraId="4DB8E3B6" w14:textId="77777777" w:rsidTr="00302E30">
        <w:tc>
          <w:tcPr>
            <w:tcW w:w="1682" w:type="dxa"/>
            <w:shd w:val="clear" w:color="auto" w:fill="CFDFEA" w:themeFill="text2" w:themeFillTint="33"/>
            <w:vAlign w:val="center"/>
          </w:tcPr>
          <w:p w14:paraId="745ED77F"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757E116E" w14:textId="02353D7A"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2 015</w:t>
            </w:r>
          </w:p>
        </w:tc>
        <w:tc>
          <w:tcPr>
            <w:tcW w:w="2835" w:type="dxa"/>
            <w:vAlign w:val="center"/>
          </w:tcPr>
          <w:p w14:paraId="006F9131" w14:textId="1D8420C4"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183</w:t>
            </w:r>
          </w:p>
        </w:tc>
        <w:tc>
          <w:tcPr>
            <w:tcW w:w="2835" w:type="dxa"/>
            <w:vAlign w:val="center"/>
          </w:tcPr>
          <w:p w14:paraId="5321AB63" w14:textId="53278FF9" w:rsidR="00FC32C5" w:rsidRPr="00754FCA" w:rsidRDefault="00FC32C5" w:rsidP="00FC32C5">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90,8</w:t>
            </w:r>
          </w:p>
        </w:tc>
      </w:tr>
      <w:tr w:rsidR="00FC32C5" w:rsidRPr="00754FCA" w14:paraId="44EA5412" w14:textId="77777777" w:rsidTr="00302E30">
        <w:tc>
          <w:tcPr>
            <w:tcW w:w="1682" w:type="dxa"/>
            <w:shd w:val="clear" w:color="auto" w:fill="CFDFEA" w:themeFill="text2" w:themeFillTint="33"/>
            <w:vAlign w:val="center"/>
          </w:tcPr>
          <w:p w14:paraId="49048DE4"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4EC43653" w14:textId="20016955"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1 980</w:t>
            </w:r>
          </w:p>
        </w:tc>
        <w:tc>
          <w:tcPr>
            <w:tcW w:w="2835" w:type="dxa"/>
            <w:vAlign w:val="center"/>
          </w:tcPr>
          <w:p w14:paraId="5864E777" w14:textId="3FF6EEEF"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58</w:t>
            </w:r>
          </w:p>
        </w:tc>
        <w:tc>
          <w:tcPr>
            <w:tcW w:w="2835" w:type="dxa"/>
            <w:vAlign w:val="center"/>
          </w:tcPr>
          <w:p w14:paraId="3210ADDA" w14:textId="4C4DFAF3" w:rsidR="00FC32C5" w:rsidRPr="00754FCA" w:rsidRDefault="00FC32C5" w:rsidP="00FC32C5">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29,3</w:t>
            </w:r>
          </w:p>
        </w:tc>
      </w:tr>
      <w:tr w:rsidR="00FC32C5" w:rsidRPr="00754FCA" w14:paraId="5D60DCEE" w14:textId="77777777" w:rsidTr="00302E30">
        <w:tc>
          <w:tcPr>
            <w:tcW w:w="1682" w:type="dxa"/>
            <w:shd w:val="clear" w:color="auto" w:fill="CFDFEA" w:themeFill="text2" w:themeFillTint="33"/>
            <w:vAlign w:val="center"/>
          </w:tcPr>
          <w:p w14:paraId="6CA80224"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0467037C" w14:textId="4C2DD654"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4 647</w:t>
            </w:r>
          </w:p>
        </w:tc>
        <w:tc>
          <w:tcPr>
            <w:tcW w:w="2835" w:type="dxa"/>
            <w:vAlign w:val="center"/>
          </w:tcPr>
          <w:p w14:paraId="7EFD6ECE" w14:textId="0D714E06"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104</w:t>
            </w:r>
          </w:p>
        </w:tc>
        <w:tc>
          <w:tcPr>
            <w:tcW w:w="2835" w:type="dxa"/>
            <w:vAlign w:val="center"/>
          </w:tcPr>
          <w:p w14:paraId="5B90CEF8" w14:textId="5B27C864" w:rsidR="00FC32C5" w:rsidRPr="00754FCA" w:rsidRDefault="00FC32C5" w:rsidP="00FC32C5">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22,4</w:t>
            </w:r>
          </w:p>
        </w:tc>
      </w:tr>
      <w:tr w:rsidR="00FC32C5" w:rsidRPr="00754FCA" w14:paraId="0F7DAF87" w14:textId="77777777" w:rsidTr="00302E30">
        <w:tc>
          <w:tcPr>
            <w:tcW w:w="1682" w:type="dxa"/>
            <w:shd w:val="clear" w:color="auto" w:fill="CFDFEA" w:themeFill="text2" w:themeFillTint="33"/>
            <w:vAlign w:val="center"/>
          </w:tcPr>
          <w:p w14:paraId="68087252"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2716A828" w14:textId="404DB87B"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3 681</w:t>
            </w:r>
          </w:p>
        </w:tc>
        <w:tc>
          <w:tcPr>
            <w:tcW w:w="2835" w:type="dxa"/>
            <w:vAlign w:val="center"/>
          </w:tcPr>
          <w:p w14:paraId="2B3DBD61" w14:textId="402E04CD"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117</w:t>
            </w:r>
          </w:p>
        </w:tc>
        <w:tc>
          <w:tcPr>
            <w:tcW w:w="2835" w:type="dxa"/>
            <w:vAlign w:val="center"/>
          </w:tcPr>
          <w:p w14:paraId="7A970A93" w14:textId="48F35C1D" w:rsidR="00FC32C5" w:rsidRPr="00754FCA" w:rsidRDefault="00FC32C5" w:rsidP="00FC32C5">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31,8</w:t>
            </w:r>
          </w:p>
        </w:tc>
      </w:tr>
      <w:tr w:rsidR="00FC32C5" w:rsidRPr="00754FCA" w14:paraId="046A21DA" w14:textId="77777777" w:rsidTr="00302E30">
        <w:tc>
          <w:tcPr>
            <w:tcW w:w="1682" w:type="dxa"/>
            <w:shd w:val="clear" w:color="auto" w:fill="CFDFEA" w:themeFill="text2" w:themeFillTint="33"/>
            <w:vAlign w:val="bottom"/>
          </w:tcPr>
          <w:p w14:paraId="63C386E9"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5F1B93AD" w14:textId="159FE536"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17 166</w:t>
            </w:r>
          </w:p>
        </w:tc>
        <w:tc>
          <w:tcPr>
            <w:tcW w:w="2835" w:type="dxa"/>
            <w:vAlign w:val="center"/>
          </w:tcPr>
          <w:p w14:paraId="3FFD376D" w14:textId="6AE004EE"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1 087</w:t>
            </w:r>
          </w:p>
        </w:tc>
        <w:tc>
          <w:tcPr>
            <w:tcW w:w="2835" w:type="dxa"/>
            <w:vAlign w:val="center"/>
          </w:tcPr>
          <w:p w14:paraId="704439CB" w14:textId="7AF33370"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63,3</w:t>
            </w:r>
          </w:p>
        </w:tc>
      </w:tr>
    </w:tbl>
    <w:p w14:paraId="34E343B3" w14:textId="46C384D5" w:rsidR="00517DC3" w:rsidRPr="00754FCA" w:rsidRDefault="00517DC3" w:rsidP="00517DC3">
      <w:pPr>
        <w:pStyle w:val="nad"/>
        <w:rPr>
          <w:rFonts w:asciiTheme="majorHAnsi" w:hAnsiTheme="majorHAnsi" w:cstheme="majorHAnsi"/>
        </w:rPr>
      </w:pPr>
      <w:r w:rsidRPr="00754FCA">
        <w:rPr>
          <w:rFonts w:asciiTheme="majorHAnsi" w:hAnsiTheme="majorHAnsi" w:cstheme="majorHAnsi"/>
        </w:rPr>
        <w:t>Źródło: opracowanie własne na podstawie danyc</w:t>
      </w:r>
      <w:r w:rsidR="00937AB4">
        <w:rPr>
          <w:rFonts w:asciiTheme="majorHAnsi" w:hAnsiTheme="majorHAnsi" w:cstheme="majorHAnsi"/>
        </w:rPr>
        <w:t>h Urzędu Miejskiego w Barczewie</w:t>
      </w:r>
    </w:p>
    <w:p w14:paraId="0585D379" w14:textId="52D2D45C" w:rsidR="00B73B99" w:rsidRPr="00754FCA" w:rsidRDefault="00B73B99" w:rsidP="00EB32F7">
      <w:pPr>
        <w:pStyle w:val="nad"/>
        <w:rPr>
          <w:rFonts w:asciiTheme="majorHAnsi" w:hAnsiTheme="majorHAnsi" w:cstheme="majorHAnsi"/>
        </w:rPr>
      </w:pPr>
      <w:bookmarkStart w:id="36" w:name="_Toc142384985"/>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11</w:t>
      </w:r>
      <w:r w:rsidR="00474ED8" w:rsidRPr="00754FCA">
        <w:rPr>
          <w:rFonts w:asciiTheme="majorHAnsi" w:hAnsiTheme="majorHAnsi" w:cstheme="majorHAnsi"/>
          <w:noProof/>
        </w:rPr>
        <w:fldChar w:fldCharType="end"/>
      </w:r>
      <w:r w:rsidR="00937AB4">
        <w:rPr>
          <w:rFonts w:asciiTheme="majorHAnsi" w:hAnsiTheme="majorHAnsi" w:cstheme="majorHAnsi"/>
          <w:noProof/>
        </w:rPr>
        <w:t>.</w:t>
      </w:r>
      <w:r w:rsidRPr="00754FCA">
        <w:rPr>
          <w:rFonts w:asciiTheme="majorHAnsi" w:hAnsiTheme="majorHAnsi" w:cstheme="majorHAnsi"/>
        </w:rPr>
        <w:t xml:space="preserve"> </w:t>
      </w:r>
      <w:r w:rsidR="00517DC3" w:rsidRPr="00754FCA">
        <w:rPr>
          <w:rFonts w:asciiTheme="majorHAnsi" w:hAnsiTheme="majorHAnsi" w:cstheme="majorHAnsi"/>
        </w:rPr>
        <w:t>Uczestnictwo w życiu kulturalnym</w:t>
      </w:r>
      <w:bookmarkEnd w:id="36"/>
      <w:r w:rsidR="009841C4">
        <w:rPr>
          <w:rFonts w:asciiTheme="majorHAnsi" w:hAnsiTheme="majorHAnsi" w:cstheme="majorHAnsi"/>
        </w:rPr>
        <w:t>.</w:t>
      </w:r>
    </w:p>
    <w:p w14:paraId="4F8CCED5" w14:textId="0D9CF2DA" w:rsidR="00B73B99" w:rsidRPr="00754FCA" w:rsidRDefault="00517DC3" w:rsidP="00343332">
      <w:pPr>
        <w:spacing w:line="360" w:lineRule="auto"/>
        <w:jc w:val="both"/>
        <w:rPr>
          <w:rFonts w:asciiTheme="majorHAnsi" w:hAnsiTheme="majorHAnsi" w:cstheme="majorHAnsi"/>
        </w:rPr>
      </w:pPr>
      <w:r w:rsidRPr="00754FCA">
        <w:rPr>
          <w:rFonts w:asciiTheme="majorHAnsi" w:hAnsiTheme="majorHAnsi" w:cstheme="majorHAnsi"/>
          <w:noProof/>
          <w:lang w:eastAsia="pl-PL"/>
        </w:rPr>
        <w:drawing>
          <wp:inline distT="0" distB="0" distL="0" distR="0" wp14:anchorId="794C32FD" wp14:editId="589E7390">
            <wp:extent cx="5753100" cy="4314825"/>
            <wp:effectExtent l="0" t="0" r="0" b="9525"/>
            <wp:docPr id="68530783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14AC4C50" w14:textId="23912F92" w:rsidR="00517DC3" w:rsidRPr="00754FCA" w:rsidRDefault="00517DC3" w:rsidP="00517DC3">
      <w:pPr>
        <w:pStyle w:val="nad"/>
        <w:rPr>
          <w:rFonts w:asciiTheme="majorHAnsi" w:hAnsiTheme="majorHAnsi" w:cstheme="majorHAnsi"/>
        </w:rPr>
      </w:pPr>
      <w:r w:rsidRPr="00754FCA">
        <w:rPr>
          <w:rFonts w:asciiTheme="majorHAnsi" w:hAnsiTheme="majorHAnsi" w:cstheme="majorHAnsi"/>
        </w:rPr>
        <w:t xml:space="preserve">Źródło: opracowanie własne na podstawie danych Urzędu Miejskiego w </w:t>
      </w:r>
      <w:r w:rsidR="00937AB4">
        <w:rPr>
          <w:rFonts w:asciiTheme="majorHAnsi" w:hAnsiTheme="majorHAnsi" w:cstheme="majorHAnsi"/>
        </w:rPr>
        <w:t>Barczewie</w:t>
      </w:r>
    </w:p>
    <w:p w14:paraId="3F49EB11" w14:textId="77777777" w:rsidR="00517DC3" w:rsidRPr="00754FCA" w:rsidRDefault="00517DC3" w:rsidP="00517DC3">
      <w:pPr>
        <w:pStyle w:val="nad"/>
        <w:rPr>
          <w:rFonts w:asciiTheme="majorHAnsi" w:hAnsiTheme="majorHAnsi" w:cstheme="majorHAnsi"/>
        </w:rPr>
      </w:pPr>
    </w:p>
    <w:p w14:paraId="2062993E" w14:textId="75E64AC3" w:rsidR="00DE3F14" w:rsidRPr="00754FCA" w:rsidRDefault="00DE3F14" w:rsidP="00DE3F14">
      <w:pPr>
        <w:spacing w:line="360" w:lineRule="auto"/>
        <w:jc w:val="both"/>
        <w:rPr>
          <w:rFonts w:asciiTheme="majorHAnsi" w:hAnsiTheme="majorHAnsi" w:cstheme="majorHAnsi"/>
        </w:rPr>
      </w:pPr>
      <w:r w:rsidRPr="00754FCA">
        <w:rPr>
          <w:rFonts w:asciiTheme="majorHAnsi" w:hAnsiTheme="majorHAnsi" w:cstheme="majorHAnsi"/>
        </w:rPr>
        <w:t xml:space="preserve">Organizacje pozarządowe są często nazywane trzecim sektorem, co zgodnie z teorią podziału państwa oznacza, że funkcjonują obok sektora publicznego i rynkowego. Ich działalność stymuluje zaangażowanie obywatelskie, promuje dialog społeczny oraz pełni rolę pośrednika między mieszkańcami </w:t>
      </w:r>
      <w:r w:rsidR="00937AB4">
        <w:rPr>
          <w:rFonts w:asciiTheme="majorHAnsi" w:hAnsiTheme="majorHAnsi" w:cstheme="majorHAnsi"/>
        </w:rPr>
        <w:t>a administracją. Dla samorządów</w:t>
      </w:r>
      <w:r w:rsidRPr="00754FCA">
        <w:rPr>
          <w:rFonts w:asciiTheme="majorHAnsi" w:hAnsiTheme="majorHAnsi" w:cstheme="majorHAnsi"/>
        </w:rPr>
        <w:t xml:space="preserve"> organizacje pozarządowe </w:t>
      </w:r>
      <w:r w:rsidR="00937AB4">
        <w:rPr>
          <w:rFonts w:asciiTheme="majorHAnsi" w:hAnsiTheme="majorHAnsi" w:cstheme="majorHAnsi"/>
        </w:rPr>
        <w:t>pełnią rolę istotnego</w:t>
      </w:r>
      <w:r w:rsidRPr="00754FCA">
        <w:rPr>
          <w:rFonts w:asciiTheme="majorHAnsi" w:hAnsiTheme="majorHAnsi" w:cstheme="majorHAnsi"/>
        </w:rPr>
        <w:t xml:space="preserve"> partnera </w:t>
      </w:r>
      <w:r w:rsidRPr="00754FCA">
        <w:rPr>
          <w:rFonts w:asciiTheme="majorHAnsi" w:hAnsiTheme="majorHAnsi" w:cstheme="majorHAnsi"/>
        </w:rPr>
        <w:lastRenderedPageBreak/>
        <w:t xml:space="preserve">w podejmowaniu działań na rzecz rozwoju społeczeństwa obywatelskiego, spójności społecznej oraz budowania kapitału społecznego. </w:t>
      </w:r>
      <w:r w:rsidR="00BA4470" w:rsidRPr="00754FCA">
        <w:rPr>
          <w:rFonts w:asciiTheme="majorHAnsi" w:hAnsiTheme="majorHAnsi" w:cstheme="majorHAnsi"/>
        </w:rPr>
        <w:t xml:space="preserve">Ostatni wskaźnik analizowany w sferze społecznej </w:t>
      </w:r>
      <w:r w:rsidRPr="00754FCA">
        <w:rPr>
          <w:rFonts w:asciiTheme="majorHAnsi" w:hAnsiTheme="majorHAnsi" w:cstheme="majorHAnsi"/>
        </w:rPr>
        <w:t xml:space="preserve">odnosi się do </w:t>
      </w:r>
      <w:r w:rsidR="00BA4470" w:rsidRPr="00754FCA">
        <w:rPr>
          <w:rFonts w:asciiTheme="majorHAnsi" w:hAnsiTheme="majorHAnsi" w:cstheme="majorHAnsi"/>
        </w:rPr>
        <w:t xml:space="preserve">liczby organizacji pozarządowych </w:t>
      </w:r>
      <w:r w:rsidRPr="00754FCA">
        <w:rPr>
          <w:rFonts w:asciiTheme="majorHAnsi" w:hAnsiTheme="majorHAnsi" w:cstheme="majorHAnsi"/>
        </w:rPr>
        <w:t>w przeliczeniu na</w:t>
      </w:r>
      <w:r w:rsidR="00937AB4">
        <w:rPr>
          <w:rFonts w:asciiTheme="majorHAnsi" w:hAnsiTheme="majorHAnsi" w:cstheme="majorHAnsi"/>
        </w:rPr>
        <w:t xml:space="preserve"> 1000 mieszkańców. </w:t>
      </w:r>
      <w:r w:rsidRPr="00754FCA">
        <w:rPr>
          <w:rFonts w:asciiTheme="majorHAnsi" w:hAnsiTheme="majorHAnsi" w:cstheme="majorHAnsi"/>
        </w:rPr>
        <w:t>Na terenie gminy Barczewo swoją działalność prowadzi łącznie 58 organizacji pozarządowych, a wskaźnik przyjmuje wartość równą 3,4. Niski poziom kapitału społecznego – wartość wskaźnika niższą niż dla gminy</w:t>
      </w:r>
      <w:r w:rsidR="00937AB4">
        <w:rPr>
          <w:rFonts w:asciiTheme="majorHAnsi" w:hAnsiTheme="majorHAnsi" w:cstheme="majorHAnsi"/>
        </w:rPr>
        <w:t xml:space="preserve"> –</w:t>
      </w:r>
      <w:r w:rsidRPr="00754FCA">
        <w:rPr>
          <w:rFonts w:asciiTheme="majorHAnsi" w:hAnsiTheme="majorHAnsi" w:cstheme="majorHAnsi"/>
        </w:rPr>
        <w:t xml:space="preserve"> odnotowano w obszarach 1, 2, 5 oraz 6. </w:t>
      </w:r>
    </w:p>
    <w:p w14:paraId="5DED3D61" w14:textId="503F9A0E" w:rsidR="00FC32C5" w:rsidRPr="00754FCA" w:rsidRDefault="00FC32C5" w:rsidP="00FC32C5">
      <w:pPr>
        <w:pStyle w:val="nad"/>
        <w:rPr>
          <w:rFonts w:asciiTheme="majorHAnsi" w:hAnsiTheme="majorHAnsi" w:cstheme="majorHAnsi"/>
        </w:rPr>
      </w:pPr>
      <w:bookmarkStart w:id="37" w:name="_Toc142384951"/>
      <w:r w:rsidRPr="00754FCA">
        <w:rPr>
          <w:rFonts w:asciiTheme="majorHAnsi" w:hAnsiTheme="majorHAnsi" w:cstheme="majorHAnsi"/>
        </w:rPr>
        <w:t xml:space="preserve">Tabela </w:t>
      </w:r>
      <w:r w:rsidRPr="00754FCA">
        <w:rPr>
          <w:rFonts w:asciiTheme="majorHAnsi" w:hAnsiTheme="majorHAnsi" w:cstheme="majorHAnsi"/>
        </w:rPr>
        <w:fldChar w:fldCharType="begin"/>
      </w:r>
      <w:r w:rsidRPr="00754FCA">
        <w:rPr>
          <w:rFonts w:asciiTheme="majorHAnsi" w:hAnsiTheme="majorHAnsi" w:cstheme="majorHAnsi"/>
        </w:rPr>
        <w:instrText xml:space="preserve"> SEQ Tabela \* ARABIC </w:instrText>
      </w:r>
      <w:r w:rsidRPr="00754FCA">
        <w:rPr>
          <w:rFonts w:asciiTheme="majorHAnsi" w:hAnsiTheme="majorHAnsi" w:cstheme="majorHAnsi"/>
        </w:rPr>
        <w:fldChar w:fldCharType="separate"/>
      </w:r>
      <w:r w:rsidR="00473A67">
        <w:rPr>
          <w:rFonts w:asciiTheme="majorHAnsi" w:hAnsiTheme="majorHAnsi" w:cstheme="majorHAnsi"/>
          <w:noProof/>
        </w:rPr>
        <w:t>13</w:t>
      </w:r>
      <w:r w:rsidRPr="00754FCA">
        <w:rPr>
          <w:rFonts w:asciiTheme="majorHAnsi" w:hAnsiTheme="majorHAnsi" w:cstheme="majorHAnsi"/>
        </w:rPr>
        <w:fldChar w:fldCharType="end"/>
      </w:r>
      <w:r w:rsidR="00937AB4">
        <w:rPr>
          <w:rFonts w:asciiTheme="majorHAnsi" w:hAnsiTheme="majorHAnsi" w:cstheme="majorHAnsi"/>
        </w:rPr>
        <w:t>.</w:t>
      </w:r>
      <w:r w:rsidRPr="00754FCA">
        <w:rPr>
          <w:rFonts w:asciiTheme="majorHAnsi" w:hAnsiTheme="majorHAnsi" w:cstheme="majorHAnsi"/>
        </w:rPr>
        <w:t xml:space="preserve"> Liczba organizacji pozarządowych</w:t>
      </w:r>
      <w:bookmarkEnd w:id="37"/>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FC32C5" w:rsidRPr="00754FCA" w14:paraId="44EF3C17" w14:textId="77777777" w:rsidTr="00302E30">
        <w:tc>
          <w:tcPr>
            <w:tcW w:w="1682" w:type="dxa"/>
            <w:shd w:val="clear" w:color="auto" w:fill="CFDFEA" w:themeFill="text2" w:themeFillTint="33"/>
          </w:tcPr>
          <w:p w14:paraId="7820E4D1" w14:textId="77777777" w:rsidR="00FC32C5" w:rsidRPr="00754FCA" w:rsidRDefault="00FC32C5" w:rsidP="00FC32C5">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20F72275" w14:textId="2E796329" w:rsidR="00FC32C5" w:rsidRPr="00754FCA" w:rsidRDefault="00FC32C5" w:rsidP="00FC32C5">
            <w:pPr>
              <w:jc w:val="center"/>
              <w:rPr>
                <w:rFonts w:asciiTheme="majorHAnsi" w:hAnsiTheme="majorHAnsi" w:cstheme="majorHAnsi"/>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43F1B826" w14:textId="37F8A3B3" w:rsidR="00FC32C5" w:rsidRPr="00754FCA" w:rsidRDefault="00FC32C5" w:rsidP="00FC32C5">
            <w:pPr>
              <w:jc w:val="center"/>
              <w:rPr>
                <w:rFonts w:asciiTheme="majorHAnsi" w:hAnsiTheme="majorHAnsi" w:cstheme="majorHAnsi"/>
              </w:rPr>
            </w:pPr>
            <w:r w:rsidRPr="00754FCA">
              <w:rPr>
                <w:rFonts w:asciiTheme="majorHAnsi" w:hAnsiTheme="majorHAnsi" w:cstheme="majorHAnsi"/>
                <w:color w:val="000000"/>
                <w:sz w:val="20"/>
                <w:szCs w:val="20"/>
              </w:rPr>
              <w:t>Liczba organizacji pozarządowych</w:t>
            </w:r>
          </w:p>
        </w:tc>
        <w:tc>
          <w:tcPr>
            <w:tcW w:w="2835" w:type="dxa"/>
            <w:shd w:val="clear" w:color="auto" w:fill="CFDFEA" w:themeFill="text2" w:themeFillTint="33"/>
            <w:vAlign w:val="center"/>
          </w:tcPr>
          <w:p w14:paraId="2B3254E2" w14:textId="22083D01" w:rsidR="00FC32C5" w:rsidRPr="00754FCA" w:rsidRDefault="00FC32C5" w:rsidP="00FC32C5">
            <w:pPr>
              <w:jc w:val="center"/>
              <w:rPr>
                <w:rFonts w:asciiTheme="majorHAnsi" w:hAnsiTheme="majorHAnsi" w:cstheme="majorHAnsi"/>
              </w:rPr>
            </w:pPr>
            <w:r w:rsidRPr="00754FCA">
              <w:rPr>
                <w:rFonts w:asciiTheme="majorHAnsi" w:hAnsiTheme="majorHAnsi" w:cstheme="majorHAnsi"/>
                <w:b/>
                <w:bCs/>
                <w:color w:val="000000"/>
                <w:sz w:val="20"/>
                <w:szCs w:val="20"/>
              </w:rPr>
              <w:t>Liczba or</w:t>
            </w:r>
            <w:r w:rsidR="00937AB4">
              <w:rPr>
                <w:rFonts w:asciiTheme="majorHAnsi" w:hAnsiTheme="majorHAnsi" w:cstheme="majorHAnsi"/>
                <w:b/>
                <w:bCs/>
                <w:color w:val="000000"/>
                <w:sz w:val="20"/>
                <w:szCs w:val="20"/>
              </w:rPr>
              <w:t>ganizacji pozarządowych na </w:t>
            </w:r>
            <w:r w:rsidR="00937AB4" w:rsidRPr="00937AB4">
              <w:t>1000</w:t>
            </w:r>
            <w:r w:rsidR="00937AB4">
              <w:t> </w:t>
            </w:r>
            <w:r w:rsidRPr="00937AB4">
              <w:t>mieszkańców</w:t>
            </w:r>
          </w:p>
        </w:tc>
      </w:tr>
      <w:tr w:rsidR="00FC32C5" w:rsidRPr="00754FCA" w14:paraId="5E75F4EE" w14:textId="77777777" w:rsidTr="00302E30">
        <w:tc>
          <w:tcPr>
            <w:tcW w:w="1682" w:type="dxa"/>
            <w:shd w:val="clear" w:color="auto" w:fill="CFDFEA" w:themeFill="text2" w:themeFillTint="33"/>
            <w:vAlign w:val="center"/>
          </w:tcPr>
          <w:p w14:paraId="28E11DF7"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5F475DE0" w14:textId="47154735"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2 542</w:t>
            </w:r>
          </w:p>
        </w:tc>
        <w:tc>
          <w:tcPr>
            <w:tcW w:w="2835" w:type="dxa"/>
            <w:vAlign w:val="center"/>
          </w:tcPr>
          <w:p w14:paraId="4FE94FB6" w14:textId="04059DBC"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w:t>
            </w:r>
          </w:p>
        </w:tc>
        <w:tc>
          <w:tcPr>
            <w:tcW w:w="2835" w:type="dxa"/>
            <w:vAlign w:val="center"/>
          </w:tcPr>
          <w:p w14:paraId="44A3E431" w14:textId="78C8389C" w:rsidR="00FC32C5" w:rsidRPr="00754FCA" w:rsidRDefault="00FC32C5" w:rsidP="00FC32C5">
            <w:pPr>
              <w:spacing w:line="360" w:lineRule="auto"/>
              <w:jc w:val="center"/>
              <w:rPr>
                <w:rFonts w:asciiTheme="majorHAnsi" w:hAnsiTheme="majorHAnsi" w:cstheme="majorHAnsi"/>
                <w:color w:val="C00000"/>
              </w:rPr>
            </w:pPr>
            <w:r w:rsidRPr="00754FCA">
              <w:rPr>
                <w:rFonts w:asciiTheme="majorHAnsi" w:hAnsiTheme="majorHAnsi" w:cstheme="majorHAnsi"/>
                <w:b/>
                <w:bCs/>
                <w:color w:val="C00000"/>
                <w:sz w:val="20"/>
                <w:szCs w:val="20"/>
              </w:rPr>
              <w:t>1,6</w:t>
            </w:r>
          </w:p>
        </w:tc>
      </w:tr>
      <w:tr w:rsidR="00FC32C5" w:rsidRPr="00754FCA" w14:paraId="41B70959" w14:textId="77777777" w:rsidTr="00302E30">
        <w:tc>
          <w:tcPr>
            <w:tcW w:w="1682" w:type="dxa"/>
            <w:shd w:val="clear" w:color="auto" w:fill="CFDFEA" w:themeFill="text2" w:themeFillTint="33"/>
            <w:vAlign w:val="center"/>
          </w:tcPr>
          <w:p w14:paraId="6E423316"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7CAED105" w14:textId="4AEC69CF"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2 301</w:t>
            </w:r>
          </w:p>
        </w:tc>
        <w:tc>
          <w:tcPr>
            <w:tcW w:w="2835" w:type="dxa"/>
            <w:vAlign w:val="center"/>
          </w:tcPr>
          <w:p w14:paraId="59959ABC" w14:textId="340D44D8"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7</w:t>
            </w:r>
          </w:p>
        </w:tc>
        <w:tc>
          <w:tcPr>
            <w:tcW w:w="2835" w:type="dxa"/>
            <w:vAlign w:val="center"/>
          </w:tcPr>
          <w:p w14:paraId="5B5E0A1E" w14:textId="1699C2B1" w:rsidR="00FC32C5" w:rsidRPr="00754FCA" w:rsidRDefault="00FC32C5" w:rsidP="00FC32C5">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3,0</w:t>
            </w:r>
          </w:p>
        </w:tc>
      </w:tr>
      <w:tr w:rsidR="00FC32C5" w:rsidRPr="00754FCA" w14:paraId="233FD8BC" w14:textId="77777777" w:rsidTr="00302E30">
        <w:tc>
          <w:tcPr>
            <w:tcW w:w="1682" w:type="dxa"/>
            <w:shd w:val="clear" w:color="auto" w:fill="CFDFEA" w:themeFill="text2" w:themeFillTint="33"/>
            <w:vAlign w:val="center"/>
          </w:tcPr>
          <w:p w14:paraId="25EE7D1E"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49429CF3" w14:textId="4F3D83A6"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2 015</w:t>
            </w:r>
          </w:p>
        </w:tc>
        <w:tc>
          <w:tcPr>
            <w:tcW w:w="2835" w:type="dxa"/>
            <w:vAlign w:val="center"/>
          </w:tcPr>
          <w:p w14:paraId="1B8BE0D5" w14:textId="714E7420"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11</w:t>
            </w:r>
          </w:p>
        </w:tc>
        <w:tc>
          <w:tcPr>
            <w:tcW w:w="2835" w:type="dxa"/>
            <w:vAlign w:val="center"/>
          </w:tcPr>
          <w:p w14:paraId="603D1AF3" w14:textId="016FFBDF" w:rsidR="00FC32C5" w:rsidRPr="00754FCA" w:rsidRDefault="00FC32C5" w:rsidP="00FC32C5">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5,5</w:t>
            </w:r>
          </w:p>
        </w:tc>
      </w:tr>
      <w:tr w:rsidR="00FC32C5" w:rsidRPr="00754FCA" w14:paraId="5806558D" w14:textId="77777777" w:rsidTr="00302E30">
        <w:tc>
          <w:tcPr>
            <w:tcW w:w="1682" w:type="dxa"/>
            <w:shd w:val="clear" w:color="auto" w:fill="CFDFEA" w:themeFill="text2" w:themeFillTint="33"/>
            <w:vAlign w:val="center"/>
          </w:tcPr>
          <w:p w14:paraId="636A72D2"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05C3C9EB" w14:textId="66C3183E"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1 980</w:t>
            </w:r>
          </w:p>
        </w:tc>
        <w:tc>
          <w:tcPr>
            <w:tcW w:w="2835" w:type="dxa"/>
            <w:vAlign w:val="center"/>
          </w:tcPr>
          <w:p w14:paraId="4325F7DD" w14:textId="5FF2B8F3"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14</w:t>
            </w:r>
          </w:p>
        </w:tc>
        <w:tc>
          <w:tcPr>
            <w:tcW w:w="2835" w:type="dxa"/>
            <w:vAlign w:val="center"/>
          </w:tcPr>
          <w:p w14:paraId="22A2BBAB" w14:textId="1DA163BE" w:rsidR="00FC32C5" w:rsidRPr="00754FCA" w:rsidRDefault="00FC32C5" w:rsidP="00FC32C5">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7,1</w:t>
            </w:r>
          </w:p>
        </w:tc>
      </w:tr>
      <w:tr w:rsidR="00FC32C5" w:rsidRPr="00754FCA" w14:paraId="1E1E17FB" w14:textId="77777777" w:rsidTr="00302E30">
        <w:tc>
          <w:tcPr>
            <w:tcW w:w="1682" w:type="dxa"/>
            <w:shd w:val="clear" w:color="auto" w:fill="CFDFEA" w:themeFill="text2" w:themeFillTint="33"/>
            <w:vAlign w:val="center"/>
          </w:tcPr>
          <w:p w14:paraId="060CF88A"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3AA77257" w14:textId="5E871EDB"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4 647</w:t>
            </w:r>
          </w:p>
        </w:tc>
        <w:tc>
          <w:tcPr>
            <w:tcW w:w="2835" w:type="dxa"/>
            <w:vAlign w:val="center"/>
          </w:tcPr>
          <w:p w14:paraId="44DA53E3" w14:textId="21E0D339"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10</w:t>
            </w:r>
          </w:p>
        </w:tc>
        <w:tc>
          <w:tcPr>
            <w:tcW w:w="2835" w:type="dxa"/>
            <w:vAlign w:val="center"/>
          </w:tcPr>
          <w:p w14:paraId="06D114F8" w14:textId="1D74006B"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b/>
                <w:bCs/>
                <w:color w:val="C00000"/>
                <w:sz w:val="20"/>
                <w:szCs w:val="20"/>
              </w:rPr>
              <w:t>2,2</w:t>
            </w:r>
          </w:p>
        </w:tc>
      </w:tr>
      <w:tr w:rsidR="00FC32C5" w:rsidRPr="00754FCA" w14:paraId="1002CD26" w14:textId="77777777" w:rsidTr="00302E30">
        <w:tc>
          <w:tcPr>
            <w:tcW w:w="1682" w:type="dxa"/>
            <w:shd w:val="clear" w:color="auto" w:fill="CFDFEA" w:themeFill="text2" w:themeFillTint="33"/>
            <w:vAlign w:val="center"/>
          </w:tcPr>
          <w:p w14:paraId="038AC045"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7CFEC080" w14:textId="00CDA2BC"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3 681</w:t>
            </w:r>
          </w:p>
        </w:tc>
        <w:tc>
          <w:tcPr>
            <w:tcW w:w="2835" w:type="dxa"/>
            <w:vAlign w:val="center"/>
          </w:tcPr>
          <w:p w14:paraId="542BD97F" w14:textId="5A84CE98"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color w:val="000000"/>
                <w:sz w:val="20"/>
                <w:szCs w:val="20"/>
              </w:rPr>
              <w:t>12</w:t>
            </w:r>
          </w:p>
        </w:tc>
        <w:tc>
          <w:tcPr>
            <w:tcW w:w="2835" w:type="dxa"/>
            <w:vAlign w:val="center"/>
          </w:tcPr>
          <w:p w14:paraId="3143C5AA" w14:textId="1108CEB6"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b/>
                <w:bCs/>
                <w:color w:val="C00000"/>
                <w:sz w:val="20"/>
                <w:szCs w:val="20"/>
              </w:rPr>
              <w:t>3,3</w:t>
            </w:r>
          </w:p>
        </w:tc>
      </w:tr>
      <w:tr w:rsidR="00FC32C5" w:rsidRPr="00754FCA" w14:paraId="03E02516" w14:textId="77777777" w:rsidTr="00302E30">
        <w:tc>
          <w:tcPr>
            <w:tcW w:w="1682" w:type="dxa"/>
            <w:shd w:val="clear" w:color="auto" w:fill="CFDFEA" w:themeFill="text2" w:themeFillTint="33"/>
            <w:vAlign w:val="bottom"/>
          </w:tcPr>
          <w:p w14:paraId="5684DBBB" w14:textId="77777777" w:rsidR="00FC32C5" w:rsidRPr="00754FCA" w:rsidRDefault="00FC32C5" w:rsidP="00FC32C5">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41EE863A" w14:textId="7A6802D6"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17 166</w:t>
            </w:r>
          </w:p>
        </w:tc>
        <w:tc>
          <w:tcPr>
            <w:tcW w:w="2835" w:type="dxa"/>
            <w:vAlign w:val="center"/>
          </w:tcPr>
          <w:p w14:paraId="76A02B1F" w14:textId="0B2BF7D7"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58</w:t>
            </w:r>
          </w:p>
        </w:tc>
        <w:tc>
          <w:tcPr>
            <w:tcW w:w="2835" w:type="dxa"/>
            <w:vAlign w:val="center"/>
          </w:tcPr>
          <w:p w14:paraId="79A32C1C" w14:textId="2B72910F" w:rsidR="00FC32C5" w:rsidRPr="00754FCA" w:rsidRDefault="00FC32C5" w:rsidP="00FC32C5">
            <w:pPr>
              <w:spacing w:line="360" w:lineRule="auto"/>
              <w:jc w:val="center"/>
              <w:rPr>
                <w:rFonts w:asciiTheme="majorHAnsi" w:hAnsiTheme="majorHAnsi" w:cstheme="majorHAnsi"/>
              </w:rPr>
            </w:pPr>
            <w:r w:rsidRPr="00754FCA">
              <w:rPr>
                <w:rFonts w:asciiTheme="majorHAnsi" w:hAnsiTheme="majorHAnsi" w:cstheme="majorHAnsi"/>
                <w:b/>
                <w:bCs/>
                <w:color w:val="000000"/>
                <w:sz w:val="20"/>
                <w:szCs w:val="20"/>
              </w:rPr>
              <w:t>3,4</w:t>
            </w:r>
          </w:p>
        </w:tc>
      </w:tr>
    </w:tbl>
    <w:p w14:paraId="4F63925E" w14:textId="2C266EE2" w:rsidR="00517DC3" w:rsidRPr="00754FCA" w:rsidRDefault="00517DC3" w:rsidP="00517DC3">
      <w:pPr>
        <w:pStyle w:val="nad"/>
        <w:rPr>
          <w:rFonts w:asciiTheme="majorHAnsi" w:hAnsiTheme="majorHAnsi" w:cstheme="majorHAnsi"/>
        </w:rPr>
      </w:pPr>
      <w:r w:rsidRPr="00754FCA">
        <w:rPr>
          <w:rFonts w:asciiTheme="majorHAnsi" w:hAnsiTheme="majorHAnsi" w:cstheme="majorHAnsi"/>
        </w:rPr>
        <w:t>Źródło: opracowanie własne na podstawie danyc</w:t>
      </w:r>
      <w:r w:rsidR="00937AB4">
        <w:rPr>
          <w:rFonts w:asciiTheme="majorHAnsi" w:hAnsiTheme="majorHAnsi" w:cstheme="majorHAnsi"/>
        </w:rPr>
        <w:t>h Urzędu Miejskiego w Barczewie</w:t>
      </w:r>
    </w:p>
    <w:p w14:paraId="2718A93A" w14:textId="77777777" w:rsidR="00FC32C5" w:rsidRPr="00754FCA" w:rsidRDefault="00FC32C5" w:rsidP="00343332">
      <w:pPr>
        <w:spacing w:line="360" w:lineRule="auto"/>
        <w:jc w:val="both"/>
        <w:rPr>
          <w:rFonts w:asciiTheme="majorHAnsi" w:hAnsiTheme="majorHAnsi" w:cstheme="majorHAnsi"/>
        </w:rPr>
      </w:pPr>
    </w:p>
    <w:p w14:paraId="020F2E1A" w14:textId="42D6B347" w:rsidR="00517DC3" w:rsidRPr="00754FCA" w:rsidRDefault="00517DC3" w:rsidP="00517DC3">
      <w:pPr>
        <w:pStyle w:val="Legenda"/>
        <w:keepNext/>
        <w:jc w:val="both"/>
        <w:rPr>
          <w:rFonts w:asciiTheme="majorHAnsi" w:hAnsiTheme="majorHAnsi" w:cstheme="majorHAnsi"/>
        </w:rPr>
      </w:pPr>
      <w:bookmarkStart w:id="38" w:name="_Toc142384986"/>
      <w:r w:rsidRPr="00754FCA">
        <w:rPr>
          <w:rFonts w:asciiTheme="majorHAnsi" w:hAnsiTheme="majorHAnsi" w:cstheme="majorHAnsi"/>
        </w:rPr>
        <w:lastRenderedPageBreak/>
        <w:t xml:space="preserve">Grafika </w:t>
      </w:r>
      <w:r w:rsidRPr="00754FCA">
        <w:rPr>
          <w:rFonts w:asciiTheme="majorHAnsi" w:hAnsiTheme="majorHAnsi" w:cstheme="majorHAnsi"/>
        </w:rPr>
        <w:fldChar w:fldCharType="begin"/>
      </w:r>
      <w:r w:rsidRPr="00754FCA">
        <w:rPr>
          <w:rFonts w:asciiTheme="majorHAnsi" w:hAnsiTheme="majorHAnsi" w:cstheme="majorHAnsi"/>
        </w:rPr>
        <w:instrText xml:space="preserve"> SEQ Grafika \* ARABIC </w:instrText>
      </w:r>
      <w:r w:rsidRPr="00754FCA">
        <w:rPr>
          <w:rFonts w:asciiTheme="majorHAnsi" w:hAnsiTheme="majorHAnsi" w:cstheme="majorHAnsi"/>
        </w:rPr>
        <w:fldChar w:fldCharType="separate"/>
      </w:r>
      <w:r w:rsidR="00473A67">
        <w:rPr>
          <w:rFonts w:asciiTheme="majorHAnsi" w:hAnsiTheme="majorHAnsi" w:cstheme="majorHAnsi"/>
          <w:noProof/>
        </w:rPr>
        <w:t>12</w:t>
      </w:r>
      <w:r w:rsidRPr="00754FCA">
        <w:rPr>
          <w:rFonts w:asciiTheme="majorHAnsi" w:hAnsiTheme="majorHAnsi" w:cstheme="majorHAnsi"/>
        </w:rPr>
        <w:fldChar w:fldCharType="end"/>
      </w:r>
      <w:r w:rsidR="00937AB4">
        <w:rPr>
          <w:rFonts w:asciiTheme="majorHAnsi" w:hAnsiTheme="majorHAnsi" w:cstheme="majorHAnsi"/>
        </w:rPr>
        <w:t>.</w:t>
      </w:r>
      <w:r w:rsidRPr="00754FCA">
        <w:rPr>
          <w:rFonts w:asciiTheme="majorHAnsi" w:hAnsiTheme="majorHAnsi" w:cstheme="majorHAnsi"/>
        </w:rPr>
        <w:t xml:space="preserve"> Liczba organizacji pozarządowych</w:t>
      </w:r>
      <w:bookmarkEnd w:id="38"/>
      <w:r w:rsidR="009841C4">
        <w:rPr>
          <w:rFonts w:asciiTheme="majorHAnsi" w:hAnsiTheme="majorHAnsi" w:cstheme="majorHAnsi"/>
        </w:rPr>
        <w:t>.</w:t>
      </w:r>
    </w:p>
    <w:p w14:paraId="3C1951CE" w14:textId="7F8BBA10" w:rsidR="00517DC3" w:rsidRPr="00754FCA" w:rsidRDefault="00517DC3" w:rsidP="00343332">
      <w:pPr>
        <w:spacing w:line="360" w:lineRule="auto"/>
        <w:jc w:val="both"/>
        <w:rPr>
          <w:rFonts w:asciiTheme="majorHAnsi" w:hAnsiTheme="majorHAnsi" w:cstheme="majorHAnsi"/>
        </w:rPr>
      </w:pPr>
      <w:r w:rsidRPr="00754FCA">
        <w:rPr>
          <w:rFonts w:asciiTheme="majorHAnsi" w:hAnsiTheme="majorHAnsi" w:cstheme="majorHAnsi"/>
          <w:noProof/>
          <w:lang w:eastAsia="pl-PL"/>
        </w:rPr>
        <w:drawing>
          <wp:inline distT="0" distB="0" distL="0" distR="0" wp14:anchorId="68EB63F5" wp14:editId="68712B7E">
            <wp:extent cx="5753100" cy="4314825"/>
            <wp:effectExtent l="0" t="0" r="0" b="9525"/>
            <wp:docPr id="1383425640"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3C050853" w14:textId="223A2DA3" w:rsidR="00517DC3" w:rsidRPr="00754FCA" w:rsidRDefault="00517DC3" w:rsidP="00517DC3">
      <w:pPr>
        <w:pStyle w:val="nad"/>
        <w:rPr>
          <w:rFonts w:asciiTheme="majorHAnsi" w:hAnsiTheme="majorHAnsi" w:cstheme="majorHAnsi"/>
        </w:rPr>
      </w:pPr>
      <w:r w:rsidRPr="00754FCA">
        <w:rPr>
          <w:rFonts w:asciiTheme="majorHAnsi" w:hAnsiTheme="majorHAnsi" w:cstheme="majorHAnsi"/>
        </w:rPr>
        <w:t>Źródło: opracowanie własne na podstawie danyc</w:t>
      </w:r>
      <w:r w:rsidR="00937AB4">
        <w:rPr>
          <w:rFonts w:asciiTheme="majorHAnsi" w:hAnsiTheme="majorHAnsi" w:cstheme="majorHAnsi"/>
        </w:rPr>
        <w:t>h Urzędu Miejskiego w Barczewie</w:t>
      </w:r>
    </w:p>
    <w:p w14:paraId="2711CF7B" w14:textId="77777777" w:rsidR="00517DC3" w:rsidRPr="00754FCA" w:rsidRDefault="00517DC3" w:rsidP="00343332">
      <w:pPr>
        <w:spacing w:line="360" w:lineRule="auto"/>
        <w:jc w:val="both"/>
        <w:rPr>
          <w:rFonts w:asciiTheme="majorHAnsi" w:hAnsiTheme="majorHAnsi" w:cstheme="majorHAnsi"/>
        </w:rPr>
      </w:pPr>
    </w:p>
    <w:p w14:paraId="4136D69F" w14:textId="5EE6C4C4" w:rsidR="00495D1B" w:rsidRPr="00754FCA" w:rsidRDefault="00EB32F7" w:rsidP="00EB32F7">
      <w:pPr>
        <w:pStyle w:val="Nagwek2"/>
        <w:rPr>
          <w:rFonts w:cstheme="majorHAnsi"/>
        </w:rPr>
      </w:pPr>
      <w:bookmarkStart w:id="39" w:name="_Toc132624205"/>
      <w:r w:rsidRPr="00754FCA">
        <w:rPr>
          <w:rFonts w:cstheme="majorHAnsi"/>
        </w:rPr>
        <w:t>3.</w:t>
      </w:r>
      <w:r w:rsidR="0093509D" w:rsidRPr="00754FCA">
        <w:rPr>
          <w:rFonts w:cstheme="majorHAnsi"/>
        </w:rPr>
        <w:t>5</w:t>
      </w:r>
      <w:r w:rsidRPr="00754FCA">
        <w:rPr>
          <w:rFonts w:cstheme="majorHAnsi"/>
        </w:rPr>
        <w:t xml:space="preserve"> </w:t>
      </w:r>
      <w:r w:rsidR="00D20E9E" w:rsidRPr="00754FCA">
        <w:rPr>
          <w:rFonts w:cstheme="majorHAnsi"/>
        </w:rPr>
        <w:t>Wskaźniki gospodarcze</w:t>
      </w:r>
      <w:bookmarkEnd w:id="39"/>
    </w:p>
    <w:p w14:paraId="18FFCAE4" w14:textId="7DC91F42" w:rsidR="004169A0" w:rsidRPr="00754FCA" w:rsidRDefault="004169A0" w:rsidP="005C48EC">
      <w:pPr>
        <w:spacing w:line="360" w:lineRule="auto"/>
        <w:jc w:val="both"/>
        <w:rPr>
          <w:rFonts w:asciiTheme="majorHAnsi" w:hAnsiTheme="majorHAnsi" w:cstheme="majorHAnsi"/>
        </w:rPr>
      </w:pPr>
      <w:r w:rsidRPr="00754FCA">
        <w:rPr>
          <w:rFonts w:asciiTheme="majorHAnsi" w:hAnsiTheme="majorHAnsi" w:cstheme="majorHAnsi"/>
        </w:rPr>
        <w:t>W sferze gospodarczej przeprowadzono analizę wskaźników dotyczących działalności podmiotów gospodarczych na obszarze gminy.</w:t>
      </w:r>
      <w:r w:rsidR="005C48EC" w:rsidRPr="00754FCA">
        <w:rPr>
          <w:rFonts w:asciiTheme="majorHAnsi" w:hAnsiTheme="majorHAnsi" w:cstheme="majorHAnsi"/>
        </w:rPr>
        <w:t xml:space="preserve"> To pozwoliło na ocenę poziomu rozwoju przedsiębiorczości oraz aktywności gospodarczej mieszkańców gminy Barczewo. Wysoki poziom aktywności gospodarczej może determinować korzystne warunki dla inwestycji, tworzenia nowych miejsc pracy oraz wzrost gospodarczy w gminie. Z drugiej jednak strony, niski poziom aktywności wpływa na ograniczenia w rozwoju sektora prywatnego, niewystarczający rozwój przedsiębiorczości wśród mieszkańców i brak odpowiednich możliwości ekonomicznych.</w:t>
      </w:r>
    </w:p>
    <w:p w14:paraId="3609387B" w14:textId="185F845D" w:rsidR="005C48EC" w:rsidRPr="00754FCA" w:rsidRDefault="00937AB4" w:rsidP="005C48EC">
      <w:pPr>
        <w:spacing w:line="360" w:lineRule="auto"/>
        <w:jc w:val="both"/>
        <w:rPr>
          <w:rFonts w:asciiTheme="majorHAnsi" w:hAnsiTheme="majorHAnsi" w:cstheme="majorHAnsi"/>
        </w:rPr>
      </w:pPr>
      <w:r>
        <w:rPr>
          <w:rFonts w:asciiTheme="majorHAnsi" w:hAnsiTheme="majorHAnsi" w:cstheme="majorHAnsi"/>
        </w:rPr>
        <w:t xml:space="preserve">W gminie Barczewo </w:t>
      </w:r>
      <w:r w:rsidR="005C48EC" w:rsidRPr="00754FCA">
        <w:rPr>
          <w:rFonts w:asciiTheme="majorHAnsi" w:hAnsiTheme="majorHAnsi" w:cstheme="majorHAnsi"/>
        </w:rPr>
        <w:t>w 2022 r. łącznie zarejestrowanych było 1 111 podmiotów gospodarczych. Analizując poszczególne obszary wyróżnić należy obszar 5, na terenie którego działalność prowadzi 415 podmiotów (znacznie więcej niż w pozostałych jednostkach porównawczych). Badana zmienna odnosi się do liczby podmiotów gospodarczych w przeliczeniu na 1000 mieszkańców, a jej wartość dla gminy wynosi 64,7. Wartości niższe niż dla gminy odnotowano we wszystkich</w:t>
      </w:r>
      <w:r>
        <w:rPr>
          <w:rFonts w:asciiTheme="majorHAnsi" w:hAnsiTheme="majorHAnsi" w:cstheme="majorHAnsi"/>
        </w:rPr>
        <w:t>,</w:t>
      </w:r>
      <w:r w:rsidR="005C48EC" w:rsidRPr="00754FCA">
        <w:rPr>
          <w:rFonts w:asciiTheme="majorHAnsi" w:hAnsiTheme="majorHAnsi" w:cstheme="majorHAnsi"/>
        </w:rPr>
        <w:t xml:space="preserve"> poza wspomnianym powyżej </w:t>
      </w:r>
      <w:r w:rsidR="005C48EC" w:rsidRPr="00754FCA">
        <w:rPr>
          <w:rFonts w:asciiTheme="majorHAnsi" w:hAnsiTheme="majorHAnsi" w:cstheme="majorHAnsi"/>
        </w:rPr>
        <w:lastRenderedPageBreak/>
        <w:t>obszarem 5, obszarach porównawczych. Najmniej korzystną sytuację odnotowano w obszarze 4, gdzie wskaźni</w:t>
      </w:r>
      <w:r>
        <w:rPr>
          <w:rFonts w:asciiTheme="majorHAnsi" w:hAnsiTheme="majorHAnsi" w:cstheme="majorHAnsi"/>
        </w:rPr>
        <w:t>k przyjmuje wartość najniższą (</w:t>
      </w:r>
      <w:r w:rsidR="005C48EC" w:rsidRPr="00754FCA">
        <w:rPr>
          <w:rFonts w:asciiTheme="majorHAnsi" w:hAnsiTheme="majorHAnsi" w:cstheme="majorHAnsi"/>
        </w:rPr>
        <w:t>46</w:t>
      </w:r>
      <w:r>
        <w:rPr>
          <w:rFonts w:asciiTheme="majorHAnsi" w:hAnsiTheme="majorHAnsi" w:cstheme="majorHAnsi"/>
        </w:rPr>
        <w:t>)</w:t>
      </w:r>
      <w:r w:rsidR="005C48EC" w:rsidRPr="00754FCA">
        <w:rPr>
          <w:rFonts w:asciiTheme="majorHAnsi" w:hAnsiTheme="majorHAnsi" w:cstheme="majorHAnsi"/>
        </w:rPr>
        <w:t xml:space="preserve">, a biorąc pod uwagę wartości bezwzględne, liczba działających na jego terenie podmiotów również jest najniższa. </w:t>
      </w:r>
    </w:p>
    <w:p w14:paraId="7F15AD9E" w14:textId="423ABEC5" w:rsidR="005D22C3" w:rsidRPr="00754FCA" w:rsidRDefault="005D22C3" w:rsidP="00EB32F7">
      <w:pPr>
        <w:pStyle w:val="nad"/>
        <w:rPr>
          <w:rFonts w:asciiTheme="majorHAnsi" w:hAnsiTheme="majorHAnsi" w:cstheme="majorHAnsi"/>
        </w:rPr>
      </w:pPr>
      <w:bookmarkStart w:id="40" w:name="_Toc142384952"/>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14</w:t>
      </w:r>
      <w:r w:rsidR="00474ED8" w:rsidRPr="00754FCA">
        <w:rPr>
          <w:rFonts w:asciiTheme="majorHAnsi" w:hAnsiTheme="majorHAnsi" w:cstheme="majorHAnsi"/>
          <w:noProof/>
        </w:rPr>
        <w:fldChar w:fldCharType="end"/>
      </w:r>
      <w:r w:rsidR="00937AB4">
        <w:rPr>
          <w:rFonts w:asciiTheme="majorHAnsi" w:hAnsiTheme="majorHAnsi" w:cstheme="majorHAnsi"/>
          <w:noProof/>
        </w:rPr>
        <w:t xml:space="preserve">. </w:t>
      </w:r>
      <w:r w:rsidRPr="00754FCA">
        <w:rPr>
          <w:rFonts w:asciiTheme="majorHAnsi" w:hAnsiTheme="majorHAnsi" w:cstheme="majorHAnsi"/>
        </w:rPr>
        <w:t xml:space="preserve"> Zarejestrowane podmioty gospodarcze</w:t>
      </w:r>
      <w:bookmarkEnd w:id="40"/>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4169A0" w:rsidRPr="00754FCA" w14:paraId="7F544F5F" w14:textId="77777777" w:rsidTr="00302E30">
        <w:tc>
          <w:tcPr>
            <w:tcW w:w="1682" w:type="dxa"/>
            <w:shd w:val="clear" w:color="auto" w:fill="CFDFEA" w:themeFill="text2" w:themeFillTint="33"/>
          </w:tcPr>
          <w:p w14:paraId="688BB9E9" w14:textId="77777777" w:rsidR="004169A0" w:rsidRPr="00754FCA" w:rsidRDefault="004169A0" w:rsidP="004169A0">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536818A7" w14:textId="31CA4711" w:rsidR="004169A0" w:rsidRPr="00754FCA" w:rsidRDefault="004169A0" w:rsidP="004169A0">
            <w:pPr>
              <w:jc w:val="center"/>
              <w:rPr>
                <w:rFonts w:asciiTheme="majorHAnsi" w:hAnsiTheme="majorHAnsi" w:cstheme="majorHAnsi"/>
                <w:sz w:val="20"/>
                <w:szCs w:val="20"/>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5B86A5EB" w14:textId="165F7C9A" w:rsidR="004169A0" w:rsidRPr="00754FCA" w:rsidRDefault="004169A0" w:rsidP="004169A0">
            <w:pPr>
              <w:jc w:val="center"/>
              <w:rPr>
                <w:rFonts w:asciiTheme="majorHAnsi" w:hAnsiTheme="majorHAnsi" w:cstheme="majorHAnsi"/>
                <w:sz w:val="20"/>
                <w:szCs w:val="20"/>
              </w:rPr>
            </w:pPr>
            <w:r w:rsidRPr="00754FCA">
              <w:rPr>
                <w:rFonts w:asciiTheme="majorHAnsi" w:hAnsiTheme="majorHAnsi" w:cstheme="majorHAnsi"/>
                <w:color w:val="000000"/>
                <w:sz w:val="20"/>
                <w:szCs w:val="20"/>
              </w:rPr>
              <w:t>Liczba zarejestrowanych podmiotów gospodarczych</w:t>
            </w:r>
          </w:p>
        </w:tc>
        <w:tc>
          <w:tcPr>
            <w:tcW w:w="2835" w:type="dxa"/>
            <w:shd w:val="clear" w:color="auto" w:fill="CFDFEA" w:themeFill="text2" w:themeFillTint="33"/>
            <w:vAlign w:val="center"/>
          </w:tcPr>
          <w:p w14:paraId="57980DBF" w14:textId="064C9CC5" w:rsidR="004169A0" w:rsidRPr="00754FCA" w:rsidRDefault="004169A0" w:rsidP="004169A0">
            <w:pPr>
              <w:jc w:val="center"/>
              <w:rPr>
                <w:rFonts w:asciiTheme="majorHAnsi" w:hAnsiTheme="majorHAnsi" w:cstheme="majorHAnsi"/>
                <w:sz w:val="20"/>
                <w:szCs w:val="20"/>
              </w:rPr>
            </w:pPr>
            <w:r w:rsidRPr="00754FCA">
              <w:rPr>
                <w:rFonts w:asciiTheme="majorHAnsi" w:hAnsiTheme="majorHAnsi" w:cstheme="majorHAnsi"/>
                <w:b/>
                <w:bCs/>
                <w:color w:val="000000"/>
                <w:sz w:val="20"/>
                <w:szCs w:val="20"/>
              </w:rPr>
              <w:t xml:space="preserve">Liczba </w:t>
            </w:r>
            <w:r w:rsidR="00937AB4">
              <w:rPr>
                <w:rFonts w:asciiTheme="majorHAnsi" w:hAnsiTheme="majorHAnsi" w:cstheme="majorHAnsi"/>
                <w:b/>
                <w:bCs/>
                <w:color w:val="000000"/>
                <w:sz w:val="20"/>
                <w:szCs w:val="20"/>
              </w:rPr>
              <w:t>podmiotów gospodarczych na 1000 </w:t>
            </w:r>
            <w:r w:rsidRPr="00754FCA">
              <w:rPr>
                <w:rFonts w:asciiTheme="majorHAnsi" w:hAnsiTheme="majorHAnsi" w:cstheme="majorHAnsi"/>
                <w:b/>
                <w:bCs/>
                <w:color w:val="000000"/>
                <w:sz w:val="20"/>
                <w:szCs w:val="20"/>
              </w:rPr>
              <w:t xml:space="preserve">mieszkańców </w:t>
            </w:r>
          </w:p>
        </w:tc>
      </w:tr>
      <w:tr w:rsidR="004169A0" w:rsidRPr="00754FCA" w14:paraId="774D0781" w14:textId="77777777" w:rsidTr="00302E30">
        <w:tc>
          <w:tcPr>
            <w:tcW w:w="1682" w:type="dxa"/>
            <w:shd w:val="clear" w:color="auto" w:fill="CFDFEA" w:themeFill="text2" w:themeFillTint="33"/>
            <w:vAlign w:val="center"/>
          </w:tcPr>
          <w:p w14:paraId="6075DA6F" w14:textId="77777777" w:rsidR="004169A0" w:rsidRPr="00754FCA" w:rsidRDefault="004169A0" w:rsidP="004169A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2449B5F5" w14:textId="6B6D2ECB"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2 542</w:t>
            </w:r>
          </w:p>
        </w:tc>
        <w:tc>
          <w:tcPr>
            <w:tcW w:w="2835" w:type="dxa"/>
            <w:vAlign w:val="center"/>
          </w:tcPr>
          <w:p w14:paraId="3AD6457B" w14:textId="320F5306"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133</w:t>
            </w:r>
          </w:p>
        </w:tc>
        <w:tc>
          <w:tcPr>
            <w:tcW w:w="2835" w:type="dxa"/>
            <w:vAlign w:val="center"/>
          </w:tcPr>
          <w:p w14:paraId="4934527B" w14:textId="00D94AA9" w:rsidR="004169A0" w:rsidRPr="00754FCA" w:rsidRDefault="004169A0" w:rsidP="004169A0">
            <w:pPr>
              <w:spacing w:line="360" w:lineRule="auto"/>
              <w:jc w:val="center"/>
              <w:rPr>
                <w:rFonts w:asciiTheme="majorHAnsi" w:hAnsiTheme="majorHAnsi" w:cstheme="majorHAnsi"/>
                <w:color w:val="C00000"/>
                <w:sz w:val="20"/>
                <w:szCs w:val="20"/>
              </w:rPr>
            </w:pPr>
            <w:r w:rsidRPr="00754FCA">
              <w:rPr>
                <w:rFonts w:asciiTheme="majorHAnsi" w:hAnsiTheme="majorHAnsi" w:cstheme="majorHAnsi"/>
                <w:b/>
                <w:bCs/>
                <w:color w:val="C00000"/>
                <w:sz w:val="20"/>
                <w:szCs w:val="20"/>
              </w:rPr>
              <w:t>52,3</w:t>
            </w:r>
          </w:p>
        </w:tc>
      </w:tr>
      <w:tr w:rsidR="004169A0" w:rsidRPr="00754FCA" w14:paraId="76F86803" w14:textId="77777777" w:rsidTr="00302E30">
        <w:tc>
          <w:tcPr>
            <w:tcW w:w="1682" w:type="dxa"/>
            <w:shd w:val="clear" w:color="auto" w:fill="CFDFEA" w:themeFill="text2" w:themeFillTint="33"/>
            <w:vAlign w:val="center"/>
          </w:tcPr>
          <w:p w14:paraId="6125E35C" w14:textId="77777777" w:rsidR="004169A0" w:rsidRPr="00754FCA" w:rsidRDefault="004169A0" w:rsidP="004169A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0590383C" w14:textId="6B10CE4F"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2 301</w:t>
            </w:r>
          </w:p>
        </w:tc>
        <w:tc>
          <w:tcPr>
            <w:tcW w:w="2835" w:type="dxa"/>
            <w:vAlign w:val="center"/>
          </w:tcPr>
          <w:p w14:paraId="08CA1A49" w14:textId="4B8D6F38"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136</w:t>
            </w:r>
          </w:p>
        </w:tc>
        <w:tc>
          <w:tcPr>
            <w:tcW w:w="2835" w:type="dxa"/>
            <w:vAlign w:val="center"/>
          </w:tcPr>
          <w:p w14:paraId="4C5F16BE" w14:textId="2909B236" w:rsidR="004169A0" w:rsidRPr="00754FCA" w:rsidRDefault="004169A0" w:rsidP="004169A0">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59,1</w:t>
            </w:r>
          </w:p>
        </w:tc>
      </w:tr>
      <w:tr w:rsidR="004169A0" w:rsidRPr="00754FCA" w14:paraId="56922FE5" w14:textId="77777777" w:rsidTr="00302E30">
        <w:tc>
          <w:tcPr>
            <w:tcW w:w="1682" w:type="dxa"/>
            <w:shd w:val="clear" w:color="auto" w:fill="CFDFEA" w:themeFill="text2" w:themeFillTint="33"/>
            <w:vAlign w:val="center"/>
          </w:tcPr>
          <w:p w14:paraId="32BB37FF" w14:textId="77777777" w:rsidR="004169A0" w:rsidRPr="00754FCA" w:rsidRDefault="004169A0" w:rsidP="004169A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536003AF" w14:textId="394ACE6C"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2 015</w:t>
            </w:r>
          </w:p>
        </w:tc>
        <w:tc>
          <w:tcPr>
            <w:tcW w:w="2835" w:type="dxa"/>
            <w:vAlign w:val="center"/>
          </w:tcPr>
          <w:p w14:paraId="257A2672" w14:textId="2B5C323B"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130</w:t>
            </w:r>
          </w:p>
        </w:tc>
        <w:tc>
          <w:tcPr>
            <w:tcW w:w="2835" w:type="dxa"/>
            <w:vAlign w:val="center"/>
          </w:tcPr>
          <w:p w14:paraId="5A219D08" w14:textId="13B727AD" w:rsidR="004169A0" w:rsidRPr="00754FCA" w:rsidRDefault="004169A0" w:rsidP="004169A0">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64,5</w:t>
            </w:r>
          </w:p>
        </w:tc>
      </w:tr>
      <w:tr w:rsidR="004169A0" w:rsidRPr="00754FCA" w14:paraId="44D0710C" w14:textId="77777777" w:rsidTr="00302E30">
        <w:tc>
          <w:tcPr>
            <w:tcW w:w="1682" w:type="dxa"/>
            <w:shd w:val="clear" w:color="auto" w:fill="CFDFEA" w:themeFill="text2" w:themeFillTint="33"/>
            <w:vAlign w:val="center"/>
          </w:tcPr>
          <w:p w14:paraId="414444ED" w14:textId="77777777" w:rsidR="004169A0" w:rsidRPr="00754FCA" w:rsidRDefault="004169A0" w:rsidP="004169A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7314FEAD" w14:textId="7F1E04F6"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1 980</w:t>
            </w:r>
          </w:p>
        </w:tc>
        <w:tc>
          <w:tcPr>
            <w:tcW w:w="2835" w:type="dxa"/>
            <w:vAlign w:val="center"/>
          </w:tcPr>
          <w:p w14:paraId="077B371A" w14:textId="534BC58C"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91</w:t>
            </w:r>
          </w:p>
        </w:tc>
        <w:tc>
          <w:tcPr>
            <w:tcW w:w="2835" w:type="dxa"/>
            <w:vAlign w:val="center"/>
          </w:tcPr>
          <w:p w14:paraId="1CFD847D" w14:textId="50EED222" w:rsidR="004169A0" w:rsidRPr="00754FCA" w:rsidRDefault="004169A0" w:rsidP="004169A0">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46,0</w:t>
            </w:r>
          </w:p>
        </w:tc>
      </w:tr>
      <w:tr w:rsidR="004169A0" w:rsidRPr="00754FCA" w14:paraId="67AF9A79" w14:textId="77777777" w:rsidTr="00302E30">
        <w:tc>
          <w:tcPr>
            <w:tcW w:w="1682" w:type="dxa"/>
            <w:shd w:val="clear" w:color="auto" w:fill="CFDFEA" w:themeFill="text2" w:themeFillTint="33"/>
            <w:vAlign w:val="center"/>
          </w:tcPr>
          <w:p w14:paraId="0B8DB7B3" w14:textId="77777777" w:rsidR="004169A0" w:rsidRPr="00754FCA" w:rsidRDefault="004169A0" w:rsidP="004169A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56CCF570" w14:textId="27A437DC"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4 647</w:t>
            </w:r>
          </w:p>
        </w:tc>
        <w:tc>
          <w:tcPr>
            <w:tcW w:w="2835" w:type="dxa"/>
            <w:vAlign w:val="center"/>
          </w:tcPr>
          <w:p w14:paraId="0FF0B85C" w14:textId="29DE4EDD"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415</w:t>
            </w:r>
          </w:p>
        </w:tc>
        <w:tc>
          <w:tcPr>
            <w:tcW w:w="2835" w:type="dxa"/>
            <w:vAlign w:val="center"/>
          </w:tcPr>
          <w:p w14:paraId="20DD5FC4" w14:textId="7BDBD424"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89,3</w:t>
            </w:r>
          </w:p>
        </w:tc>
      </w:tr>
      <w:tr w:rsidR="004169A0" w:rsidRPr="00754FCA" w14:paraId="50AA091A" w14:textId="77777777" w:rsidTr="00302E30">
        <w:tc>
          <w:tcPr>
            <w:tcW w:w="1682" w:type="dxa"/>
            <w:shd w:val="clear" w:color="auto" w:fill="CFDFEA" w:themeFill="text2" w:themeFillTint="33"/>
            <w:vAlign w:val="center"/>
          </w:tcPr>
          <w:p w14:paraId="56C5FD9B" w14:textId="77777777" w:rsidR="004169A0" w:rsidRPr="00754FCA" w:rsidRDefault="004169A0" w:rsidP="004169A0">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049F017F" w14:textId="64742ECC"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3 681</w:t>
            </w:r>
          </w:p>
        </w:tc>
        <w:tc>
          <w:tcPr>
            <w:tcW w:w="2835" w:type="dxa"/>
            <w:vAlign w:val="center"/>
          </w:tcPr>
          <w:p w14:paraId="630924F9" w14:textId="63C7D048"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206</w:t>
            </w:r>
          </w:p>
        </w:tc>
        <w:tc>
          <w:tcPr>
            <w:tcW w:w="2835" w:type="dxa"/>
            <w:vAlign w:val="center"/>
          </w:tcPr>
          <w:p w14:paraId="70DC5B5E" w14:textId="05F9BAEF"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b/>
                <w:bCs/>
                <w:color w:val="C00000"/>
                <w:sz w:val="20"/>
                <w:szCs w:val="20"/>
              </w:rPr>
              <w:t>56,0</w:t>
            </w:r>
          </w:p>
        </w:tc>
      </w:tr>
      <w:tr w:rsidR="004169A0" w:rsidRPr="00754FCA" w14:paraId="2A23C856" w14:textId="77777777" w:rsidTr="00302E30">
        <w:tc>
          <w:tcPr>
            <w:tcW w:w="1682" w:type="dxa"/>
            <w:shd w:val="clear" w:color="auto" w:fill="CFDFEA" w:themeFill="text2" w:themeFillTint="33"/>
            <w:vAlign w:val="bottom"/>
          </w:tcPr>
          <w:p w14:paraId="262C1046" w14:textId="77777777" w:rsidR="004169A0" w:rsidRPr="00754FCA" w:rsidRDefault="004169A0" w:rsidP="004169A0">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03792181" w14:textId="077B59B4"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17 166</w:t>
            </w:r>
          </w:p>
        </w:tc>
        <w:tc>
          <w:tcPr>
            <w:tcW w:w="2835" w:type="dxa"/>
            <w:vAlign w:val="center"/>
          </w:tcPr>
          <w:p w14:paraId="5906FDB2" w14:textId="364B3530"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1 111</w:t>
            </w:r>
          </w:p>
        </w:tc>
        <w:tc>
          <w:tcPr>
            <w:tcW w:w="2835" w:type="dxa"/>
            <w:vAlign w:val="center"/>
          </w:tcPr>
          <w:p w14:paraId="7C3F7977" w14:textId="1CF2B42F" w:rsidR="004169A0" w:rsidRPr="00754FCA" w:rsidRDefault="004169A0" w:rsidP="004169A0">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64,7</w:t>
            </w:r>
          </w:p>
        </w:tc>
      </w:tr>
    </w:tbl>
    <w:p w14:paraId="26D19B34" w14:textId="0DD3A2B5" w:rsidR="00517DC3" w:rsidRPr="00754FCA" w:rsidRDefault="00517DC3" w:rsidP="00517DC3">
      <w:pPr>
        <w:pStyle w:val="nad"/>
        <w:rPr>
          <w:rFonts w:asciiTheme="majorHAnsi" w:hAnsiTheme="majorHAnsi" w:cstheme="majorHAnsi"/>
        </w:rPr>
      </w:pPr>
      <w:r w:rsidRPr="00754FCA">
        <w:rPr>
          <w:rFonts w:asciiTheme="majorHAnsi" w:hAnsiTheme="majorHAnsi" w:cstheme="majorHAnsi"/>
        </w:rPr>
        <w:t>Źródło: opracowanie własne na podstawie danyc</w:t>
      </w:r>
      <w:r w:rsidR="00937AB4">
        <w:rPr>
          <w:rFonts w:asciiTheme="majorHAnsi" w:hAnsiTheme="majorHAnsi" w:cstheme="majorHAnsi"/>
        </w:rPr>
        <w:t>h Urzędu Miejskiego w Barczewie</w:t>
      </w:r>
    </w:p>
    <w:p w14:paraId="5CB53023" w14:textId="77777777" w:rsidR="00517DC3" w:rsidRPr="00754FCA" w:rsidRDefault="00517DC3" w:rsidP="00517DC3">
      <w:pPr>
        <w:pStyle w:val="nad"/>
        <w:rPr>
          <w:rFonts w:asciiTheme="majorHAnsi" w:hAnsiTheme="majorHAnsi" w:cstheme="majorHAnsi"/>
        </w:rPr>
      </w:pPr>
    </w:p>
    <w:p w14:paraId="70E82169" w14:textId="1D89A7FB" w:rsidR="00B73B99" w:rsidRPr="00754FCA" w:rsidRDefault="00B73B99" w:rsidP="00B73B99">
      <w:pPr>
        <w:pStyle w:val="Legenda"/>
        <w:keepNext/>
        <w:rPr>
          <w:rFonts w:asciiTheme="majorHAnsi" w:hAnsiTheme="majorHAnsi" w:cstheme="majorHAnsi"/>
        </w:rPr>
      </w:pPr>
      <w:bookmarkStart w:id="41" w:name="_Toc142384987"/>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13</w:t>
      </w:r>
      <w:r w:rsidR="00474ED8" w:rsidRPr="00754FCA">
        <w:rPr>
          <w:rFonts w:asciiTheme="majorHAnsi" w:hAnsiTheme="majorHAnsi" w:cstheme="majorHAnsi"/>
          <w:noProof/>
        </w:rPr>
        <w:fldChar w:fldCharType="end"/>
      </w:r>
      <w:r w:rsidR="00937AB4">
        <w:rPr>
          <w:rFonts w:asciiTheme="majorHAnsi" w:hAnsiTheme="majorHAnsi" w:cstheme="majorHAnsi"/>
          <w:noProof/>
        </w:rPr>
        <w:t>.</w:t>
      </w:r>
      <w:r w:rsidRPr="00754FCA">
        <w:rPr>
          <w:rFonts w:asciiTheme="majorHAnsi" w:hAnsiTheme="majorHAnsi" w:cstheme="majorHAnsi"/>
        </w:rPr>
        <w:t xml:space="preserve"> Liczba podmiotów gospodarczych</w:t>
      </w:r>
      <w:bookmarkEnd w:id="41"/>
      <w:r w:rsidR="009841C4">
        <w:rPr>
          <w:rFonts w:asciiTheme="majorHAnsi" w:hAnsiTheme="majorHAnsi" w:cstheme="majorHAnsi"/>
        </w:rPr>
        <w:t>.</w:t>
      </w:r>
    </w:p>
    <w:p w14:paraId="42EEA798" w14:textId="1513773A" w:rsidR="00495D1B" w:rsidRPr="00754FCA" w:rsidRDefault="00517DC3" w:rsidP="00495D1B">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492C1553" wp14:editId="4AB04C6F">
            <wp:extent cx="5753100" cy="4314825"/>
            <wp:effectExtent l="0" t="0" r="0" b="9525"/>
            <wp:docPr id="44885731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7E7B2007" w14:textId="72D1703E" w:rsidR="00B73B99" w:rsidRPr="00754FCA" w:rsidRDefault="003E668A" w:rsidP="003E668A">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 xml:space="preserve">Źródło: opracowanie własne na podstawie danych Urzędu Miejskiego w </w:t>
      </w:r>
      <w:r w:rsidR="00937AB4">
        <w:rPr>
          <w:rFonts w:asciiTheme="majorHAnsi" w:hAnsiTheme="majorHAnsi" w:cstheme="majorHAnsi"/>
          <w:i/>
          <w:iCs/>
          <w:color w:val="335B74" w:themeColor="text2"/>
          <w:sz w:val="18"/>
          <w:szCs w:val="18"/>
        </w:rPr>
        <w:t>Barczewie</w:t>
      </w:r>
    </w:p>
    <w:p w14:paraId="16AA8762" w14:textId="507F8CD2" w:rsidR="000E1304" w:rsidRPr="00754FCA" w:rsidRDefault="00E319C4" w:rsidP="007D3A61">
      <w:pPr>
        <w:spacing w:line="360" w:lineRule="auto"/>
        <w:jc w:val="both"/>
        <w:rPr>
          <w:rFonts w:asciiTheme="majorHAnsi" w:hAnsiTheme="majorHAnsi" w:cstheme="majorHAnsi"/>
        </w:rPr>
      </w:pPr>
      <w:r w:rsidRPr="00754FCA">
        <w:rPr>
          <w:rFonts w:asciiTheme="majorHAnsi" w:hAnsiTheme="majorHAnsi" w:cstheme="majorHAnsi"/>
        </w:rPr>
        <w:lastRenderedPageBreak/>
        <w:t xml:space="preserve">W analizie zbadano poziom rozwoju przedsiębiorczości wśród mieszkańców gminy i poszczególnych jej obszarów, a posłużono się w tym celu liczbą nowo zarejestrowanych podmiotów gospodarczych w przeliczeniu na 1000 mieszkańców. Łącznie w gminie Barczewo w 2022 r. przybyło 69 podmiotów działalności gospodarczej, a wskaźnik przyjął wartość równa 4,02. </w:t>
      </w:r>
      <w:r w:rsidR="00614108" w:rsidRPr="00754FCA">
        <w:rPr>
          <w:rFonts w:asciiTheme="majorHAnsi" w:hAnsiTheme="majorHAnsi" w:cstheme="majorHAnsi"/>
        </w:rPr>
        <w:t>Obszarami</w:t>
      </w:r>
      <w:r w:rsidRPr="00754FCA">
        <w:rPr>
          <w:rFonts w:asciiTheme="majorHAnsi" w:hAnsiTheme="majorHAnsi" w:cstheme="majorHAnsi"/>
        </w:rPr>
        <w:t>, w których sytuacja przedstawia się niekorzystnie, na co wskazuję niższy niż w całej gminie poziom rozwoju przedsię</w:t>
      </w:r>
      <w:r w:rsidR="00614108" w:rsidRPr="00754FCA">
        <w:rPr>
          <w:rFonts w:asciiTheme="majorHAnsi" w:hAnsiTheme="majorHAnsi" w:cstheme="majorHAnsi"/>
        </w:rPr>
        <w:t>biorczości</w:t>
      </w:r>
      <w:r w:rsidR="0001762E">
        <w:rPr>
          <w:rFonts w:asciiTheme="majorHAnsi" w:hAnsiTheme="majorHAnsi" w:cstheme="majorHAnsi"/>
        </w:rPr>
        <w:t>,</w:t>
      </w:r>
      <w:r w:rsidR="00614108" w:rsidRPr="00754FCA">
        <w:rPr>
          <w:rFonts w:asciiTheme="majorHAnsi" w:hAnsiTheme="majorHAnsi" w:cstheme="majorHAnsi"/>
        </w:rPr>
        <w:t xml:space="preserve"> są obszary 2 (2,6), 3 (3,5) oraz 4 (2,0). </w:t>
      </w:r>
    </w:p>
    <w:p w14:paraId="281155C8" w14:textId="387A42DA" w:rsidR="005D22C3" w:rsidRPr="00754FCA" w:rsidRDefault="005D22C3" w:rsidP="00EB32F7">
      <w:pPr>
        <w:pStyle w:val="nad"/>
        <w:rPr>
          <w:rFonts w:asciiTheme="majorHAnsi" w:hAnsiTheme="majorHAnsi" w:cstheme="majorHAnsi"/>
        </w:rPr>
      </w:pPr>
      <w:bookmarkStart w:id="42" w:name="_Toc142384953"/>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15</w:t>
      </w:r>
      <w:r w:rsidR="00474ED8" w:rsidRPr="00754FCA">
        <w:rPr>
          <w:rFonts w:asciiTheme="majorHAnsi" w:hAnsiTheme="majorHAnsi" w:cstheme="majorHAnsi"/>
          <w:noProof/>
        </w:rPr>
        <w:fldChar w:fldCharType="end"/>
      </w:r>
      <w:r w:rsidR="0001762E">
        <w:rPr>
          <w:rFonts w:asciiTheme="majorHAnsi" w:hAnsiTheme="majorHAnsi" w:cstheme="majorHAnsi"/>
          <w:noProof/>
        </w:rPr>
        <w:t>.</w:t>
      </w:r>
      <w:r w:rsidRPr="00754FCA">
        <w:rPr>
          <w:rFonts w:asciiTheme="majorHAnsi" w:hAnsiTheme="majorHAnsi" w:cstheme="majorHAnsi"/>
        </w:rPr>
        <w:t xml:space="preserve"> Poziom przedsiębiorczości w gminie</w:t>
      </w:r>
      <w:bookmarkEnd w:id="42"/>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5C48EC" w:rsidRPr="00754FCA" w14:paraId="50648F32" w14:textId="77777777" w:rsidTr="00B44FE6">
        <w:tc>
          <w:tcPr>
            <w:tcW w:w="1682" w:type="dxa"/>
            <w:shd w:val="clear" w:color="auto" w:fill="CFDFEA" w:themeFill="text2" w:themeFillTint="33"/>
          </w:tcPr>
          <w:p w14:paraId="797CFD33" w14:textId="77777777" w:rsidR="005C48EC" w:rsidRPr="00754FCA" w:rsidRDefault="005C48EC" w:rsidP="005C48EC">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4B0A7AD9" w14:textId="77777777" w:rsidR="005C48EC" w:rsidRPr="00754FCA" w:rsidRDefault="005C48EC" w:rsidP="005C48EC">
            <w:pPr>
              <w:jc w:val="center"/>
              <w:rPr>
                <w:rFonts w:asciiTheme="majorHAnsi" w:hAnsiTheme="majorHAnsi" w:cstheme="majorHAnsi"/>
                <w:sz w:val="20"/>
                <w:szCs w:val="20"/>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6C17B145" w14:textId="1321AE51" w:rsidR="005C48EC" w:rsidRPr="00754FCA" w:rsidRDefault="005C48EC" w:rsidP="005C48EC">
            <w:pPr>
              <w:jc w:val="center"/>
              <w:rPr>
                <w:rFonts w:asciiTheme="majorHAnsi" w:hAnsiTheme="majorHAnsi" w:cstheme="majorHAnsi"/>
                <w:sz w:val="20"/>
                <w:szCs w:val="20"/>
              </w:rPr>
            </w:pPr>
            <w:r w:rsidRPr="00754FCA">
              <w:rPr>
                <w:rFonts w:asciiTheme="majorHAnsi" w:hAnsiTheme="majorHAnsi" w:cstheme="majorHAnsi"/>
                <w:color w:val="000000"/>
                <w:sz w:val="20"/>
                <w:szCs w:val="20"/>
              </w:rPr>
              <w:t>Liczba nowo zarejestrowanych podmiotów gospodarczych</w:t>
            </w:r>
          </w:p>
        </w:tc>
        <w:tc>
          <w:tcPr>
            <w:tcW w:w="2835" w:type="dxa"/>
            <w:shd w:val="clear" w:color="auto" w:fill="CFDFEA" w:themeFill="text2" w:themeFillTint="33"/>
            <w:vAlign w:val="center"/>
          </w:tcPr>
          <w:p w14:paraId="63F8871F" w14:textId="723DDC82" w:rsidR="005C48EC" w:rsidRPr="00754FCA" w:rsidRDefault="005C48EC" w:rsidP="005C48EC">
            <w:pPr>
              <w:jc w:val="center"/>
              <w:rPr>
                <w:rFonts w:asciiTheme="majorHAnsi" w:hAnsiTheme="majorHAnsi" w:cstheme="majorHAnsi"/>
                <w:sz w:val="20"/>
                <w:szCs w:val="20"/>
              </w:rPr>
            </w:pPr>
            <w:r w:rsidRPr="00754FCA">
              <w:rPr>
                <w:rFonts w:asciiTheme="majorHAnsi" w:hAnsiTheme="majorHAnsi" w:cstheme="majorHAnsi"/>
                <w:b/>
                <w:bCs/>
                <w:color w:val="000000"/>
                <w:sz w:val="20"/>
                <w:szCs w:val="20"/>
              </w:rPr>
              <w:t>Liczba nowo zarejestrowa</w:t>
            </w:r>
            <w:r w:rsidR="0001762E">
              <w:rPr>
                <w:rFonts w:asciiTheme="majorHAnsi" w:hAnsiTheme="majorHAnsi" w:cstheme="majorHAnsi"/>
                <w:b/>
                <w:bCs/>
                <w:color w:val="000000"/>
                <w:sz w:val="20"/>
                <w:szCs w:val="20"/>
              </w:rPr>
              <w:t>nych podmiotów gospodarczych na </w:t>
            </w:r>
            <w:r w:rsidRPr="00754FCA">
              <w:rPr>
                <w:rFonts w:asciiTheme="majorHAnsi" w:hAnsiTheme="majorHAnsi" w:cstheme="majorHAnsi"/>
                <w:b/>
                <w:bCs/>
                <w:color w:val="000000"/>
                <w:sz w:val="20"/>
                <w:szCs w:val="20"/>
              </w:rPr>
              <w:t xml:space="preserve">1000 mieszkańców </w:t>
            </w:r>
          </w:p>
        </w:tc>
      </w:tr>
      <w:tr w:rsidR="00614108" w:rsidRPr="00754FCA" w14:paraId="52B0ACB6" w14:textId="77777777" w:rsidTr="00B44FE6">
        <w:tc>
          <w:tcPr>
            <w:tcW w:w="1682" w:type="dxa"/>
            <w:shd w:val="clear" w:color="auto" w:fill="CFDFEA" w:themeFill="text2" w:themeFillTint="33"/>
            <w:vAlign w:val="center"/>
          </w:tcPr>
          <w:p w14:paraId="3CD65053"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04D44DDB"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2 542</w:t>
            </w:r>
          </w:p>
        </w:tc>
        <w:tc>
          <w:tcPr>
            <w:tcW w:w="2835" w:type="dxa"/>
            <w:vAlign w:val="center"/>
          </w:tcPr>
          <w:p w14:paraId="5FBB8BE5" w14:textId="5BDD3DAE"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13</w:t>
            </w:r>
          </w:p>
        </w:tc>
        <w:tc>
          <w:tcPr>
            <w:tcW w:w="2835" w:type="dxa"/>
            <w:vAlign w:val="center"/>
          </w:tcPr>
          <w:p w14:paraId="38F2B904" w14:textId="4B626E29"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sz w:val="20"/>
                <w:szCs w:val="20"/>
              </w:rPr>
              <w:t>5,1</w:t>
            </w:r>
          </w:p>
        </w:tc>
      </w:tr>
      <w:tr w:rsidR="00614108" w:rsidRPr="00754FCA" w14:paraId="440A4211" w14:textId="77777777" w:rsidTr="00B44FE6">
        <w:tc>
          <w:tcPr>
            <w:tcW w:w="1682" w:type="dxa"/>
            <w:shd w:val="clear" w:color="auto" w:fill="CFDFEA" w:themeFill="text2" w:themeFillTint="33"/>
            <w:vAlign w:val="center"/>
          </w:tcPr>
          <w:p w14:paraId="5EDEAF49"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1FF77650"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2 301</w:t>
            </w:r>
          </w:p>
        </w:tc>
        <w:tc>
          <w:tcPr>
            <w:tcW w:w="2835" w:type="dxa"/>
            <w:vAlign w:val="center"/>
          </w:tcPr>
          <w:p w14:paraId="73829906" w14:textId="38472C18"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6</w:t>
            </w:r>
          </w:p>
        </w:tc>
        <w:tc>
          <w:tcPr>
            <w:tcW w:w="2835" w:type="dxa"/>
            <w:vAlign w:val="center"/>
          </w:tcPr>
          <w:p w14:paraId="743583B2" w14:textId="2EF9F0B7"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2,6</w:t>
            </w:r>
          </w:p>
        </w:tc>
      </w:tr>
      <w:tr w:rsidR="00614108" w:rsidRPr="00754FCA" w14:paraId="20A54304" w14:textId="77777777" w:rsidTr="00B44FE6">
        <w:tc>
          <w:tcPr>
            <w:tcW w:w="1682" w:type="dxa"/>
            <w:shd w:val="clear" w:color="auto" w:fill="CFDFEA" w:themeFill="text2" w:themeFillTint="33"/>
            <w:vAlign w:val="center"/>
          </w:tcPr>
          <w:p w14:paraId="5895707F"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7809AEAC"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2 015</w:t>
            </w:r>
          </w:p>
        </w:tc>
        <w:tc>
          <w:tcPr>
            <w:tcW w:w="2835" w:type="dxa"/>
            <w:vAlign w:val="center"/>
          </w:tcPr>
          <w:p w14:paraId="267EE3F6" w14:textId="70A752A5"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7</w:t>
            </w:r>
          </w:p>
        </w:tc>
        <w:tc>
          <w:tcPr>
            <w:tcW w:w="2835" w:type="dxa"/>
            <w:vAlign w:val="center"/>
          </w:tcPr>
          <w:p w14:paraId="6CFC285C" w14:textId="67252C28"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3,5</w:t>
            </w:r>
          </w:p>
        </w:tc>
      </w:tr>
      <w:tr w:rsidR="00614108" w:rsidRPr="00754FCA" w14:paraId="4FC1E328" w14:textId="77777777" w:rsidTr="00B44FE6">
        <w:tc>
          <w:tcPr>
            <w:tcW w:w="1682" w:type="dxa"/>
            <w:shd w:val="clear" w:color="auto" w:fill="CFDFEA" w:themeFill="text2" w:themeFillTint="33"/>
            <w:vAlign w:val="center"/>
          </w:tcPr>
          <w:p w14:paraId="7F08B203"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0BA21AD3"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1 980</w:t>
            </w:r>
          </w:p>
        </w:tc>
        <w:tc>
          <w:tcPr>
            <w:tcW w:w="2835" w:type="dxa"/>
            <w:vAlign w:val="center"/>
          </w:tcPr>
          <w:p w14:paraId="64EBBC55" w14:textId="3786510F"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w:t>
            </w:r>
          </w:p>
        </w:tc>
        <w:tc>
          <w:tcPr>
            <w:tcW w:w="2835" w:type="dxa"/>
            <w:vAlign w:val="center"/>
          </w:tcPr>
          <w:p w14:paraId="42A5051C" w14:textId="7F3ECBB7"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2,0</w:t>
            </w:r>
          </w:p>
        </w:tc>
      </w:tr>
      <w:tr w:rsidR="00614108" w:rsidRPr="00754FCA" w14:paraId="3DEF331C" w14:textId="77777777" w:rsidTr="00B44FE6">
        <w:tc>
          <w:tcPr>
            <w:tcW w:w="1682" w:type="dxa"/>
            <w:shd w:val="clear" w:color="auto" w:fill="CFDFEA" w:themeFill="text2" w:themeFillTint="33"/>
            <w:vAlign w:val="center"/>
          </w:tcPr>
          <w:p w14:paraId="5C344328"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5C013643"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4 647</w:t>
            </w:r>
          </w:p>
        </w:tc>
        <w:tc>
          <w:tcPr>
            <w:tcW w:w="2835" w:type="dxa"/>
            <w:vAlign w:val="center"/>
          </w:tcPr>
          <w:p w14:paraId="358B9549" w14:textId="5BCC563D"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24</w:t>
            </w:r>
          </w:p>
        </w:tc>
        <w:tc>
          <w:tcPr>
            <w:tcW w:w="2835" w:type="dxa"/>
            <w:vAlign w:val="center"/>
          </w:tcPr>
          <w:p w14:paraId="46EAEF68" w14:textId="2FD743AC"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sz w:val="20"/>
                <w:szCs w:val="20"/>
              </w:rPr>
              <w:t>5,2</w:t>
            </w:r>
          </w:p>
        </w:tc>
      </w:tr>
      <w:tr w:rsidR="00614108" w:rsidRPr="00754FCA" w14:paraId="052B4C93" w14:textId="77777777" w:rsidTr="00B44FE6">
        <w:tc>
          <w:tcPr>
            <w:tcW w:w="1682" w:type="dxa"/>
            <w:shd w:val="clear" w:color="auto" w:fill="CFDFEA" w:themeFill="text2" w:themeFillTint="33"/>
            <w:vAlign w:val="center"/>
          </w:tcPr>
          <w:p w14:paraId="1C889A35"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3F909F59"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3 681</w:t>
            </w:r>
          </w:p>
        </w:tc>
        <w:tc>
          <w:tcPr>
            <w:tcW w:w="2835" w:type="dxa"/>
            <w:vAlign w:val="center"/>
          </w:tcPr>
          <w:p w14:paraId="2A3DE6BC" w14:textId="506EE95E"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15</w:t>
            </w:r>
          </w:p>
        </w:tc>
        <w:tc>
          <w:tcPr>
            <w:tcW w:w="2835" w:type="dxa"/>
            <w:vAlign w:val="center"/>
          </w:tcPr>
          <w:p w14:paraId="23C98620" w14:textId="28E6D02B"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sz w:val="20"/>
                <w:szCs w:val="20"/>
              </w:rPr>
              <w:t>4,1</w:t>
            </w:r>
          </w:p>
        </w:tc>
      </w:tr>
      <w:tr w:rsidR="00614108" w:rsidRPr="00754FCA" w14:paraId="64E592DA" w14:textId="77777777" w:rsidTr="00B44FE6">
        <w:tc>
          <w:tcPr>
            <w:tcW w:w="1682" w:type="dxa"/>
            <w:shd w:val="clear" w:color="auto" w:fill="CFDFEA" w:themeFill="text2" w:themeFillTint="33"/>
            <w:vAlign w:val="bottom"/>
          </w:tcPr>
          <w:p w14:paraId="692559CC"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58F2E25D"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17 166</w:t>
            </w:r>
          </w:p>
        </w:tc>
        <w:tc>
          <w:tcPr>
            <w:tcW w:w="2835" w:type="dxa"/>
            <w:vAlign w:val="center"/>
          </w:tcPr>
          <w:p w14:paraId="78E30244" w14:textId="5444976F"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69</w:t>
            </w:r>
          </w:p>
        </w:tc>
        <w:tc>
          <w:tcPr>
            <w:tcW w:w="2835" w:type="dxa"/>
            <w:vAlign w:val="center"/>
          </w:tcPr>
          <w:p w14:paraId="37DAEDE7" w14:textId="00F56799"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sz w:val="20"/>
                <w:szCs w:val="20"/>
              </w:rPr>
              <w:t>4,0</w:t>
            </w:r>
          </w:p>
        </w:tc>
      </w:tr>
    </w:tbl>
    <w:p w14:paraId="26E8BC99" w14:textId="4AD910BE" w:rsidR="00517DC3" w:rsidRPr="00754FCA" w:rsidRDefault="00517DC3" w:rsidP="00517D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01762E">
        <w:rPr>
          <w:rFonts w:asciiTheme="majorHAnsi" w:hAnsiTheme="majorHAnsi" w:cstheme="majorHAnsi"/>
          <w:i/>
          <w:iCs/>
          <w:color w:val="335B74" w:themeColor="text2"/>
          <w:sz w:val="18"/>
          <w:szCs w:val="18"/>
        </w:rPr>
        <w:t>h Urzędu Miejskiego w Barczewie</w:t>
      </w:r>
    </w:p>
    <w:p w14:paraId="271C51D1" w14:textId="1A9555B3" w:rsidR="00B73B99" w:rsidRPr="00754FCA" w:rsidRDefault="00B73B99" w:rsidP="00EB32F7">
      <w:pPr>
        <w:pStyle w:val="nad"/>
        <w:rPr>
          <w:rFonts w:asciiTheme="majorHAnsi" w:hAnsiTheme="majorHAnsi" w:cstheme="majorHAnsi"/>
        </w:rPr>
      </w:pPr>
      <w:bookmarkStart w:id="43" w:name="_Toc142384988"/>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14</w:t>
      </w:r>
      <w:r w:rsidR="00474ED8" w:rsidRPr="00754FCA">
        <w:rPr>
          <w:rFonts w:asciiTheme="majorHAnsi" w:hAnsiTheme="majorHAnsi" w:cstheme="majorHAnsi"/>
          <w:noProof/>
        </w:rPr>
        <w:fldChar w:fldCharType="end"/>
      </w:r>
      <w:r w:rsidR="0001762E">
        <w:rPr>
          <w:rFonts w:asciiTheme="majorHAnsi" w:hAnsiTheme="majorHAnsi" w:cstheme="majorHAnsi"/>
          <w:noProof/>
        </w:rPr>
        <w:t>.</w:t>
      </w:r>
      <w:r w:rsidR="003E668A" w:rsidRPr="00754FCA">
        <w:rPr>
          <w:rFonts w:asciiTheme="majorHAnsi" w:hAnsiTheme="majorHAnsi" w:cstheme="majorHAnsi"/>
        </w:rPr>
        <w:t xml:space="preserve"> </w:t>
      </w:r>
      <w:r w:rsidRPr="00754FCA">
        <w:rPr>
          <w:rFonts w:asciiTheme="majorHAnsi" w:hAnsiTheme="majorHAnsi" w:cstheme="majorHAnsi"/>
        </w:rPr>
        <w:t>Poziom przedsiębiorczości w gminie</w:t>
      </w:r>
      <w:bookmarkEnd w:id="43"/>
    </w:p>
    <w:p w14:paraId="4C68DF83" w14:textId="1EAFEF16" w:rsidR="00517DC3" w:rsidRPr="00754FCA" w:rsidRDefault="00517DC3" w:rsidP="00EB32F7">
      <w:pPr>
        <w:pStyle w:val="nad"/>
        <w:rPr>
          <w:rFonts w:asciiTheme="majorHAnsi" w:hAnsiTheme="majorHAnsi" w:cstheme="majorHAnsi"/>
        </w:rPr>
      </w:pPr>
      <w:r w:rsidRPr="00754FCA">
        <w:rPr>
          <w:rFonts w:asciiTheme="majorHAnsi" w:hAnsiTheme="majorHAnsi" w:cstheme="majorHAnsi"/>
          <w:noProof/>
          <w:lang w:eastAsia="pl-PL"/>
        </w:rPr>
        <w:drawing>
          <wp:inline distT="0" distB="0" distL="0" distR="0" wp14:anchorId="36818C5C" wp14:editId="76E85921">
            <wp:extent cx="5753100" cy="4314825"/>
            <wp:effectExtent l="0" t="0" r="0" b="9525"/>
            <wp:docPr id="699522332"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A6BB75D" w14:textId="196A5304" w:rsidR="00B73B99" w:rsidRPr="00754FCA" w:rsidRDefault="00517DC3" w:rsidP="00517D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01762E">
        <w:rPr>
          <w:rFonts w:asciiTheme="majorHAnsi" w:hAnsiTheme="majorHAnsi" w:cstheme="majorHAnsi"/>
          <w:i/>
          <w:iCs/>
          <w:color w:val="335B74" w:themeColor="text2"/>
          <w:sz w:val="18"/>
          <w:szCs w:val="18"/>
        </w:rPr>
        <w:t>h Urzędu Miejskiego w Barczewie</w:t>
      </w:r>
    </w:p>
    <w:p w14:paraId="28BC8998" w14:textId="5EBE8E23" w:rsidR="00D20E9E" w:rsidRPr="00754FCA" w:rsidRDefault="00EB32F7" w:rsidP="00EB32F7">
      <w:pPr>
        <w:pStyle w:val="Nagwek2"/>
        <w:rPr>
          <w:rFonts w:cstheme="majorHAnsi"/>
        </w:rPr>
      </w:pPr>
      <w:bookmarkStart w:id="44" w:name="_Toc132624206"/>
      <w:r w:rsidRPr="00754FCA">
        <w:rPr>
          <w:rFonts w:cstheme="majorHAnsi"/>
        </w:rPr>
        <w:t>3.</w:t>
      </w:r>
      <w:r w:rsidR="0093509D" w:rsidRPr="00754FCA">
        <w:rPr>
          <w:rFonts w:cstheme="majorHAnsi"/>
        </w:rPr>
        <w:t>6</w:t>
      </w:r>
      <w:r w:rsidRPr="00754FCA">
        <w:rPr>
          <w:rFonts w:cstheme="majorHAnsi"/>
        </w:rPr>
        <w:t xml:space="preserve"> </w:t>
      </w:r>
      <w:r w:rsidR="00D20E9E" w:rsidRPr="00754FCA">
        <w:rPr>
          <w:rFonts w:cstheme="majorHAnsi"/>
        </w:rPr>
        <w:t>Wskaźniki środowiskowe</w:t>
      </w:r>
      <w:bookmarkEnd w:id="44"/>
    </w:p>
    <w:p w14:paraId="644630C7" w14:textId="1E590F55" w:rsidR="00614108" w:rsidRPr="00754FCA" w:rsidRDefault="00970817" w:rsidP="00970817">
      <w:pPr>
        <w:spacing w:line="360" w:lineRule="auto"/>
        <w:jc w:val="both"/>
        <w:rPr>
          <w:rFonts w:asciiTheme="majorHAnsi" w:hAnsiTheme="majorHAnsi" w:cstheme="majorHAnsi"/>
        </w:rPr>
      </w:pPr>
      <w:r w:rsidRPr="00754FCA">
        <w:rPr>
          <w:rFonts w:asciiTheme="majorHAnsi" w:hAnsiTheme="majorHAnsi" w:cstheme="majorHAnsi"/>
        </w:rPr>
        <w:t>W kontekście analizy w sferze środowiskowej skoncentrowano się na as</w:t>
      </w:r>
      <w:r w:rsidR="000D2A53">
        <w:rPr>
          <w:rFonts w:asciiTheme="majorHAnsi" w:hAnsiTheme="majorHAnsi" w:cstheme="majorHAnsi"/>
        </w:rPr>
        <w:t>pektach związanych z jakością i </w:t>
      </w:r>
      <w:r w:rsidRPr="00754FCA">
        <w:rPr>
          <w:rFonts w:asciiTheme="majorHAnsi" w:hAnsiTheme="majorHAnsi" w:cstheme="majorHAnsi"/>
        </w:rPr>
        <w:t>stanem środowiska naturalnego, które wpływają na jakość życia mieszkańców gminy. Badania obejmowały analizę danych dotyczących obecności wyrobów zawierających azbest, które stanowią zagrożenie dla zdrowia, obszarów zamieszkałych położonych w rejonach narażonych na hałas związany z ruchem drogowym i kolejowym, a także jakości powietrza i źródeł jego zanieczyszczeń.</w:t>
      </w:r>
    </w:p>
    <w:p w14:paraId="50549411" w14:textId="6DC33D27" w:rsidR="00614108" w:rsidRPr="00754FCA" w:rsidRDefault="000D2A53" w:rsidP="00970817">
      <w:pPr>
        <w:spacing w:line="360" w:lineRule="auto"/>
        <w:jc w:val="both"/>
        <w:rPr>
          <w:rFonts w:asciiTheme="majorHAnsi" w:hAnsiTheme="majorHAnsi" w:cstheme="majorHAnsi"/>
        </w:rPr>
      </w:pPr>
      <w:r>
        <w:rPr>
          <w:rFonts w:asciiTheme="majorHAnsi" w:hAnsiTheme="majorHAnsi" w:cstheme="majorHAnsi"/>
        </w:rPr>
        <w:t xml:space="preserve">W drugiej połowie XX wieku </w:t>
      </w:r>
      <w:r w:rsidR="00970817" w:rsidRPr="00754FCA">
        <w:rPr>
          <w:rFonts w:asciiTheme="majorHAnsi" w:hAnsiTheme="majorHAnsi" w:cstheme="majorHAnsi"/>
        </w:rPr>
        <w:t>azbest cieszył się popularnością</w:t>
      </w:r>
      <w:r>
        <w:rPr>
          <w:rFonts w:asciiTheme="majorHAnsi" w:hAnsiTheme="majorHAnsi" w:cstheme="majorHAnsi"/>
        </w:rPr>
        <w:t>,</w:t>
      </w:r>
      <w:r w:rsidR="00970817" w:rsidRPr="00754FCA">
        <w:rPr>
          <w:rFonts w:asciiTheme="majorHAnsi" w:hAnsiTheme="majorHAnsi" w:cstheme="majorHAnsi"/>
        </w:rPr>
        <w:t xml:space="preserve"> sta</w:t>
      </w:r>
      <w:r>
        <w:rPr>
          <w:rFonts w:asciiTheme="majorHAnsi" w:hAnsiTheme="majorHAnsi" w:cstheme="majorHAnsi"/>
        </w:rPr>
        <w:t>nowiąc tani surowiec używany do </w:t>
      </w:r>
      <w:r w:rsidR="00970817" w:rsidRPr="00754FCA">
        <w:rPr>
          <w:rFonts w:asciiTheme="majorHAnsi" w:hAnsiTheme="majorHAnsi" w:cstheme="majorHAnsi"/>
        </w:rPr>
        <w:t>produkcji materiałów budowlanych. Po ustaleniu jego szkodliwo</w:t>
      </w:r>
      <w:r>
        <w:rPr>
          <w:rFonts w:asciiTheme="majorHAnsi" w:hAnsiTheme="majorHAnsi" w:cstheme="majorHAnsi"/>
        </w:rPr>
        <w:t>ści dla zdrowia</w:t>
      </w:r>
      <w:r w:rsidR="00A02317">
        <w:rPr>
          <w:rFonts w:asciiTheme="majorHAnsi" w:hAnsiTheme="majorHAnsi" w:cstheme="majorHAnsi"/>
        </w:rPr>
        <w:t>,</w:t>
      </w:r>
      <w:r>
        <w:rPr>
          <w:rFonts w:asciiTheme="majorHAnsi" w:hAnsiTheme="majorHAnsi" w:cstheme="majorHAnsi"/>
        </w:rPr>
        <w:t xml:space="preserve"> dnia 19 czerwca 1997 </w:t>
      </w:r>
      <w:r w:rsidRPr="00754FCA">
        <w:rPr>
          <w:rFonts w:asciiTheme="majorHAnsi" w:hAnsiTheme="majorHAnsi" w:cstheme="majorHAnsi"/>
        </w:rPr>
        <w:t>r.</w:t>
      </w:r>
      <w:r w:rsidR="00FF28FE">
        <w:rPr>
          <w:rFonts w:asciiTheme="majorHAnsi" w:hAnsiTheme="majorHAnsi" w:cstheme="majorHAnsi"/>
        </w:rPr>
        <w:t>,</w:t>
      </w:r>
      <w:r w:rsidRPr="00754FCA">
        <w:rPr>
          <w:rFonts w:asciiTheme="majorHAnsi" w:hAnsiTheme="majorHAnsi" w:cstheme="majorHAnsi"/>
        </w:rPr>
        <w:t xml:space="preserve"> przyjęto ustawę zakazującą stosowania wyrobów zawierających azbest</w:t>
      </w:r>
      <w:r>
        <w:rPr>
          <w:rFonts w:asciiTheme="majorHAnsi" w:hAnsiTheme="majorHAnsi" w:cstheme="majorHAnsi"/>
        </w:rPr>
        <w:t xml:space="preserve">. </w:t>
      </w:r>
      <w:r w:rsidR="00970817" w:rsidRPr="00754FCA">
        <w:rPr>
          <w:rFonts w:asciiTheme="majorHAnsi" w:hAnsiTheme="majorHAnsi" w:cstheme="majorHAnsi"/>
        </w:rPr>
        <w:t xml:space="preserve">Dodatkowo, </w:t>
      </w:r>
      <w:r w:rsidR="00A02317" w:rsidRPr="00754FCA">
        <w:rPr>
          <w:rFonts w:asciiTheme="majorHAnsi" w:hAnsiTheme="majorHAnsi" w:cstheme="majorHAnsi"/>
        </w:rPr>
        <w:t>rozporządzenie</w:t>
      </w:r>
      <w:r w:rsidR="00A02317">
        <w:rPr>
          <w:rFonts w:asciiTheme="majorHAnsi" w:hAnsiTheme="majorHAnsi" w:cstheme="majorHAnsi"/>
        </w:rPr>
        <w:t>m</w:t>
      </w:r>
      <w:r w:rsidR="00A02317" w:rsidRPr="00754FCA">
        <w:rPr>
          <w:rFonts w:asciiTheme="majorHAnsi" w:hAnsiTheme="majorHAnsi" w:cstheme="majorHAnsi"/>
        </w:rPr>
        <w:t xml:space="preserve"> </w:t>
      </w:r>
      <w:r w:rsidR="00A02317">
        <w:rPr>
          <w:rFonts w:asciiTheme="majorHAnsi" w:hAnsiTheme="majorHAnsi" w:cstheme="majorHAnsi"/>
        </w:rPr>
        <w:t xml:space="preserve">z dnia </w:t>
      </w:r>
      <w:r w:rsidR="00970817" w:rsidRPr="00754FCA">
        <w:rPr>
          <w:rFonts w:asciiTheme="majorHAnsi" w:hAnsiTheme="majorHAnsi" w:cstheme="majorHAnsi"/>
        </w:rPr>
        <w:t>14 sierpnia 1998 r.</w:t>
      </w:r>
      <w:r w:rsidR="006F119D">
        <w:rPr>
          <w:rFonts w:asciiTheme="majorHAnsi" w:hAnsiTheme="majorHAnsi" w:cstheme="majorHAnsi"/>
        </w:rPr>
        <w:t>,</w:t>
      </w:r>
      <w:r w:rsidR="00970817" w:rsidRPr="00754FCA">
        <w:rPr>
          <w:rFonts w:asciiTheme="majorHAnsi" w:hAnsiTheme="majorHAnsi" w:cstheme="majorHAnsi"/>
        </w:rPr>
        <w:t xml:space="preserve"> </w:t>
      </w:r>
      <w:r w:rsidR="00A02317">
        <w:rPr>
          <w:rFonts w:asciiTheme="majorHAnsi" w:hAnsiTheme="majorHAnsi" w:cstheme="majorHAnsi"/>
        </w:rPr>
        <w:t xml:space="preserve">wprowadzono przepisy </w:t>
      </w:r>
      <w:r w:rsidR="00970817" w:rsidRPr="00754FCA">
        <w:rPr>
          <w:rFonts w:asciiTheme="majorHAnsi" w:hAnsiTheme="majorHAnsi" w:cstheme="majorHAnsi"/>
        </w:rPr>
        <w:t>regulujące bezpieczne użytkowanie i usuwanie wyrobów azbestowych. Pomimo tyc</w:t>
      </w:r>
      <w:r w:rsidR="00FF28FE">
        <w:rPr>
          <w:rFonts w:asciiTheme="majorHAnsi" w:hAnsiTheme="majorHAnsi" w:cstheme="majorHAnsi"/>
        </w:rPr>
        <w:t xml:space="preserve">h </w:t>
      </w:r>
      <w:r w:rsidR="006F119D">
        <w:rPr>
          <w:rFonts w:asciiTheme="majorHAnsi" w:hAnsiTheme="majorHAnsi" w:cstheme="majorHAnsi"/>
        </w:rPr>
        <w:t>regulacji</w:t>
      </w:r>
      <w:r w:rsidR="00970817" w:rsidRPr="00754FCA">
        <w:rPr>
          <w:rFonts w:asciiTheme="majorHAnsi" w:hAnsiTheme="majorHAnsi" w:cstheme="majorHAnsi"/>
        </w:rPr>
        <w:t xml:space="preserve"> wiele</w:t>
      </w:r>
      <w:r w:rsidR="00FF28FE">
        <w:rPr>
          <w:rFonts w:asciiTheme="majorHAnsi" w:hAnsiTheme="majorHAnsi" w:cstheme="majorHAnsi"/>
        </w:rPr>
        <w:t xml:space="preserve"> budynków zbudowanych przed ich </w:t>
      </w:r>
      <w:r w:rsidR="00970817" w:rsidRPr="00754FCA">
        <w:rPr>
          <w:rFonts w:asciiTheme="majorHAnsi" w:hAnsiTheme="majorHAnsi" w:cstheme="majorHAnsi"/>
        </w:rPr>
        <w:t>wprowadzeniem wciąż zawiera te szkodliwe materiały, c</w:t>
      </w:r>
      <w:r w:rsidR="00FF28FE">
        <w:rPr>
          <w:rFonts w:asciiTheme="majorHAnsi" w:hAnsiTheme="majorHAnsi" w:cstheme="majorHAnsi"/>
        </w:rPr>
        <w:t>o wynika z długotrwałego okresu powszechnego użytkowania azbestu</w:t>
      </w:r>
      <w:r w:rsidR="00970817" w:rsidRPr="00754FCA">
        <w:rPr>
          <w:rFonts w:asciiTheme="majorHAnsi" w:hAnsiTheme="majorHAnsi" w:cstheme="majorHAnsi"/>
        </w:rPr>
        <w:t xml:space="preserve"> w budownictwie oraz niskiej świadomości dotyczącej związanych z nim zagrożeń dla zdrowia.</w:t>
      </w:r>
    </w:p>
    <w:p w14:paraId="2633A4B1" w14:textId="5FC1210D" w:rsidR="00970817" w:rsidRPr="00754FCA" w:rsidRDefault="00970817" w:rsidP="00970817">
      <w:pPr>
        <w:spacing w:line="360" w:lineRule="auto"/>
        <w:jc w:val="both"/>
        <w:rPr>
          <w:rFonts w:asciiTheme="majorHAnsi" w:hAnsiTheme="majorHAnsi" w:cstheme="majorHAnsi"/>
        </w:rPr>
      </w:pPr>
      <w:r w:rsidRPr="00754FCA">
        <w:rPr>
          <w:rFonts w:asciiTheme="majorHAnsi" w:hAnsiTheme="majorHAnsi" w:cstheme="majorHAnsi"/>
        </w:rPr>
        <w:lastRenderedPageBreak/>
        <w:t>W ramach analizy zbadano obecność wyrobów zawierających azbest n</w:t>
      </w:r>
      <w:r w:rsidR="00BE5D33">
        <w:rPr>
          <w:rFonts w:asciiTheme="majorHAnsi" w:hAnsiTheme="majorHAnsi" w:cstheme="majorHAnsi"/>
        </w:rPr>
        <w:t>a terenie gminy Barczewo oraz w </w:t>
      </w:r>
      <w:r w:rsidRPr="00754FCA">
        <w:rPr>
          <w:rFonts w:asciiTheme="majorHAnsi" w:hAnsiTheme="majorHAnsi" w:cstheme="majorHAnsi"/>
        </w:rPr>
        <w:t xml:space="preserve">wyróżnionych obszarach. </w:t>
      </w:r>
      <w:r w:rsidR="005604EA" w:rsidRPr="00754FCA">
        <w:rPr>
          <w:rFonts w:asciiTheme="majorHAnsi" w:hAnsiTheme="majorHAnsi" w:cstheme="majorHAnsi"/>
        </w:rPr>
        <w:t xml:space="preserve">Łączna masa azbestu zidentyfikowana na nieruchomościach w gminie wynosi </w:t>
      </w:r>
      <w:r w:rsidR="00BE5D33">
        <w:rPr>
          <w:rFonts w:asciiTheme="majorHAnsi" w:hAnsiTheme="majorHAnsi" w:cstheme="majorHAnsi"/>
        </w:rPr>
        <w:t>1 438 470 kg</w:t>
      </w:r>
      <w:r w:rsidR="005604EA" w:rsidRPr="00754FCA">
        <w:rPr>
          <w:rFonts w:asciiTheme="majorHAnsi" w:hAnsiTheme="majorHAnsi" w:cstheme="majorHAnsi"/>
        </w:rPr>
        <w:t>. W ramach analizy wykorzyst</w:t>
      </w:r>
      <w:r w:rsidR="00BE5D33">
        <w:rPr>
          <w:rFonts w:asciiTheme="majorHAnsi" w:hAnsiTheme="majorHAnsi" w:cstheme="majorHAnsi"/>
        </w:rPr>
        <w:t xml:space="preserve">ano wskaźnik </w:t>
      </w:r>
      <w:r w:rsidR="005604EA" w:rsidRPr="00754FCA">
        <w:rPr>
          <w:rFonts w:asciiTheme="majorHAnsi" w:hAnsiTheme="majorHAnsi" w:cstheme="majorHAnsi"/>
        </w:rPr>
        <w:t>masy</w:t>
      </w:r>
      <w:r w:rsidR="00BE5D33">
        <w:rPr>
          <w:rFonts w:asciiTheme="majorHAnsi" w:hAnsiTheme="majorHAnsi" w:cstheme="majorHAnsi"/>
        </w:rPr>
        <w:t xml:space="preserve"> azbestu w przeliczeniu na </w:t>
      </w:r>
      <w:r w:rsidR="005604EA" w:rsidRPr="00754FCA">
        <w:rPr>
          <w:rFonts w:asciiTheme="majorHAnsi" w:hAnsiTheme="majorHAnsi" w:cstheme="majorHAnsi"/>
        </w:rPr>
        <w:t>mieszkańca gminy</w:t>
      </w:r>
      <w:r w:rsidR="00BE5D33">
        <w:rPr>
          <w:rFonts w:asciiTheme="majorHAnsi" w:hAnsiTheme="majorHAnsi" w:cstheme="majorHAnsi"/>
        </w:rPr>
        <w:t>. Wskaźnik ten</w:t>
      </w:r>
      <w:r w:rsidR="005604EA" w:rsidRPr="00754FCA">
        <w:rPr>
          <w:rFonts w:asciiTheme="majorHAnsi" w:hAnsiTheme="majorHAnsi" w:cstheme="majorHAnsi"/>
        </w:rPr>
        <w:t xml:space="preserve"> dla gm</w:t>
      </w:r>
      <w:r w:rsidR="00BE5D33">
        <w:rPr>
          <w:rFonts w:asciiTheme="majorHAnsi" w:hAnsiTheme="majorHAnsi" w:cstheme="majorHAnsi"/>
        </w:rPr>
        <w:t xml:space="preserve">iny przyjął wartość równą 83,8 </w:t>
      </w:r>
      <w:r w:rsidR="005604EA" w:rsidRPr="00754FCA">
        <w:rPr>
          <w:rFonts w:asciiTheme="majorHAnsi" w:hAnsiTheme="majorHAnsi" w:cstheme="majorHAnsi"/>
        </w:rPr>
        <w:t xml:space="preserve">kg/mieszkańca. Sytuację niekorzystną odnotowano w obszarze 4, dla którego wartość wskaźnika jest blisko czterokrotnie wyższa od średniej dla gminy (318 kg/mieszkańca) oraz </w:t>
      </w:r>
      <w:r w:rsidR="00BE5D33">
        <w:rPr>
          <w:rFonts w:asciiTheme="majorHAnsi" w:hAnsiTheme="majorHAnsi" w:cstheme="majorHAnsi"/>
        </w:rPr>
        <w:t xml:space="preserve">w </w:t>
      </w:r>
      <w:r w:rsidR="005604EA" w:rsidRPr="00754FCA">
        <w:rPr>
          <w:rFonts w:asciiTheme="majorHAnsi" w:hAnsiTheme="majorHAnsi" w:cstheme="majorHAnsi"/>
        </w:rPr>
        <w:t>obszarze 6, dla którego wskaźnik przyjął wartość 134,1. Ponadto</w:t>
      </w:r>
      <w:r w:rsidR="00BE5D33">
        <w:rPr>
          <w:rFonts w:asciiTheme="majorHAnsi" w:hAnsiTheme="majorHAnsi" w:cstheme="majorHAnsi"/>
        </w:rPr>
        <w:t>,</w:t>
      </w:r>
      <w:r w:rsidR="005604EA" w:rsidRPr="00754FCA">
        <w:rPr>
          <w:rFonts w:asciiTheme="majorHAnsi" w:hAnsiTheme="majorHAnsi" w:cstheme="majorHAnsi"/>
        </w:rPr>
        <w:t xml:space="preserve"> biorąc pod uwagę liczby bezwzględne, największa masa wyrobów azbestowych dotyczy </w:t>
      </w:r>
      <w:r w:rsidR="00BE5D33">
        <w:rPr>
          <w:rFonts w:asciiTheme="majorHAnsi" w:hAnsiTheme="majorHAnsi" w:cstheme="majorHAnsi"/>
        </w:rPr>
        <w:t>także</w:t>
      </w:r>
      <w:r w:rsidR="005604EA" w:rsidRPr="00754FCA">
        <w:rPr>
          <w:rFonts w:asciiTheme="majorHAnsi" w:hAnsiTheme="majorHAnsi" w:cstheme="majorHAnsi"/>
        </w:rPr>
        <w:t xml:space="preserve"> wspomnianych obszarów 4 i 6, w których wynosi ona kolejno 629 545,0 kg i 493 485,0 kg. </w:t>
      </w:r>
    </w:p>
    <w:p w14:paraId="0F5C611A" w14:textId="2C10D8DD" w:rsidR="005D22C3" w:rsidRPr="00754FCA" w:rsidRDefault="005D22C3" w:rsidP="00EB32F7">
      <w:pPr>
        <w:pStyle w:val="nad"/>
        <w:rPr>
          <w:rFonts w:asciiTheme="majorHAnsi" w:hAnsiTheme="majorHAnsi" w:cstheme="majorHAnsi"/>
        </w:rPr>
      </w:pPr>
      <w:bookmarkStart w:id="45" w:name="_Toc142384954"/>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16</w:t>
      </w:r>
      <w:r w:rsidR="00474ED8" w:rsidRPr="00754FCA">
        <w:rPr>
          <w:rFonts w:asciiTheme="majorHAnsi" w:hAnsiTheme="majorHAnsi" w:cstheme="majorHAnsi"/>
          <w:noProof/>
        </w:rPr>
        <w:fldChar w:fldCharType="end"/>
      </w:r>
      <w:r w:rsidR="00BE5D33">
        <w:rPr>
          <w:rFonts w:asciiTheme="majorHAnsi" w:hAnsiTheme="majorHAnsi" w:cstheme="majorHAnsi"/>
          <w:noProof/>
        </w:rPr>
        <w:t>.</w:t>
      </w:r>
      <w:r w:rsidRPr="00754FCA">
        <w:rPr>
          <w:rFonts w:asciiTheme="majorHAnsi" w:hAnsiTheme="majorHAnsi" w:cstheme="majorHAnsi"/>
        </w:rPr>
        <w:t xml:space="preserve"> Wyroby azbestowe zidentyfikowane na terenie gminy</w:t>
      </w:r>
      <w:bookmarkEnd w:id="45"/>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614108" w:rsidRPr="00754FCA" w14:paraId="451AB541" w14:textId="77777777" w:rsidTr="00B44FE6">
        <w:tc>
          <w:tcPr>
            <w:tcW w:w="1682" w:type="dxa"/>
            <w:shd w:val="clear" w:color="auto" w:fill="CFDFEA" w:themeFill="text2" w:themeFillTint="33"/>
          </w:tcPr>
          <w:p w14:paraId="3E22B6FC" w14:textId="77777777" w:rsidR="00614108" w:rsidRPr="00754FCA" w:rsidRDefault="00614108" w:rsidP="00614108">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54D2BE9B" w14:textId="77777777" w:rsidR="00614108" w:rsidRPr="00754FCA" w:rsidRDefault="00614108" w:rsidP="00614108">
            <w:pPr>
              <w:jc w:val="center"/>
              <w:rPr>
                <w:rFonts w:asciiTheme="majorHAnsi" w:hAnsiTheme="majorHAnsi" w:cstheme="majorHAnsi"/>
                <w:sz w:val="20"/>
                <w:szCs w:val="20"/>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33E73114" w14:textId="6C87F229" w:rsidR="00614108" w:rsidRPr="00754FCA" w:rsidRDefault="00B547DC" w:rsidP="00614108">
            <w:pPr>
              <w:jc w:val="center"/>
              <w:rPr>
                <w:rFonts w:asciiTheme="majorHAnsi" w:hAnsiTheme="majorHAnsi" w:cstheme="majorHAnsi"/>
                <w:sz w:val="20"/>
                <w:szCs w:val="20"/>
              </w:rPr>
            </w:pPr>
            <w:r>
              <w:rPr>
                <w:rFonts w:asciiTheme="majorHAnsi" w:hAnsiTheme="majorHAnsi" w:cstheme="majorHAnsi"/>
                <w:color w:val="000000"/>
                <w:sz w:val="20"/>
                <w:szCs w:val="20"/>
              </w:rPr>
              <w:t>Masa azbestu na nieruchomościach, na </w:t>
            </w:r>
            <w:r w:rsidR="00614108" w:rsidRPr="00754FCA">
              <w:rPr>
                <w:rFonts w:asciiTheme="majorHAnsi" w:hAnsiTheme="majorHAnsi" w:cstheme="majorHAnsi"/>
                <w:color w:val="000000"/>
                <w:sz w:val="20"/>
                <w:szCs w:val="20"/>
              </w:rPr>
              <w:t>których zidentyfikowano wyroby azbestowe [kg]</w:t>
            </w:r>
          </w:p>
        </w:tc>
        <w:tc>
          <w:tcPr>
            <w:tcW w:w="2835" w:type="dxa"/>
            <w:shd w:val="clear" w:color="auto" w:fill="CFDFEA" w:themeFill="text2" w:themeFillTint="33"/>
            <w:vAlign w:val="center"/>
          </w:tcPr>
          <w:p w14:paraId="47528DE7" w14:textId="1E141567" w:rsidR="00614108" w:rsidRPr="00754FCA" w:rsidRDefault="009841C4" w:rsidP="00614108">
            <w:pPr>
              <w:jc w:val="center"/>
              <w:rPr>
                <w:rFonts w:asciiTheme="majorHAnsi" w:hAnsiTheme="majorHAnsi" w:cstheme="majorHAnsi"/>
                <w:b/>
                <w:bCs/>
                <w:color w:val="000000"/>
              </w:rPr>
            </w:pPr>
            <w:r>
              <w:rPr>
                <w:rFonts w:asciiTheme="majorHAnsi" w:hAnsiTheme="majorHAnsi" w:cstheme="majorHAnsi"/>
                <w:b/>
                <w:bCs/>
                <w:color w:val="000000"/>
                <w:sz w:val="20"/>
                <w:szCs w:val="20"/>
              </w:rPr>
              <w:t>masa</w:t>
            </w:r>
            <w:r w:rsidR="00614108" w:rsidRPr="00754FCA">
              <w:rPr>
                <w:rFonts w:asciiTheme="majorHAnsi" w:hAnsiTheme="majorHAnsi" w:cstheme="majorHAnsi"/>
                <w:b/>
                <w:bCs/>
                <w:color w:val="000000"/>
                <w:sz w:val="20"/>
                <w:szCs w:val="20"/>
              </w:rPr>
              <w:t xml:space="preserve"> wyrobów</w:t>
            </w:r>
            <w:r>
              <w:rPr>
                <w:rFonts w:asciiTheme="majorHAnsi" w:hAnsiTheme="majorHAnsi" w:cstheme="majorHAnsi"/>
                <w:b/>
                <w:bCs/>
                <w:color w:val="000000"/>
                <w:sz w:val="20"/>
                <w:szCs w:val="20"/>
              </w:rPr>
              <w:t xml:space="preserve"> azbestowych</w:t>
            </w:r>
            <w:r w:rsidR="00614108" w:rsidRPr="00754FCA">
              <w:rPr>
                <w:rFonts w:asciiTheme="majorHAnsi" w:hAnsiTheme="majorHAnsi" w:cstheme="majorHAnsi"/>
                <w:b/>
                <w:bCs/>
                <w:color w:val="000000"/>
                <w:sz w:val="20"/>
                <w:szCs w:val="20"/>
              </w:rPr>
              <w:t xml:space="preserve">/ mieszkańca [kg/mieszkańca] </w:t>
            </w:r>
          </w:p>
        </w:tc>
      </w:tr>
      <w:tr w:rsidR="00614108" w:rsidRPr="00754FCA" w14:paraId="4EB3BEFE" w14:textId="77777777" w:rsidTr="00B44FE6">
        <w:tc>
          <w:tcPr>
            <w:tcW w:w="1682" w:type="dxa"/>
            <w:shd w:val="clear" w:color="auto" w:fill="CFDFEA" w:themeFill="text2" w:themeFillTint="33"/>
            <w:vAlign w:val="center"/>
          </w:tcPr>
          <w:p w14:paraId="2CA84C64"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4F8760A2"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2 542</w:t>
            </w:r>
          </w:p>
        </w:tc>
        <w:tc>
          <w:tcPr>
            <w:tcW w:w="2835" w:type="dxa"/>
            <w:vAlign w:val="center"/>
          </w:tcPr>
          <w:p w14:paraId="17930B8F" w14:textId="76E8C3A9"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10 520</w:t>
            </w:r>
          </w:p>
        </w:tc>
        <w:tc>
          <w:tcPr>
            <w:tcW w:w="2835" w:type="dxa"/>
            <w:vAlign w:val="center"/>
          </w:tcPr>
          <w:p w14:paraId="7F2F2538" w14:textId="65363096"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4,1</w:t>
            </w:r>
          </w:p>
        </w:tc>
      </w:tr>
      <w:tr w:rsidR="00614108" w:rsidRPr="00754FCA" w14:paraId="68D87B83" w14:textId="77777777" w:rsidTr="00B44FE6">
        <w:tc>
          <w:tcPr>
            <w:tcW w:w="1682" w:type="dxa"/>
            <w:shd w:val="clear" w:color="auto" w:fill="CFDFEA" w:themeFill="text2" w:themeFillTint="33"/>
            <w:vAlign w:val="center"/>
          </w:tcPr>
          <w:p w14:paraId="60B2F49B"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4C5ED272"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2 301</w:t>
            </w:r>
          </w:p>
        </w:tc>
        <w:tc>
          <w:tcPr>
            <w:tcW w:w="2835" w:type="dxa"/>
            <w:vAlign w:val="center"/>
          </w:tcPr>
          <w:p w14:paraId="6CBC4E15" w14:textId="5600D09B"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20 066</w:t>
            </w:r>
          </w:p>
        </w:tc>
        <w:tc>
          <w:tcPr>
            <w:tcW w:w="2835" w:type="dxa"/>
            <w:vAlign w:val="center"/>
          </w:tcPr>
          <w:p w14:paraId="0F0C6056" w14:textId="7E7F8141"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8,7</w:t>
            </w:r>
          </w:p>
        </w:tc>
      </w:tr>
      <w:tr w:rsidR="00614108" w:rsidRPr="00754FCA" w14:paraId="6791B75C" w14:textId="77777777" w:rsidTr="00B44FE6">
        <w:tc>
          <w:tcPr>
            <w:tcW w:w="1682" w:type="dxa"/>
            <w:shd w:val="clear" w:color="auto" w:fill="CFDFEA" w:themeFill="text2" w:themeFillTint="33"/>
            <w:vAlign w:val="center"/>
          </w:tcPr>
          <w:p w14:paraId="54073A3D"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34521459"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2 015</w:t>
            </w:r>
          </w:p>
        </w:tc>
        <w:tc>
          <w:tcPr>
            <w:tcW w:w="2835" w:type="dxa"/>
            <w:vAlign w:val="center"/>
          </w:tcPr>
          <w:p w14:paraId="4BE35A2C" w14:textId="2592125D"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29 489</w:t>
            </w:r>
          </w:p>
        </w:tc>
        <w:tc>
          <w:tcPr>
            <w:tcW w:w="2835" w:type="dxa"/>
            <w:vAlign w:val="center"/>
          </w:tcPr>
          <w:p w14:paraId="6C071A88" w14:textId="05579B5E"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14,6</w:t>
            </w:r>
          </w:p>
        </w:tc>
      </w:tr>
      <w:tr w:rsidR="00614108" w:rsidRPr="00754FCA" w14:paraId="35749370" w14:textId="77777777" w:rsidTr="00B44FE6">
        <w:tc>
          <w:tcPr>
            <w:tcW w:w="1682" w:type="dxa"/>
            <w:shd w:val="clear" w:color="auto" w:fill="CFDFEA" w:themeFill="text2" w:themeFillTint="33"/>
            <w:vAlign w:val="center"/>
          </w:tcPr>
          <w:p w14:paraId="5C342A3F"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5845AD52"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1 980</w:t>
            </w:r>
          </w:p>
        </w:tc>
        <w:tc>
          <w:tcPr>
            <w:tcW w:w="2835" w:type="dxa"/>
            <w:vAlign w:val="center"/>
          </w:tcPr>
          <w:p w14:paraId="0416F4FD" w14:textId="2DDBEA69"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629 545</w:t>
            </w:r>
          </w:p>
        </w:tc>
        <w:tc>
          <w:tcPr>
            <w:tcW w:w="2835" w:type="dxa"/>
            <w:vAlign w:val="center"/>
          </w:tcPr>
          <w:p w14:paraId="7FC14B59" w14:textId="71580A85"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318,0</w:t>
            </w:r>
          </w:p>
        </w:tc>
      </w:tr>
      <w:tr w:rsidR="00614108" w:rsidRPr="00754FCA" w14:paraId="7FAA86D2" w14:textId="77777777" w:rsidTr="00B44FE6">
        <w:tc>
          <w:tcPr>
            <w:tcW w:w="1682" w:type="dxa"/>
            <w:shd w:val="clear" w:color="auto" w:fill="CFDFEA" w:themeFill="text2" w:themeFillTint="33"/>
            <w:vAlign w:val="center"/>
          </w:tcPr>
          <w:p w14:paraId="5448FE23"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0F4A6560"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4 647</w:t>
            </w:r>
          </w:p>
        </w:tc>
        <w:tc>
          <w:tcPr>
            <w:tcW w:w="2835" w:type="dxa"/>
            <w:vAlign w:val="center"/>
          </w:tcPr>
          <w:p w14:paraId="341FD37D" w14:textId="2168268A"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255 366</w:t>
            </w:r>
          </w:p>
        </w:tc>
        <w:tc>
          <w:tcPr>
            <w:tcW w:w="2835" w:type="dxa"/>
            <w:vAlign w:val="center"/>
          </w:tcPr>
          <w:p w14:paraId="4401446B" w14:textId="4A7A6C42"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55,0</w:t>
            </w:r>
          </w:p>
        </w:tc>
      </w:tr>
      <w:tr w:rsidR="00614108" w:rsidRPr="00754FCA" w14:paraId="0C945BBE" w14:textId="77777777" w:rsidTr="00B44FE6">
        <w:tc>
          <w:tcPr>
            <w:tcW w:w="1682" w:type="dxa"/>
            <w:shd w:val="clear" w:color="auto" w:fill="CFDFEA" w:themeFill="text2" w:themeFillTint="33"/>
            <w:vAlign w:val="center"/>
          </w:tcPr>
          <w:p w14:paraId="4C033135"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31838F1A"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3 681</w:t>
            </w:r>
          </w:p>
        </w:tc>
        <w:tc>
          <w:tcPr>
            <w:tcW w:w="2835" w:type="dxa"/>
            <w:vAlign w:val="center"/>
          </w:tcPr>
          <w:p w14:paraId="1F15B1E9" w14:textId="64197E5C"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493 485</w:t>
            </w:r>
          </w:p>
        </w:tc>
        <w:tc>
          <w:tcPr>
            <w:tcW w:w="2835" w:type="dxa"/>
            <w:vAlign w:val="center"/>
          </w:tcPr>
          <w:p w14:paraId="1E570CD7" w14:textId="3FF913E3"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C00000"/>
                <w:sz w:val="20"/>
                <w:szCs w:val="20"/>
              </w:rPr>
              <w:t>134,1</w:t>
            </w:r>
          </w:p>
        </w:tc>
      </w:tr>
      <w:tr w:rsidR="00614108" w:rsidRPr="00754FCA" w14:paraId="76EDF3C7" w14:textId="77777777" w:rsidTr="00B44FE6">
        <w:tc>
          <w:tcPr>
            <w:tcW w:w="1682" w:type="dxa"/>
            <w:shd w:val="clear" w:color="auto" w:fill="CFDFEA" w:themeFill="text2" w:themeFillTint="33"/>
            <w:vAlign w:val="bottom"/>
          </w:tcPr>
          <w:p w14:paraId="32902E03"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60420673" w14:textId="77777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17 166</w:t>
            </w:r>
          </w:p>
        </w:tc>
        <w:tc>
          <w:tcPr>
            <w:tcW w:w="2835" w:type="dxa"/>
            <w:vAlign w:val="center"/>
          </w:tcPr>
          <w:p w14:paraId="5FFE500E" w14:textId="5513F498"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1 438 470</w:t>
            </w:r>
          </w:p>
        </w:tc>
        <w:tc>
          <w:tcPr>
            <w:tcW w:w="2835" w:type="dxa"/>
            <w:vAlign w:val="center"/>
          </w:tcPr>
          <w:p w14:paraId="3A52009A" w14:textId="38AD49E6"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83,8</w:t>
            </w:r>
          </w:p>
        </w:tc>
      </w:tr>
    </w:tbl>
    <w:p w14:paraId="5E73D816" w14:textId="6B687E23" w:rsidR="00517DC3" w:rsidRPr="00754FCA" w:rsidRDefault="00517DC3" w:rsidP="00517D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 xml:space="preserve">Źródło: opracowanie własne na podstawie danych Urzędu Miejskiego </w:t>
      </w:r>
      <w:r w:rsidR="00B547DC">
        <w:rPr>
          <w:rFonts w:asciiTheme="majorHAnsi" w:hAnsiTheme="majorHAnsi" w:cstheme="majorHAnsi"/>
          <w:i/>
          <w:iCs/>
          <w:color w:val="335B74" w:themeColor="text2"/>
          <w:sz w:val="18"/>
          <w:szCs w:val="18"/>
        </w:rPr>
        <w:t>w Barczewie</w:t>
      </w:r>
    </w:p>
    <w:p w14:paraId="2F761284" w14:textId="4B97B7F4" w:rsidR="00517DC3" w:rsidRPr="00754FCA" w:rsidRDefault="00771035" w:rsidP="00EB32F7">
      <w:pPr>
        <w:pStyle w:val="nad"/>
        <w:rPr>
          <w:rFonts w:asciiTheme="majorHAnsi" w:hAnsiTheme="majorHAnsi" w:cstheme="majorHAnsi"/>
        </w:rPr>
      </w:pPr>
      <w:bookmarkStart w:id="46" w:name="_Toc142384989"/>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15</w:t>
      </w:r>
      <w:r w:rsidR="00474ED8" w:rsidRPr="00754FCA">
        <w:rPr>
          <w:rFonts w:asciiTheme="majorHAnsi" w:hAnsiTheme="majorHAnsi" w:cstheme="majorHAnsi"/>
          <w:noProof/>
        </w:rPr>
        <w:fldChar w:fldCharType="end"/>
      </w:r>
      <w:r w:rsidR="00B547DC">
        <w:rPr>
          <w:rFonts w:asciiTheme="majorHAnsi" w:hAnsiTheme="majorHAnsi" w:cstheme="majorHAnsi"/>
          <w:noProof/>
        </w:rPr>
        <w:t>.</w:t>
      </w:r>
      <w:r w:rsidRPr="00754FCA">
        <w:rPr>
          <w:rFonts w:asciiTheme="majorHAnsi" w:hAnsiTheme="majorHAnsi" w:cstheme="majorHAnsi"/>
        </w:rPr>
        <w:t xml:space="preserve"> Masa wyrobów azbestowych zidentyfikowanych w gminie</w:t>
      </w:r>
      <w:bookmarkEnd w:id="46"/>
    </w:p>
    <w:p w14:paraId="2868D942" w14:textId="40AD69BB" w:rsidR="00517DC3" w:rsidRPr="00754FCA" w:rsidRDefault="00517DC3" w:rsidP="00EB32F7">
      <w:pPr>
        <w:pStyle w:val="nad"/>
        <w:rPr>
          <w:rFonts w:asciiTheme="majorHAnsi" w:hAnsiTheme="majorHAnsi" w:cstheme="majorHAnsi"/>
        </w:rPr>
      </w:pPr>
      <w:r w:rsidRPr="00754FCA">
        <w:rPr>
          <w:rFonts w:asciiTheme="majorHAnsi" w:hAnsiTheme="majorHAnsi" w:cstheme="majorHAnsi"/>
          <w:noProof/>
          <w:lang w:eastAsia="pl-PL"/>
        </w:rPr>
        <w:drawing>
          <wp:inline distT="0" distB="0" distL="0" distR="0" wp14:anchorId="4E704BCD" wp14:editId="2E3308E1">
            <wp:extent cx="5753100" cy="4314825"/>
            <wp:effectExtent l="0" t="0" r="0" b="9525"/>
            <wp:docPr id="199382076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0474317D" w14:textId="549B7F76" w:rsidR="003E668A" w:rsidRPr="00754FCA" w:rsidRDefault="00517DC3" w:rsidP="003E668A">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6A771F">
        <w:rPr>
          <w:rFonts w:asciiTheme="majorHAnsi" w:hAnsiTheme="majorHAnsi" w:cstheme="majorHAnsi"/>
          <w:i/>
          <w:iCs/>
          <w:color w:val="335B74" w:themeColor="text2"/>
          <w:sz w:val="18"/>
          <w:szCs w:val="18"/>
        </w:rPr>
        <w:t>h Urzędu Miejskiego w Barczewie</w:t>
      </w:r>
    </w:p>
    <w:p w14:paraId="4A197AD2" w14:textId="407BDAD3" w:rsidR="005604EA" w:rsidRPr="00754FCA" w:rsidRDefault="005604EA" w:rsidP="005604EA">
      <w:pPr>
        <w:spacing w:line="360" w:lineRule="auto"/>
        <w:jc w:val="both"/>
        <w:rPr>
          <w:rFonts w:asciiTheme="majorHAnsi" w:hAnsiTheme="majorHAnsi" w:cstheme="majorHAnsi"/>
        </w:rPr>
      </w:pPr>
      <w:r w:rsidRPr="00754FCA">
        <w:rPr>
          <w:rFonts w:asciiTheme="majorHAnsi" w:hAnsiTheme="majorHAnsi" w:cstheme="majorHAnsi"/>
        </w:rPr>
        <w:t>Hałas wywoływany przez ruch komunikacyjny stanowi istotny problem, mający</w:t>
      </w:r>
      <w:r w:rsidR="00B265E7">
        <w:rPr>
          <w:rFonts w:asciiTheme="majorHAnsi" w:hAnsiTheme="majorHAnsi" w:cstheme="majorHAnsi"/>
        </w:rPr>
        <w:t xml:space="preserve"> negatywny wpływ na </w:t>
      </w:r>
      <w:r w:rsidRPr="00754FCA">
        <w:rPr>
          <w:rFonts w:asciiTheme="majorHAnsi" w:hAnsiTheme="majorHAnsi" w:cstheme="majorHAnsi"/>
        </w:rPr>
        <w:t xml:space="preserve">jakość </w:t>
      </w:r>
      <w:r w:rsidR="00B265E7">
        <w:rPr>
          <w:rFonts w:asciiTheme="majorHAnsi" w:hAnsiTheme="majorHAnsi" w:cstheme="majorHAnsi"/>
        </w:rPr>
        <w:t xml:space="preserve">i komfort </w:t>
      </w:r>
      <w:r w:rsidRPr="00754FCA">
        <w:rPr>
          <w:rFonts w:asciiTheme="majorHAnsi" w:hAnsiTheme="majorHAnsi" w:cstheme="majorHAnsi"/>
        </w:rPr>
        <w:t>życia mieszkańców gminy</w:t>
      </w:r>
      <w:r w:rsidR="00B265E7">
        <w:rPr>
          <w:rFonts w:asciiTheme="majorHAnsi" w:hAnsiTheme="majorHAnsi" w:cstheme="majorHAnsi"/>
        </w:rPr>
        <w:t xml:space="preserve">, a także na </w:t>
      </w:r>
      <w:r w:rsidRPr="00754FCA">
        <w:rPr>
          <w:rFonts w:asciiTheme="majorHAnsi" w:hAnsiTheme="majorHAnsi" w:cstheme="majorHAnsi"/>
        </w:rPr>
        <w:t xml:space="preserve">środowisko naturalne. W ramach analizy zbadano </w:t>
      </w:r>
      <w:r w:rsidR="00B265E7">
        <w:rPr>
          <w:rFonts w:asciiTheme="majorHAnsi" w:hAnsiTheme="majorHAnsi" w:cstheme="majorHAnsi"/>
        </w:rPr>
        <w:t>poziom</w:t>
      </w:r>
      <w:r w:rsidRPr="00754FCA">
        <w:rPr>
          <w:rFonts w:asciiTheme="majorHAnsi" w:hAnsiTheme="majorHAnsi" w:cstheme="majorHAnsi"/>
        </w:rPr>
        <w:t xml:space="preserve"> </w:t>
      </w:r>
      <w:r w:rsidR="00764602">
        <w:rPr>
          <w:rFonts w:asciiTheme="majorHAnsi" w:hAnsiTheme="majorHAnsi" w:cstheme="majorHAnsi"/>
        </w:rPr>
        <w:t>narażenia na hałas</w:t>
      </w:r>
      <w:r w:rsidRPr="00754FCA">
        <w:rPr>
          <w:rFonts w:asciiTheme="majorHAnsi" w:hAnsiTheme="majorHAnsi" w:cstheme="majorHAnsi"/>
        </w:rPr>
        <w:t xml:space="preserve"> </w:t>
      </w:r>
      <w:r w:rsidR="00764602">
        <w:rPr>
          <w:rFonts w:asciiTheme="majorHAnsi" w:hAnsiTheme="majorHAnsi" w:cstheme="majorHAnsi"/>
        </w:rPr>
        <w:t>w gminie</w:t>
      </w:r>
      <w:r w:rsidRPr="00754FCA">
        <w:rPr>
          <w:rFonts w:asciiTheme="majorHAnsi" w:hAnsiTheme="majorHAnsi" w:cstheme="majorHAnsi"/>
        </w:rPr>
        <w:t xml:space="preserve"> i </w:t>
      </w:r>
      <w:r w:rsidR="00764602">
        <w:rPr>
          <w:rFonts w:asciiTheme="majorHAnsi" w:hAnsiTheme="majorHAnsi" w:cstheme="majorHAnsi"/>
        </w:rPr>
        <w:t>w poszczególnych obszarach</w:t>
      </w:r>
      <w:r w:rsidRPr="00754FCA">
        <w:rPr>
          <w:rFonts w:asciiTheme="majorHAnsi" w:hAnsiTheme="majorHAnsi" w:cstheme="majorHAnsi"/>
        </w:rPr>
        <w:t>. W tym celu</w:t>
      </w:r>
      <w:r w:rsidR="002610DE">
        <w:rPr>
          <w:rFonts w:asciiTheme="majorHAnsi" w:hAnsiTheme="majorHAnsi" w:cstheme="majorHAnsi"/>
        </w:rPr>
        <w:t xml:space="preserve"> wzięto pod </w:t>
      </w:r>
      <w:r w:rsidR="00B265E7">
        <w:rPr>
          <w:rFonts w:asciiTheme="majorHAnsi" w:hAnsiTheme="majorHAnsi" w:cstheme="majorHAnsi"/>
        </w:rPr>
        <w:t xml:space="preserve">uwagę </w:t>
      </w:r>
      <w:r w:rsidR="00E32B03" w:rsidRPr="00754FCA">
        <w:rPr>
          <w:rFonts w:asciiTheme="majorHAnsi" w:hAnsiTheme="majorHAnsi" w:cstheme="majorHAnsi"/>
        </w:rPr>
        <w:t>stosunek liczby budynków</w:t>
      </w:r>
      <w:r w:rsidRPr="00754FCA">
        <w:rPr>
          <w:rFonts w:asciiTheme="majorHAnsi" w:hAnsiTheme="majorHAnsi" w:cstheme="majorHAnsi"/>
        </w:rPr>
        <w:t xml:space="preserve"> mieszkaln</w:t>
      </w:r>
      <w:r w:rsidR="00E32B03" w:rsidRPr="00754FCA">
        <w:rPr>
          <w:rFonts w:asciiTheme="majorHAnsi" w:hAnsiTheme="majorHAnsi" w:cstheme="majorHAnsi"/>
        </w:rPr>
        <w:t>ych</w:t>
      </w:r>
      <w:r w:rsidRPr="00754FCA">
        <w:rPr>
          <w:rFonts w:asciiTheme="majorHAnsi" w:hAnsiTheme="majorHAnsi" w:cstheme="majorHAnsi"/>
        </w:rPr>
        <w:t xml:space="preserve"> usytuowan</w:t>
      </w:r>
      <w:r w:rsidR="00E32B03" w:rsidRPr="00754FCA">
        <w:rPr>
          <w:rFonts w:asciiTheme="majorHAnsi" w:hAnsiTheme="majorHAnsi" w:cstheme="majorHAnsi"/>
        </w:rPr>
        <w:t>ych</w:t>
      </w:r>
      <w:r w:rsidRPr="00754FCA">
        <w:rPr>
          <w:rFonts w:asciiTheme="majorHAnsi" w:hAnsiTheme="majorHAnsi" w:cstheme="majorHAnsi"/>
        </w:rPr>
        <w:t xml:space="preserve"> w </w:t>
      </w:r>
      <w:r w:rsidR="00E32B03" w:rsidRPr="00754FCA">
        <w:rPr>
          <w:rFonts w:asciiTheme="majorHAnsi" w:hAnsiTheme="majorHAnsi" w:cstheme="majorHAnsi"/>
        </w:rPr>
        <w:t>strefie</w:t>
      </w:r>
      <w:r w:rsidRPr="00754FCA">
        <w:rPr>
          <w:rFonts w:asciiTheme="majorHAnsi" w:hAnsiTheme="majorHAnsi" w:cstheme="majorHAnsi"/>
        </w:rPr>
        <w:t xml:space="preserve"> narażonych na hałas pochodzący z ruchu drogowego i</w:t>
      </w:r>
      <w:r w:rsidR="00E32B03" w:rsidRPr="00754FCA">
        <w:rPr>
          <w:rFonts w:asciiTheme="majorHAnsi" w:hAnsiTheme="majorHAnsi" w:cstheme="majorHAnsi"/>
        </w:rPr>
        <w:t> </w:t>
      </w:r>
      <w:r w:rsidRPr="00754FCA">
        <w:rPr>
          <w:rFonts w:asciiTheme="majorHAnsi" w:hAnsiTheme="majorHAnsi" w:cstheme="majorHAnsi"/>
        </w:rPr>
        <w:t>kolejowego do ogólnej liczby budynków mieszkalnych. Obszar oddziaływania różni się w zależności od rodzaju drogi: dla dróg głównych wynosi 50 metrów, a dla linii kolejowych, autostrad i dróg ekspresowych wynosi 100 metrów.</w:t>
      </w:r>
    </w:p>
    <w:p w14:paraId="766906EA" w14:textId="1B5F3D96" w:rsidR="00E32B03" w:rsidRDefault="00E32B03" w:rsidP="005604EA">
      <w:pPr>
        <w:spacing w:line="360" w:lineRule="auto"/>
        <w:jc w:val="both"/>
        <w:rPr>
          <w:rFonts w:asciiTheme="majorHAnsi" w:hAnsiTheme="majorHAnsi" w:cstheme="majorHAnsi"/>
        </w:rPr>
      </w:pPr>
      <w:r w:rsidRPr="00754FCA">
        <w:rPr>
          <w:rFonts w:asciiTheme="majorHAnsi" w:hAnsiTheme="majorHAnsi" w:cstheme="majorHAnsi"/>
        </w:rPr>
        <w:t>Zgodnie z danymi Bazy Danych Obiektów Topograficznych w całej gmi</w:t>
      </w:r>
      <w:r w:rsidR="002610DE">
        <w:rPr>
          <w:rFonts w:asciiTheme="majorHAnsi" w:hAnsiTheme="majorHAnsi" w:cstheme="majorHAnsi"/>
        </w:rPr>
        <w:t>nie na 3 873 budynki mieszkalne</w:t>
      </w:r>
      <w:r w:rsidRPr="00754FCA">
        <w:rPr>
          <w:rFonts w:asciiTheme="majorHAnsi" w:hAnsiTheme="majorHAnsi" w:cstheme="majorHAnsi"/>
        </w:rPr>
        <w:t xml:space="preserve"> 104 znajdują się w strefie narażonej (2,7%). Na oddziaływanie ruchu komunikacyjnego narażeni są mieszkańcy obszarów 1, 2, 5 i 6, dla których wartość wskaźnika jest wyższa od wartości dla całej gminy. Analizując dane bezwzględne</w:t>
      </w:r>
      <w:r w:rsidR="002610DE">
        <w:rPr>
          <w:rFonts w:asciiTheme="majorHAnsi" w:hAnsiTheme="majorHAnsi" w:cstheme="majorHAnsi"/>
        </w:rPr>
        <w:t>,</w:t>
      </w:r>
      <w:r w:rsidRPr="00754FCA">
        <w:rPr>
          <w:rFonts w:asciiTheme="majorHAnsi" w:hAnsiTheme="majorHAnsi" w:cstheme="majorHAnsi"/>
        </w:rPr>
        <w:t xml:space="preserve"> najwięcej budynków mieszkalnych znajdujących się w strefie zagrożenia hałasem drogowym i kolejowym zlok</w:t>
      </w:r>
      <w:r w:rsidR="002610DE">
        <w:rPr>
          <w:rFonts w:asciiTheme="majorHAnsi" w:hAnsiTheme="majorHAnsi" w:cstheme="majorHAnsi"/>
        </w:rPr>
        <w:t>alizowanych jest na obszarze 5 (</w:t>
      </w:r>
      <w:r w:rsidRPr="00754FCA">
        <w:rPr>
          <w:rFonts w:asciiTheme="majorHAnsi" w:hAnsiTheme="majorHAnsi" w:cstheme="majorHAnsi"/>
        </w:rPr>
        <w:t>46 budynków</w:t>
      </w:r>
      <w:r w:rsidR="002610DE">
        <w:rPr>
          <w:rFonts w:asciiTheme="majorHAnsi" w:hAnsiTheme="majorHAnsi" w:cstheme="majorHAnsi"/>
        </w:rPr>
        <w:t>)</w:t>
      </w:r>
      <w:r w:rsidRPr="00754FCA">
        <w:rPr>
          <w:rFonts w:asciiTheme="majorHAnsi" w:hAnsiTheme="majorHAnsi" w:cstheme="majorHAnsi"/>
        </w:rPr>
        <w:t xml:space="preserve">. </w:t>
      </w:r>
    </w:p>
    <w:p w14:paraId="02A200CF" w14:textId="77777777" w:rsidR="002610DE" w:rsidRPr="00754FCA" w:rsidRDefault="002610DE" w:rsidP="005604EA">
      <w:pPr>
        <w:spacing w:line="360" w:lineRule="auto"/>
        <w:jc w:val="both"/>
        <w:rPr>
          <w:rFonts w:asciiTheme="majorHAnsi" w:hAnsiTheme="majorHAnsi" w:cstheme="majorHAnsi"/>
        </w:rPr>
      </w:pPr>
    </w:p>
    <w:p w14:paraId="632302B0" w14:textId="6A94AE15" w:rsidR="005D22C3" w:rsidRPr="00754FCA" w:rsidRDefault="005D22C3" w:rsidP="00EB32F7">
      <w:pPr>
        <w:pStyle w:val="nad"/>
        <w:rPr>
          <w:rFonts w:asciiTheme="majorHAnsi" w:hAnsiTheme="majorHAnsi" w:cstheme="majorHAnsi"/>
        </w:rPr>
      </w:pPr>
      <w:bookmarkStart w:id="47" w:name="_Toc142384955"/>
      <w:r w:rsidRPr="00754FCA">
        <w:rPr>
          <w:rFonts w:asciiTheme="majorHAnsi" w:hAnsiTheme="majorHAnsi" w:cstheme="majorHAnsi"/>
        </w:rPr>
        <w:lastRenderedPageBreak/>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17</w:t>
      </w:r>
      <w:r w:rsidR="00474ED8" w:rsidRPr="00754FCA">
        <w:rPr>
          <w:rFonts w:asciiTheme="majorHAnsi" w:hAnsiTheme="majorHAnsi" w:cstheme="majorHAnsi"/>
          <w:noProof/>
        </w:rPr>
        <w:fldChar w:fldCharType="end"/>
      </w:r>
      <w:r w:rsidR="002610DE">
        <w:rPr>
          <w:rFonts w:asciiTheme="majorHAnsi" w:hAnsiTheme="majorHAnsi" w:cstheme="majorHAnsi"/>
          <w:noProof/>
        </w:rPr>
        <w:t>.</w:t>
      </w:r>
      <w:r w:rsidRPr="00754FCA">
        <w:rPr>
          <w:rFonts w:asciiTheme="majorHAnsi" w:hAnsiTheme="majorHAnsi" w:cstheme="majorHAnsi"/>
        </w:rPr>
        <w:t xml:space="preserve"> Budynki mieszkalne w strefie zagrożenia hałasem drogowym i kolejowym</w:t>
      </w:r>
      <w:bookmarkEnd w:id="47"/>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614108" w:rsidRPr="00754FCA" w14:paraId="7B6F72EA" w14:textId="77777777" w:rsidTr="00B44FE6">
        <w:tc>
          <w:tcPr>
            <w:tcW w:w="1682" w:type="dxa"/>
            <w:shd w:val="clear" w:color="auto" w:fill="CFDFEA" w:themeFill="text2" w:themeFillTint="33"/>
          </w:tcPr>
          <w:p w14:paraId="260EF60B" w14:textId="77777777" w:rsidR="00614108" w:rsidRPr="00754FCA" w:rsidRDefault="00614108" w:rsidP="00614108">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2701C111" w14:textId="703FAE1C" w:rsidR="00614108" w:rsidRPr="00754FCA" w:rsidRDefault="00614108" w:rsidP="00614108">
            <w:pPr>
              <w:jc w:val="center"/>
              <w:rPr>
                <w:rFonts w:asciiTheme="majorHAnsi" w:hAnsiTheme="majorHAnsi" w:cstheme="majorHAnsi"/>
                <w:sz w:val="20"/>
                <w:szCs w:val="20"/>
              </w:rPr>
            </w:pPr>
            <w:r w:rsidRPr="00754FCA">
              <w:rPr>
                <w:rFonts w:asciiTheme="majorHAnsi" w:hAnsiTheme="majorHAnsi" w:cstheme="majorHAnsi"/>
                <w:sz w:val="20"/>
                <w:szCs w:val="20"/>
              </w:rPr>
              <w:t>Liczba budynków mieszkalnych</w:t>
            </w:r>
          </w:p>
        </w:tc>
        <w:tc>
          <w:tcPr>
            <w:tcW w:w="2835" w:type="dxa"/>
            <w:shd w:val="clear" w:color="auto" w:fill="CFDFEA" w:themeFill="text2" w:themeFillTint="33"/>
            <w:vAlign w:val="center"/>
          </w:tcPr>
          <w:p w14:paraId="09585E14" w14:textId="64FAB0BB" w:rsidR="00614108" w:rsidRPr="00754FCA" w:rsidRDefault="00614108" w:rsidP="00614108">
            <w:pPr>
              <w:jc w:val="center"/>
              <w:rPr>
                <w:rFonts w:asciiTheme="majorHAnsi" w:hAnsiTheme="majorHAnsi" w:cstheme="majorHAnsi"/>
                <w:sz w:val="20"/>
                <w:szCs w:val="20"/>
              </w:rPr>
            </w:pPr>
            <w:r w:rsidRPr="00754FCA">
              <w:rPr>
                <w:rFonts w:asciiTheme="majorHAnsi" w:hAnsiTheme="majorHAnsi" w:cstheme="majorHAnsi"/>
                <w:sz w:val="20"/>
                <w:szCs w:val="20"/>
              </w:rPr>
              <w:t>Budynki mieszkalne w strefi</w:t>
            </w:r>
            <w:r w:rsidR="002610DE">
              <w:rPr>
                <w:rFonts w:asciiTheme="majorHAnsi" w:hAnsiTheme="majorHAnsi" w:cstheme="majorHAnsi"/>
                <w:sz w:val="20"/>
                <w:szCs w:val="20"/>
              </w:rPr>
              <w:t>e zagrożenia hałasem drogowym i </w:t>
            </w:r>
            <w:r w:rsidRPr="00754FCA">
              <w:rPr>
                <w:rFonts w:asciiTheme="majorHAnsi" w:hAnsiTheme="majorHAnsi" w:cstheme="majorHAnsi"/>
                <w:sz w:val="20"/>
                <w:szCs w:val="20"/>
              </w:rPr>
              <w:t>kolejowym</w:t>
            </w:r>
          </w:p>
        </w:tc>
        <w:tc>
          <w:tcPr>
            <w:tcW w:w="2835" w:type="dxa"/>
            <w:shd w:val="clear" w:color="auto" w:fill="CFDFEA" w:themeFill="text2" w:themeFillTint="33"/>
            <w:vAlign w:val="center"/>
          </w:tcPr>
          <w:p w14:paraId="1E1DE1E3" w14:textId="7D21CF89" w:rsidR="00614108" w:rsidRPr="00754FCA" w:rsidRDefault="00614108" w:rsidP="00614108">
            <w:pPr>
              <w:jc w:val="center"/>
              <w:rPr>
                <w:rFonts w:asciiTheme="majorHAnsi" w:hAnsiTheme="majorHAnsi" w:cstheme="majorHAnsi"/>
                <w:b/>
                <w:bCs/>
                <w:color w:val="000000"/>
                <w:sz w:val="20"/>
                <w:szCs w:val="20"/>
              </w:rPr>
            </w:pPr>
            <w:r w:rsidRPr="00754FCA">
              <w:rPr>
                <w:rFonts w:asciiTheme="majorHAnsi" w:hAnsiTheme="majorHAnsi" w:cstheme="majorHAnsi"/>
                <w:b/>
                <w:bCs/>
                <w:sz w:val="20"/>
                <w:szCs w:val="20"/>
              </w:rPr>
              <w:t xml:space="preserve">Udział budynków mieszkalnych znajdujących się w strefie </w:t>
            </w:r>
            <w:r w:rsidR="002610DE">
              <w:rPr>
                <w:rFonts w:asciiTheme="majorHAnsi" w:hAnsiTheme="majorHAnsi" w:cstheme="majorHAnsi"/>
                <w:b/>
                <w:bCs/>
                <w:sz w:val="20"/>
                <w:szCs w:val="20"/>
              </w:rPr>
              <w:t>zagrożenia hałasem drogowym i </w:t>
            </w:r>
            <w:r w:rsidRPr="00754FCA">
              <w:rPr>
                <w:rFonts w:asciiTheme="majorHAnsi" w:hAnsiTheme="majorHAnsi" w:cstheme="majorHAnsi"/>
                <w:b/>
                <w:bCs/>
                <w:sz w:val="20"/>
                <w:szCs w:val="20"/>
              </w:rPr>
              <w:t xml:space="preserve">kolejowym </w:t>
            </w:r>
          </w:p>
        </w:tc>
      </w:tr>
      <w:tr w:rsidR="00614108" w:rsidRPr="00754FCA" w14:paraId="7903DFBC" w14:textId="77777777" w:rsidTr="00B44FE6">
        <w:tc>
          <w:tcPr>
            <w:tcW w:w="1682" w:type="dxa"/>
            <w:shd w:val="clear" w:color="auto" w:fill="CFDFEA" w:themeFill="text2" w:themeFillTint="33"/>
            <w:vAlign w:val="center"/>
          </w:tcPr>
          <w:p w14:paraId="7D9876B6"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5D0F201F" w14:textId="3B060DA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81</w:t>
            </w:r>
          </w:p>
        </w:tc>
        <w:tc>
          <w:tcPr>
            <w:tcW w:w="2835" w:type="dxa"/>
            <w:vAlign w:val="center"/>
          </w:tcPr>
          <w:p w14:paraId="285036C8" w14:textId="19BB1F0E"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4</w:t>
            </w:r>
          </w:p>
        </w:tc>
        <w:tc>
          <w:tcPr>
            <w:tcW w:w="2835" w:type="dxa"/>
            <w:vAlign w:val="center"/>
          </w:tcPr>
          <w:p w14:paraId="28525140" w14:textId="2030AF9A"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4,9%</w:t>
            </w:r>
          </w:p>
        </w:tc>
      </w:tr>
      <w:tr w:rsidR="00614108" w:rsidRPr="00754FCA" w14:paraId="4075343D" w14:textId="77777777" w:rsidTr="00B44FE6">
        <w:tc>
          <w:tcPr>
            <w:tcW w:w="1682" w:type="dxa"/>
            <w:shd w:val="clear" w:color="auto" w:fill="CFDFEA" w:themeFill="text2" w:themeFillTint="33"/>
            <w:vAlign w:val="center"/>
          </w:tcPr>
          <w:p w14:paraId="24AB272F"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550B0187" w14:textId="12994A4D"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396</w:t>
            </w:r>
          </w:p>
        </w:tc>
        <w:tc>
          <w:tcPr>
            <w:tcW w:w="2835" w:type="dxa"/>
            <w:vAlign w:val="center"/>
          </w:tcPr>
          <w:p w14:paraId="22466E83" w14:textId="0972BF62"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16</w:t>
            </w:r>
          </w:p>
        </w:tc>
        <w:tc>
          <w:tcPr>
            <w:tcW w:w="2835" w:type="dxa"/>
            <w:vAlign w:val="center"/>
          </w:tcPr>
          <w:p w14:paraId="030A6299" w14:textId="26B60B9D"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4,0%</w:t>
            </w:r>
          </w:p>
        </w:tc>
      </w:tr>
      <w:tr w:rsidR="00614108" w:rsidRPr="00754FCA" w14:paraId="3AE5758C" w14:textId="77777777" w:rsidTr="00B44FE6">
        <w:tc>
          <w:tcPr>
            <w:tcW w:w="1682" w:type="dxa"/>
            <w:shd w:val="clear" w:color="auto" w:fill="CFDFEA" w:themeFill="text2" w:themeFillTint="33"/>
            <w:vAlign w:val="center"/>
          </w:tcPr>
          <w:p w14:paraId="6B61EBE4"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26A3719B" w14:textId="5AEA061E"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289</w:t>
            </w:r>
          </w:p>
        </w:tc>
        <w:tc>
          <w:tcPr>
            <w:tcW w:w="2835" w:type="dxa"/>
            <w:vAlign w:val="center"/>
          </w:tcPr>
          <w:p w14:paraId="674A10D0" w14:textId="295068B1"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0</w:t>
            </w:r>
          </w:p>
        </w:tc>
        <w:tc>
          <w:tcPr>
            <w:tcW w:w="2835" w:type="dxa"/>
            <w:vAlign w:val="center"/>
          </w:tcPr>
          <w:p w14:paraId="1F73DCAC" w14:textId="32146695"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sz w:val="20"/>
                <w:szCs w:val="20"/>
              </w:rPr>
              <w:t>0,0%</w:t>
            </w:r>
          </w:p>
        </w:tc>
      </w:tr>
      <w:tr w:rsidR="00614108" w:rsidRPr="00754FCA" w14:paraId="70E65E5C" w14:textId="77777777" w:rsidTr="00B44FE6">
        <w:tc>
          <w:tcPr>
            <w:tcW w:w="1682" w:type="dxa"/>
            <w:shd w:val="clear" w:color="auto" w:fill="CFDFEA" w:themeFill="text2" w:themeFillTint="33"/>
            <w:vAlign w:val="center"/>
          </w:tcPr>
          <w:p w14:paraId="0FDB4524"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69F84247" w14:textId="2B66A5DA"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640</w:t>
            </w:r>
          </w:p>
        </w:tc>
        <w:tc>
          <w:tcPr>
            <w:tcW w:w="2835" w:type="dxa"/>
            <w:vAlign w:val="center"/>
          </w:tcPr>
          <w:p w14:paraId="74139394" w14:textId="32340F26"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w:t>
            </w:r>
          </w:p>
        </w:tc>
        <w:tc>
          <w:tcPr>
            <w:tcW w:w="2835" w:type="dxa"/>
            <w:vAlign w:val="center"/>
          </w:tcPr>
          <w:p w14:paraId="2E118349" w14:textId="3D4B880B"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sz w:val="20"/>
                <w:szCs w:val="20"/>
              </w:rPr>
              <w:t>0,2%</w:t>
            </w:r>
          </w:p>
        </w:tc>
      </w:tr>
      <w:tr w:rsidR="00614108" w:rsidRPr="00754FCA" w14:paraId="5149D353" w14:textId="77777777" w:rsidTr="00B44FE6">
        <w:tc>
          <w:tcPr>
            <w:tcW w:w="1682" w:type="dxa"/>
            <w:shd w:val="clear" w:color="auto" w:fill="CFDFEA" w:themeFill="text2" w:themeFillTint="33"/>
            <w:vAlign w:val="center"/>
          </w:tcPr>
          <w:p w14:paraId="50BEDD44"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453B5EA2" w14:textId="723A4BD3"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1 456</w:t>
            </w:r>
          </w:p>
        </w:tc>
        <w:tc>
          <w:tcPr>
            <w:tcW w:w="2835" w:type="dxa"/>
            <w:vAlign w:val="center"/>
          </w:tcPr>
          <w:p w14:paraId="11AA3A08" w14:textId="470F36E9"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46</w:t>
            </w:r>
          </w:p>
        </w:tc>
        <w:tc>
          <w:tcPr>
            <w:tcW w:w="2835" w:type="dxa"/>
            <w:vAlign w:val="center"/>
          </w:tcPr>
          <w:p w14:paraId="4A80FBD4" w14:textId="62416224"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3,2%</w:t>
            </w:r>
          </w:p>
        </w:tc>
      </w:tr>
      <w:tr w:rsidR="00614108" w:rsidRPr="00754FCA" w14:paraId="7CE250DD" w14:textId="77777777" w:rsidTr="00B44FE6">
        <w:tc>
          <w:tcPr>
            <w:tcW w:w="1682" w:type="dxa"/>
            <w:shd w:val="clear" w:color="auto" w:fill="CFDFEA" w:themeFill="text2" w:themeFillTint="33"/>
            <w:vAlign w:val="center"/>
          </w:tcPr>
          <w:p w14:paraId="183CF2CB"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753B0ED7" w14:textId="2FAE95CB"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1 011</w:t>
            </w:r>
          </w:p>
        </w:tc>
        <w:tc>
          <w:tcPr>
            <w:tcW w:w="2835" w:type="dxa"/>
            <w:vAlign w:val="center"/>
          </w:tcPr>
          <w:p w14:paraId="75B537AD" w14:textId="631F5D55"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37</w:t>
            </w:r>
          </w:p>
        </w:tc>
        <w:tc>
          <w:tcPr>
            <w:tcW w:w="2835" w:type="dxa"/>
            <w:vAlign w:val="center"/>
          </w:tcPr>
          <w:p w14:paraId="4425E581" w14:textId="1E2C0594"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3,7%</w:t>
            </w:r>
          </w:p>
        </w:tc>
      </w:tr>
      <w:tr w:rsidR="00614108" w:rsidRPr="00754FCA" w14:paraId="7A76FF2B" w14:textId="77777777" w:rsidTr="00B44FE6">
        <w:tc>
          <w:tcPr>
            <w:tcW w:w="1682" w:type="dxa"/>
            <w:shd w:val="clear" w:color="auto" w:fill="CFDFEA" w:themeFill="text2" w:themeFillTint="33"/>
            <w:vAlign w:val="bottom"/>
          </w:tcPr>
          <w:p w14:paraId="114527AC"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250FAEDA" w14:textId="11938D3D"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sz w:val="20"/>
                <w:szCs w:val="20"/>
              </w:rPr>
              <w:t>3 873</w:t>
            </w:r>
          </w:p>
        </w:tc>
        <w:tc>
          <w:tcPr>
            <w:tcW w:w="2835" w:type="dxa"/>
            <w:vAlign w:val="center"/>
          </w:tcPr>
          <w:p w14:paraId="65B3B1F7" w14:textId="20699DF2"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sz w:val="20"/>
                <w:szCs w:val="20"/>
              </w:rPr>
              <w:t>104</w:t>
            </w:r>
          </w:p>
        </w:tc>
        <w:tc>
          <w:tcPr>
            <w:tcW w:w="2835" w:type="dxa"/>
            <w:vAlign w:val="center"/>
          </w:tcPr>
          <w:p w14:paraId="39BF4997" w14:textId="54A8F158"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sz w:val="20"/>
                <w:szCs w:val="20"/>
              </w:rPr>
              <w:t>2,7%</w:t>
            </w:r>
          </w:p>
        </w:tc>
      </w:tr>
    </w:tbl>
    <w:p w14:paraId="30F4DB13" w14:textId="4162B037" w:rsidR="005D22C3" w:rsidRPr="00754FCA" w:rsidRDefault="005D22C3" w:rsidP="005D22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r w:rsidR="003E668A" w:rsidRPr="00754FCA">
        <w:rPr>
          <w:rFonts w:asciiTheme="majorHAnsi" w:hAnsiTheme="majorHAnsi" w:cstheme="majorHAnsi"/>
          <w:i/>
          <w:iCs/>
          <w:color w:val="335B74" w:themeColor="text2"/>
          <w:sz w:val="18"/>
          <w:szCs w:val="18"/>
        </w:rPr>
        <w:t xml:space="preserve"> na podstawie Bazy Danych Obiektów Topograficznych (BDOT)</w:t>
      </w:r>
    </w:p>
    <w:p w14:paraId="2B7E8209" w14:textId="7F7CBFE3" w:rsidR="00771035" w:rsidRPr="00754FCA" w:rsidRDefault="00771035" w:rsidP="00EB32F7">
      <w:pPr>
        <w:pStyle w:val="nad"/>
        <w:rPr>
          <w:rFonts w:asciiTheme="majorHAnsi" w:hAnsiTheme="majorHAnsi" w:cstheme="majorHAnsi"/>
        </w:rPr>
      </w:pPr>
      <w:bookmarkStart w:id="48" w:name="_Toc142384990"/>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16</w:t>
      </w:r>
      <w:r w:rsidR="00474ED8" w:rsidRPr="00754FCA">
        <w:rPr>
          <w:rFonts w:asciiTheme="majorHAnsi" w:hAnsiTheme="majorHAnsi" w:cstheme="majorHAnsi"/>
          <w:noProof/>
        </w:rPr>
        <w:fldChar w:fldCharType="end"/>
      </w:r>
      <w:r w:rsidR="002610DE">
        <w:rPr>
          <w:rFonts w:asciiTheme="majorHAnsi" w:hAnsiTheme="majorHAnsi" w:cstheme="majorHAnsi"/>
          <w:noProof/>
        </w:rPr>
        <w:t>.</w:t>
      </w:r>
      <w:r w:rsidR="00FF66BA" w:rsidRPr="00754FCA">
        <w:rPr>
          <w:rFonts w:asciiTheme="majorHAnsi" w:hAnsiTheme="majorHAnsi" w:cstheme="majorHAnsi"/>
        </w:rPr>
        <w:t xml:space="preserve"> </w:t>
      </w:r>
      <w:r w:rsidRPr="00754FCA">
        <w:rPr>
          <w:rFonts w:asciiTheme="majorHAnsi" w:hAnsiTheme="majorHAnsi" w:cstheme="majorHAnsi"/>
        </w:rPr>
        <w:t xml:space="preserve">Budynki mieszkalne znajdujące się w strefie zagrożenia </w:t>
      </w:r>
      <w:bookmarkEnd w:id="48"/>
      <w:r w:rsidR="002610DE" w:rsidRPr="00754FCA">
        <w:rPr>
          <w:rFonts w:asciiTheme="majorHAnsi" w:hAnsiTheme="majorHAnsi" w:cstheme="majorHAnsi"/>
        </w:rPr>
        <w:t>drogowym i kolejowym</w:t>
      </w:r>
    </w:p>
    <w:p w14:paraId="7E7D1950" w14:textId="78F9F2CF" w:rsidR="00FA63CB" w:rsidRPr="00754FCA" w:rsidRDefault="00517DC3" w:rsidP="007D3A61">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6EBF929F" wp14:editId="338FC987">
            <wp:extent cx="5753100" cy="4314825"/>
            <wp:effectExtent l="0" t="0" r="0" b="9525"/>
            <wp:docPr id="926692422"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55F81C1" w14:textId="77777777" w:rsidR="00517DC3" w:rsidRPr="00754FCA" w:rsidRDefault="00517DC3" w:rsidP="00517D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Bazy Danych Obiektów Topograficznych (BDOT)</w:t>
      </w:r>
    </w:p>
    <w:p w14:paraId="40B66467" w14:textId="3C4BFD89" w:rsidR="00E32B03" w:rsidRPr="00754FCA" w:rsidRDefault="00E32B03" w:rsidP="003E668A">
      <w:pPr>
        <w:spacing w:line="360" w:lineRule="auto"/>
        <w:jc w:val="both"/>
        <w:rPr>
          <w:rFonts w:asciiTheme="majorHAnsi" w:hAnsiTheme="majorHAnsi" w:cstheme="majorHAnsi"/>
        </w:rPr>
      </w:pPr>
      <w:r w:rsidRPr="00754FCA">
        <w:rPr>
          <w:rFonts w:asciiTheme="majorHAnsi" w:hAnsiTheme="majorHAnsi" w:cstheme="majorHAnsi"/>
        </w:rPr>
        <w:t>Oprócz negatywnego wpływu pod kątem akustycznym, wysokie natężenie ruchu komunikacyjnego niekorzystnie wpływa także na jakość powietrza. W sferze środowiskowej analizie poddano średnie roczne stężenie pyłu zawieszonego PM2.5, jedn</w:t>
      </w:r>
      <w:r w:rsidR="00D84469">
        <w:rPr>
          <w:rFonts w:asciiTheme="majorHAnsi" w:hAnsiTheme="majorHAnsi" w:cstheme="majorHAnsi"/>
        </w:rPr>
        <w:t>ego</w:t>
      </w:r>
      <w:r w:rsidRPr="00754FCA">
        <w:rPr>
          <w:rFonts w:asciiTheme="majorHAnsi" w:hAnsiTheme="majorHAnsi" w:cstheme="majorHAnsi"/>
        </w:rPr>
        <w:t xml:space="preserve"> z najniebezpieczniejszych dla zdrowia rodzajów </w:t>
      </w:r>
      <w:r w:rsidRPr="00754FCA">
        <w:rPr>
          <w:rFonts w:asciiTheme="majorHAnsi" w:hAnsiTheme="majorHAnsi" w:cstheme="majorHAnsi"/>
        </w:rPr>
        <w:lastRenderedPageBreak/>
        <w:t xml:space="preserve">zanieczyszczeń powietrza. </w:t>
      </w:r>
      <w:r w:rsidR="00AA5BD3" w:rsidRPr="00754FCA">
        <w:rPr>
          <w:rFonts w:asciiTheme="majorHAnsi" w:hAnsiTheme="majorHAnsi" w:cstheme="majorHAnsi"/>
        </w:rPr>
        <w:t>Zgodnie z Globalnymi Wytycznymi Jakości Powietrza</w:t>
      </w:r>
      <w:r w:rsidR="00AA5BD3" w:rsidRPr="00754FCA">
        <w:rPr>
          <w:rStyle w:val="Odwoanieprzypisudolnego"/>
          <w:rFonts w:asciiTheme="majorHAnsi" w:hAnsiTheme="majorHAnsi" w:cstheme="majorHAnsi"/>
        </w:rPr>
        <w:footnoteReference w:id="8"/>
      </w:r>
      <w:r w:rsidR="00FE05BD">
        <w:rPr>
          <w:rFonts w:asciiTheme="majorHAnsi" w:hAnsiTheme="majorHAnsi" w:cstheme="majorHAnsi"/>
        </w:rPr>
        <w:t>,</w:t>
      </w:r>
      <w:r w:rsidR="00AA5BD3" w:rsidRPr="00754FCA">
        <w:rPr>
          <w:rFonts w:asciiTheme="majorHAnsi" w:hAnsiTheme="majorHAnsi" w:cstheme="majorHAnsi"/>
        </w:rPr>
        <w:t xml:space="preserve"> opublikowanymi przez Światową Organizacje Zdrowia (World </w:t>
      </w:r>
      <w:proofErr w:type="spellStart"/>
      <w:r w:rsidR="00AA5BD3" w:rsidRPr="00754FCA">
        <w:rPr>
          <w:rFonts w:asciiTheme="majorHAnsi" w:hAnsiTheme="majorHAnsi" w:cstheme="majorHAnsi"/>
        </w:rPr>
        <w:t>Health</w:t>
      </w:r>
      <w:proofErr w:type="spellEnd"/>
      <w:r w:rsidR="00AA5BD3" w:rsidRPr="00754FCA">
        <w:rPr>
          <w:rFonts w:asciiTheme="majorHAnsi" w:hAnsiTheme="majorHAnsi" w:cstheme="majorHAnsi"/>
        </w:rPr>
        <w:t xml:space="preserve"> Organization) w 2021 r.</w:t>
      </w:r>
      <w:r w:rsidR="00FE05BD">
        <w:rPr>
          <w:rFonts w:asciiTheme="majorHAnsi" w:hAnsiTheme="majorHAnsi" w:cstheme="majorHAnsi"/>
        </w:rPr>
        <w:t>,</w:t>
      </w:r>
      <w:r w:rsidR="00AA5BD3" w:rsidRPr="00754FCA">
        <w:rPr>
          <w:rFonts w:asciiTheme="majorHAnsi" w:hAnsiTheme="majorHAnsi" w:cstheme="majorHAnsi"/>
        </w:rPr>
        <w:t xml:space="preserve"> limit dopuszczalnego stężenia pyłów PM2.5 stał się bardziej restrykcyjny</w:t>
      </w:r>
      <w:r w:rsidR="00FE05BD">
        <w:rPr>
          <w:rFonts w:asciiTheme="majorHAnsi" w:hAnsiTheme="majorHAnsi" w:cstheme="majorHAnsi"/>
        </w:rPr>
        <w:t>. Niższe dopuszczalne stężenie tego czynnika w powietrzu oparto</w:t>
      </w:r>
      <w:r w:rsidR="00AA5BD3" w:rsidRPr="00754FCA">
        <w:rPr>
          <w:rFonts w:asciiTheme="majorHAnsi" w:hAnsiTheme="majorHAnsi" w:cstheme="majorHAnsi"/>
        </w:rPr>
        <w:t xml:space="preserve"> na badaniach, w których ten rodzaj pyłów został uznany za jede</w:t>
      </w:r>
      <w:r w:rsidR="00FE05BD">
        <w:rPr>
          <w:rFonts w:asciiTheme="majorHAnsi" w:hAnsiTheme="majorHAnsi" w:cstheme="majorHAnsi"/>
        </w:rPr>
        <w:t>n z najbardziej szkodliwych dla </w:t>
      </w:r>
      <w:r w:rsidR="00AA5BD3" w:rsidRPr="00754FCA">
        <w:rPr>
          <w:rFonts w:asciiTheme="majorHAnsi" w:hAnsiTheme="majorHAnsi" w:cstheme="majorHAnsi"/>
        </w:rPr>
        <w:t>zdrowia. Zalecenia WHO w tej sprawie zakładają, że maksymalne s</w:t>
      </w:r>
      <w:r w:rsidR="00FE05BD">
        <w:rPr>
          <w:rFonts w:asciiTheme="majorHAnsi" w:hAnsiTheme="majorHAnsi" w:cstheme="majorHAnsi"/>
        </w:rPr>
        <w:t>tężenie średnioroczne PM2.5 nie </w:t>
      </w:r>
      <w:r w:rsidR="00AA5BD3" w:rsidRPr="00754FCA">
        <w:rPr>
          <w:rFonts w:asciiTheme="majorHAnsi" w:hAnsiTheme="majorHAnsi" w:cstheme="majorHAnsi"/>
        </w:rPr>
        <w:t xml:space="preserve">powinno przekraczać 5 </w:t>
      </w:r>
      <w:proofErr w:type="spellStart"/>
      <w:r w:rsidR="00AA5BD3" w:rsidRPr="00754FCA">
        <w:rPr>
          <w:rFonts w:asciiTheme="majorHAnsi" w:hAnsiTheme="majorHAnsi" w:cstheme="majorHAnsi"/>
        </w:rPr>
        <w:t>μg</w:t>
      </w:r>
      <w:proofErr w:type="spellEnd"/>
      <w:r w:rsidR="00AA5BD3" w:rsidRPr="00754FCA">
        <w:rPr>
          <w:rFonts w:asciiTheme="majorHAnsi" w:hAnsiTheme="majorHAnsi" w:cstheme="majorHAnsi"/>
        </w:rPr>
        <w:t>/m</w:t>
      </w:r>
      <w:r w:rsidR="00AA5BD3" w:rsidRPr="00754FCA">
        <w:rPr>
          <w:rFonts w:asciiTheme="majorHAnsi" w:hAnsiTheme="majorHAnsi" w:cstheme="majorHAnsi"/>
          <w:vertAlign w:val="superscript"/>
        </w:rPr>
        <w:t xml:space="preserve">3 </w:t>
      </w:r>
      <w:r w:rsidR="00FE05BD">
        <w:rPr>
          <w:rFonts w:asciiTheme="majorHAnsi" w:hAnsiTheme="majorHAnsi" w:cstheme="majorHAnsi"/>
        </w:rPr>
        <w:t>.</w:t>
      </w:r>
    </w:p>
    <w:p w14:paraId="79E19DFE" w14:textId="29750B35" w:rsidR="00AA5BD3" w:rsidRPr="00754FCA" w:rsidRDefault="00AA5BD3" w:rsidP="003E668A">
      <w:pPr>
        <w:spacing w:line="360" w:lineRule="auto"/>
        <w:jc w:val="both"/>
        <w:rPr>
          <w:rFonts w:asciiTheme="majorHAnsi" w:hAnsiTheme="majorHAnsi" w:cstheme="majorHAnsi"/>
        </w:rPr>
      </w:pPr>
      <w:r w:rsidRPr="00754FCA">
        <w:rPr>
          <w:rFonts w:asciiTheme="majorHAnsi" w:hAnsiTheme="majorHAnsi" w:cstheme="majorHAnsi"/>
        </w:rPr>
        <w:t xml:space="preserve">W gminie Barczewo średnioroczne stężenie w 2022 r. wyniosło 11,7 </w:t>
      </w:r>
      <w:proofErr w:type="spellStart"/>
      <w:r w:rsidRPr="00754FCA">
        <w:rPr>
          <w:rFonts w:asciiTheme="majorHAnsi" w:hAnsiTheme="majorHAnsi" w:cstheme="majorHAnsi"/>
        </w:rPr>
        <w:t>μg</w:t>
      </w:r>
      <w:proofErr w:type="spellEnd"/>
      <w:r w:rsidRPr="00754FCA">
        <w:rPr>
          <w:rFonts w:asciiTheme="majorHAnsi" w:hAnsiTheme="majorHAnsi" w:cstheme="majorHAnsi"/>
        </w:rPr>
        <w:t>/m</w:t>
      </w:r>
      <w:r w:rsidRPr="00754FCA">
        <w:rPr>
          <w:rFonts w:asciiTheme="majorHAnsi" w:hAnsiTheme="majorHAnsi" w:cstheme="majorHAnsi"/>
          <w:vertAlign w:val="superscript"/>
        </w:rPr>
        <w:t>3</w:t>
      </w:r>
      <w:r w:rsidR="00FE05BD">
        <w:rPr>
          <w:rFonts w:asciiTheme="majorHAnsi" w:hAnsiTheme="majorHAnsi" w:cstheme="majorHAnsi"/>
        </w:rPr>
        <w:t>. Analizując dane dla </w:t>
      </w:r>
      <w:r w:rsidRPr="00754FCA">
        <w:rPr>
          <w:rFonts w:asciiTheme="majorHAnsi" w:hAnsiTheme="majorHAnsi" w:cstheme="majorHAnsi"/>
        </w:rPr>
        <w:t>wyróżnionych obszarów, najbardziej zanieczyszczone powietrze (śr</w:t>
      </w:r>
      <w:r w:rsidR="00FE05BD">
        <w:rPr>
          <w:rFonts w:asciiTheme="majorHAnsi" w:hAnsiTheme="majorHAnsi" w:cstheme="majorHAnsi"/>
        </w:rPr>
        <w:t>ednioroczne stężenie wyższe niż </w:t>
      </w:r>
      <w:r w:rsidRPr="00754FCA">
        <w:rPr>
          <w:rFonts w:asciiTheme="majorHAnsi" w:hAnsiTheme="majorHAnsi" w:cstheme="majorHAnsi"/>
        </w:rPr>
        <w:t>dla całej gminy) odnotowano na terenie obszarów: 1, 2, 3 i 5. Nal</w:t>
      </w:r>
      <w:r w:rsidR="00FE05BD">
        <w:rPr>
          <w:rFonts w:asciiTheme="majorHAnsi" w:hAnsiTheme="majorHAnsi" w:cstheme="majorHAnsi"/>
        </w:rPr>
        <w:t>eży zwrócić uwagę, iż obszary o </w:t>
      </w:r>
      <w:r w:rsidRPr="00754FCA">
        <w:rPr>
          <w:rFonts w:asciiTheme="majorHAnsi" w:hAnsiTheme="majorHAnsi" w:cstheme="majorHAnsi"/>
        </w:rPr>
        <w:t xml:space="preserve">mniejszym stopniu zanieczyszczeń powietrza charakteryzuje większa powierzchnia terenów sprzyjających jego naturalnemu oczyszczaniu, w szczególności lasów. </w:t>
      </w:r>
    </w:p>
    <w:p w14:paraId="5E460552" w14:textId="60749488" w:rsidR="005D22C3" w:rsidRPr="00754FCA" w:rsidRDefault="005D22C3" w:rsidP="00EB32F7">
      <w:pPr>
        <w:pStyle w:val="nad"/>
        <w:rPr>
          <w:rFonts w:asciiTheme="majorHAnsi" w:hAnsiTheme="majorHAnsi" w:cstheme="majorHAnsi"/>
        </w:rPr>
      </w:pPr>
      <w:bookmarkStart w:id="49" w:name="_Toc142384956"/>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18</w:t>
      </w:r>
      <w:r w:rsidR="00474ED8" w:rsidRPr="00754FCA">
        <w:rPr>
          <w:rFonts w:asciiTheme="majorHAnsi" w:hAnsiTheme="majorHAnsi" w:cstheme="majorHAnsi"/>
          <w:noProof/>
        </w:rPr>
        <w:fldChar w:fldCharType="end"/>
      </w:r>
      <w:r w:rsidR="00FE05BD">
        <w:rPr>
          <w:rFonts w:asciiTheme="majorHAnsi" w:hAnsiTheme="majorHAnsi" w:cstheme="majorHAnsi"/>
          <w:noProof/>
        </w:rPr>
        <w:t>.</w:t>
      </w:r>
      <w:r w:rsidRPr="00754FCA">
        <w:rPr>
          <w:rFonts w:asciiTheme="majorHAnsi" w:hAnsiTheme="majorHAnsi" w:cstheme="majorHAnsi"/>
        </w:rPr>
        <w:t xml:space="preserve"> Średnie roczne stężenie PM2.5</w:t>
      </w:r>
      <w:bookmarkEnd w:id="49"/>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7385"/>
      </w:tblGrid>
      <w:tr w:rsidR="00614108" w:rsidRPr="00754FCA" w14:paraId="34939D74" w14:textId="77777777" w:rsidTr="00B44FE6">
        <w:tc>
          <w:tcPr>
            <w:tcW w:w="1682" w:type="dxa"/>
            <w:shd w:val="clear" w:color="auto" w:fill="CFDFEA" w:themeFill="text2" w:themeFillTint="33"/>
          </w:tcPr>
          <w:p w14:paraId="32E5F887" w14:textId="77777777" w:rsidR="00614108" w:rsidRPr="00754FCA" w:rsidRDefault="00614108" w:rsidP="00614108">
            <w:pPr>
              <w:spacing w:line="360" w:lineRule="auto"/>
              <w:jc w:val="both"/>
              <w:rPr>
                <w:rFonts w:asciiTheme="majorHAnsi" w:hAnsiTheme="majorHAnsi" w:cstheme="majorHAnsi"/>
              </w:rPr>
            </w:pPr>
          </w:p>
        </w:tc>
        <w:tc>
          <w:tcPr>
            <w:tcW w:w="7385" w:type="dxa"/>
            <w:shd w:val="clear" w:color="auto" w:fill="CFDFEA" w:themeFill="text2" w:themeFillTint="33"/>
            <w:vAlign w:val="center"/>
          </w:tcPr>
          <w:p w14:paraId="29BC36EB" w14:textId="244CB3AB" w:rsidR="00614108" w:rsidRPr="00754FCA" w:rsidRDefault="00614108" w:rsidP="00614108">
            <w:pPr>
              <w:jc w:val="center"/>
              <w:rPr>
                <w:rFonts w:asciiTheme="majorHAnsi" w:hAnsiTheme="majorHAnsi" w:cstheme="majorHAnsi"/>
                <w:b/>
                <w:bCs/>
                <w:color w:val="000000"/>
                <w:sz w:val="20"/>
                <w:szCs w:val="20"/>
              </w:rPr>
            </w:pPr>
            <w:r w:rsidRPr="00754FCA">
              <w:rPr>
                <w:rFonts w:asciiTheme="majorHAnsi" w:hAnsiTheme="majorHAnsi" w:cstheme="majorHAnsi"/>
                <w:b/>
                <w:bCs/>
                <w:sz w:val="20"/>
                <w:szCs w:val="20"/>
              </w:rPr>
              <w:t>Średnie roczne stężenie PM2.5</w:t>
            </w:r>
            <w:r w:rsidR="00AA5BD3" w:rsidRPr="00754FCA">
              <w:rPr>
                <w:rFonts w:asciiTheme="majorHAnsi" w:hAnsiTheme="majorHAnsi" w:cstheme="majorHAnsi"/>
                <w:b/>
                <w:bCs/>
                <w:sz w:val="20"/>
                <w:szCs w:val="20"/>
              </w:rPr>
              <w:t xml:space="preserve"> (</w:t>
            </w:r>
            <w:proofErr w:type="spellStart"/>
            <w:r w:rsidR="00AA5BD3" w:rsidRPr="00754FCA">
              <w:rPr>
                <w:rFonts w:asciiTheme="majorHAnsi" w:hAnsiTheme="majorHAnsi" w:cstheme="majorHAnsi"/>
              </w:rPr>
              <w:t>μg</w:t>
            </w:r>
            <w:proofErr w:type="spellEnd"/>
            <w:r w:rsidR="00AA5BD3" w:rsidRPr="00754FCA">
              <w:rPr>
                <w:rFonts w:asciiTheme="majorHAnsi" w:hAnsiTheme="majorHAnsi" w:cstheme="majorHAnsi"/>
              </w:rPr>
              <w:t>/m</w:t>
            </w:r>
            <w:r w:rsidR="00AA5BD3" w:rsidRPr="00754FCA">
              <w:rPr>
                <w:rFonts w:asciiTheme="majorHAnsi" w:hAnsiTheme="majorHAnsi" w:cstheme="majorHAnsi"/>
                <w:vertAlign w:val="superscript"/>
              </w:rPr>
              <w:t>3</w:t>
            </w:r>
            <w:r w:rsidR="00AA5BD3" w:rsidRPr="00754FCA">
              <w:rPr>
                <w:rFonts w:asciiTheme="majorHAnsi" w:hAnsiTheme="majorHAnsi" w:cstheme="majorHAnsi"/>
              </w:rPr>
              <w:t>)</w:t>
            </w:r>
          </w:p>
        </w:tc>
      </w:tr>
      <w:tr w:rsidR="00614108" w:rsidRPr="00754FCA" w14:paraId="44C8E12C" w14:textId="77777777" w:rsidTr="00B44FE6">
        <w:tc>
          <w:tcPr>
            <w:tcW w:w="1682" w:type="dxa"/>
            <w:shd w:val="clear" w:color="auto" w:fill="CFDFEA" w:themeFill="text2" w:themeFillTint="33"/>
            <w:vAlign w:val="center"/>
          </w:tcPr>
          <w:p w14:paraId="1E0C3AF1"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7385" w:type="dxa"/>
            <w:vAlign w:val="center"/>
          </w:tcPr>
          <w:p w14:paraId="673DB154" w14:textId="1F4DE196"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14,8</w:t>
            </w:r>
          </w:p>
        </w:tc>
      </w:tr>
      <w:tr w:rsidR="00614108" w:rsidRPr="00754FCA" w14:paraId="740D0F07" w14:textId="77777777" w:rsidTr="00B44FE6">
        <w:tc>
          <w:tcPr>
            <w:tcW w:w="1682" w:type="dxa"/>
            <w:shd w:val="clear" w:color="auto" w:fill="CFDFEA" w:themeFill="text2" w:themeFillTint="33"/>
            <w:vAlign w:val="center"/>
          </w:tcPr>
          <w:p w14:paraId="69731FE9"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7385" w:type="dxa"/>
            <w:vAlign w:val="center"/>
          </w:tcPr>
          <w:p w14:paraId="4D98A55F" w14:textId="2428E3E7"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15,0</w:t>
            </w:r>
          </w:p>
        </w:tc>
      </w:tr>
      <w:tr w:rsidR="00614108" w:rsidRPr="00754FCA" w14:paraId="45638A61" w14:textId="77777777" w:rsidTr="00B44FE6">
        <w:tc>
          <w:tcPr>
            <w:tcW w:w="1682" w:type="dxa"/>
            <w:shd w:val="clear" w:color="auto" w:fill="CFDFEA" w:themeFill="text2" w:themeFillTint="33"/>
            <w:vAlign w:val="center"/>
          </w:tcPr>
          <w:p w14:paraId="34066526"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7385" w:type="dxa"/>
            <w:vAlign w:val="center"/>
          </w:tcPr>
          <w:p w14:paraId="19B4BA80" w14:textId="74E93AFF"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14,2</w:t>
            </w:r>
          </w:p>
        </w:tc>
      </w:tr>
      <w:tr w:rsidR="00614108" w:rsidRPr="00754FCA" w14:paraId="00F8F05A" w14:textId="77777777" w:rsidTr="00B44FE6">
        <w:tc>
          <w:tcPr>
            <w:tcW w:w="1682" w:type="dxa"/>
            <w:shd w:val="clear" w:color="auto" w:fill="CFDFEA" w:themeFill="text2" w:themeFillTint="33"/>
            <w:vAlign w:val="center"/>
          </w:tcPr>
          <w:p w14:paraId="16C088D4"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7385" w:type="dxa"/>
            <w:vAlign w:val="center"/>
          </w:tcPr>
          <w:p w14:paraId="744B1F33" w14:textId="538EE1F6"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sz w:val="20"/>
                <w:szCs w:val="20"/>
              </w:rPr>
              <w:t>11,2</w:t>
            </w:r>
          </w:p>
        </w:tc>
      </w:tr>
      <w:tr w:rsidR="00614108" w:rsidRPr="00754FCA" w14:paraId="055E9732" w14:textId="77777777" w:rsidTr="00B44FE6">
        <w:tc>
          <w:tcPr>
            <w:tcW w:w="1682" w:type="dxa"/>
            <w:shd w:val="clear" w:color="auto" w:fill="CFDFEA" w:themeFill="text2" w:themeFillTint="33"/>
            <w:vAlign w:val="center"/>
          </w:tcPr>
          <w:p w14:paraId="692953E1"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7385" w:type="dxa"/>
            <w:vAlign w:val="center"/>
          </w:tcPr>
          <w:p w14:paraId="7036E791" w14:textId="545A7E43"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C00000"/>
                <w:sz w:val="20"/>
                <w:szCs w:val="20"/>
              </w:rPr>
              <w:t>13,0</w:t>
            </w:r>
          </w:p>
        </w:tc>
      </w:tr>
      <w:tr w:rsidR="00614108" w:rsidRPr="00754FCA" w14:paraId="50106003" w14:textId="77777777" w:rsidTr="00B44FE6">
        <w:tc>
          <w:tcPr>
            <w:tcW w:w="1682" w:type="dxa"/>
            <w:shd w:val="clear" w:color="auto" w:fill="CFDFEA" w:themeFill="text2" w:themeFillTint="33"/>
            <w:vAlign w:val="center"/>
          </w:tcPr>
          <w:p w14:paraId="18DB13D6"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7385" w:type="dxa"/>
            <w:vAlign w:val="center"/>
          </w:tcPr>
          <w:p w14:paraId="4C1EAE45" w14:textId="631BE638"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sz w:val="20"/>
                <w:szCs w:val="20"/>
              </w:rPr>
              <w:t>11,7</w:t>
            </w:r>
          </w:p>
        </w:tc>
      </w:tr>
      <w:tr w:rsidR="00614108" w:rsidRPr="00754FCA" w14:paraId="5D0D8E64" w14:textId="77777777" w:rsidTr="00B44FE6">
        <w:tc>
          <w:tcPr>
            <w:tcW w:w="1682" w:type="dxa"/>
            <w:shd w:val="clear" w:color="auto" w:fill="CFDFEA" w:themeFill="text2" w:themeFillTint="33"/>
            <w:vAlign w:val="bottom"/>
          </w:tcPr>
          <w:p w14:paraId="1F402FDA"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7385" w:type="dxa"/>
            <w:vAlign w:val="center"/>
          </w:tcPr>
          <w:p w14:paraId="46524428" w14:textId="1F7AF8CE"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sz w:val="20"/>
                <w:szCs w:val="20"/>
              </w:rPr>
              <w:t>11,7</w:t>
            </w:r>
          </w:p>
        </w:tc>
      </w:tr>
    </w:tbl>
    <w:p w14:paraId="7F5392EE" w14:textId="3792BAD0" w:rsidR="006C40EC" w:rsidRPr="00754FCA" w:rsidRDefault="005D22C3" w:rsidP="00EA3C35">
      <w:pPr>
        <w:spacing w:line="360" w:lineRule="auto"/>
        <w:jc w:val="both"/>
        <w:rPr>
          <w:rFonts w:asciiTheme="majorHAnsi" w:hAnsiTheme="majorHAnsi" w:cstheme="majorHAnsi"/>
          <w:i/>
          <w:iCs/>
          <w:color w:val="44536A"/>
          <w:sz w:val="18"/>
          <w:szCs w:val="18"/>
        </w:rPr>
      </w:pPr>
      <w:r w:rsidRPr="00754FCA">
        <w:rPr>
          <w:rFonts w:asciiTheme="majorHAnsi" w:hAnsiTheme="majorHAnsi" w:cstheme="majorHAnsi"/>
          <w:i/>
          <w:iCs/>
          <w:color w:val="335B74" w:themeColor="text2"/>
          <w:sz w:val="18"/>
          <w:szCs w:val="18"/>
        </w:rPr>
        <w:t xml:space="preserve">Źródło: </w:t>
      </w:r>
      <w:r w:rsidR="003E668A" w:rsidRPr="00754FCA">
        <w:rPr>
          <w:rFonts w:asciiTheme="majorHAnsi" w:hAnsiTheme="majorHAnsi" w:cstheme="majorHAnsi"/>
          <w:i/>
          <w:iCs/>
          <w:color w:val="335B74" w:themeColor="text2"/>
          <w:sz w:val="18"/>
          <w:szCs w:val="18"/>
        </w:rPr>
        <w:t>opracowanie własne na podstawie danych:</w:t>
      </w:r>
      <w:r w:rsidR="003E668A" w:rsidRPr="00754FCA">
        <w:rPr>
          <w:rFonts w:asciiTheme="majorHAnsi" w:hAnsiTheme="majorHAnsi" w:cstheme="majorHAnsi"/>
          <w:i/>
          <w:iCs/>
          <w:color w:val="44536A"/>
          <w:sz w:val="18"/>
          <w:szCs w:val="18"/>
        </w:rPr>
        <w:t xml:space="preserve"> </w:t>
      </w:r>
      <w:r w:rsidR="003E668A" w:rsidRPr="00754FCA">
        <w:rPr>
          <w:rFonts w:asciiTheme="majorHAnsi" w:hAnsiTheme="majorHAnsi" w:cstheme="majorHAnsi"/>
          <w:i/>
          <w:iCs/>
          <w:color w:val="0462C1"/>
          <w:sz w:val="18"/>
          <w:szCs w:val="18"/>
        </w:rPr>
        <w:t>https://powietrze.gios.gov.pl/</w:t>
      </w:r>
    </w:p>
    <w:p w14:paraId="600790FD" w14:textId="308ACA16" w:rsidR="00FF66BA" w:rsidRPr="00754FCA" w:rsidRDefault="00FF66BA" w:rsidP="00EB32F7">
      <w:pPr>
        <w:pStyle w:val="nad"/>
        <w:rPr>
          <w:rFonts w:asciiTheme="majorHAnsi" w:hAnsiTheme="majorHAnsi" w:cstheme="majorHAnsi"/>
        </w:rPr>
      </w:pPr>
      <w:bookmarkStart w:id="50" w:name="_Toc142384991"/>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17</w:t>
      </w:r>
      <w:r w:rsidR="00474ED8" w:rsidRPr="00754FCA">
        <w:rPr>
          <w:rFonts w:asciiTheme="majorHAnsi" w:hAnsiTheme="majorHAnsi" w:cstheme="majorHAnsi"/>
          <w:noProof/>
        </w:rPr>
        <w:fldChar w:fldCharType="end"/>
      </w:r>
      <w:r w:rsidR="00FE05BD">
        <w:rPr>
          <w:rFonts w:asciiTheme="majorHAnsi" w:hAnsiTheme="majorHAnsi" w:cstheme="majorHAnsi"/>
          <w:noProof/>
        </w:rPr>
        <w:t>.</w:t>
      </w:r>
      <w:r w:rsidRPr="00754FCA">
        <w:rPr>
          <w:rFonts w:asciiTheme="majorHAnsi" w:hAnsiTheme="majorHAnsi" w:cstheme="majorHAnsi"/>
        </w:rPr>
        <w:t xml:space="preserve"> Średnie roczne stężenie pyłu zawieszonego PM2.5</w:t>
      </w:r>
      <w:bookmarkEnd w:id="50"/>
    </w:p>
    <w:p w14:paraId="08E0D4A0" w14:textId="5870EF11" w:rsidR="00517DC3" w:rsidRPr="00754FCA" w:rsidRDefault="00517DC3" w:rsidP="00EB32F7">
      <w:pPr>
        <w:pStyle w:val="nad"/>
        <w:rPr>
          <w:rFonts w:asciiTheme="majorHAnsi" w:hAnsiTheme="majorHAnsi" w:cstheme="majorHAnsi"/>
        </w:rPr>
      </w:pPr>
      <w:r w:rsidRPr="00754FCA">
        <w:rPr>
          <w:rFonts w:asciiTheme="majorHAnsi" w:hAnsiTheme="majorHAnsi" w:cstheme="majorHAnsi"/>
          <w:noProof/>
          <w:lang w:eastAsia="pl-PL"/>
        </w:rPr>
        <w:drawing>
          <wp:inline distT="0" distB="0" distL="0" distR="0" wp14:anchorId="7B68328F" wp14:editId="0295454A">
            <wp:extent cx="5753100" cy="4314825"/>
            <wp:effectExtent l="0" t="0" r="0" b="9525"/>
            <wp:docPr id="6533538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683D728F" w14:textId="2F449F6B" w:rsidR="003E668A" w:rsidRPr="00754FCA" w:rsidRDefault="003E668A" w:rsidP="003E668A">
      <w:pPr>
        <w:spacing w:line="360" w:lineRule="auto"/>
        <w:jc w:val="both"/>
        <w:rPr>
          <w:rFonts w:asciiTheme="majorHAnsi" w:hAnsiTheme="majorHAnsi" w:cstheme="majorHAnsi"/>
          <w:i/>
          <w:iCs/>
          <w:color w:val="0462C1"/>
          <w:sz w:val="18"/>
          <w:szCs w:val="18"/>
        </w:rPr>
      </w:pPr>
      <w:r w:rsidRPr="00754FCA">
        <w:rPr>
          <w:rFonts w:asciiTheme="majorHAnsi" w:hAnsiTheme="majorHAnsi" w:cstheme="majorHAnsi"/>
          <w:i/>
          <w:iCs/>
          <w:color w:val="335B74" w:themeColor="text2"/>
          <w:sz w:val="18"/>
          <w:szCs w:val="18"/>
        </w:rPr>
        <w:t>Źródło: opracowanie własne na podstawie danych:</w:t>
      </w:r>
      <w:r w:rsidRPr="00754FCA">
        <w:rPr>
          <w:rFonts w:asciiTheme="majorHAnsi" w:hAnsiTheme="majorHAnsi" w:cstheme="majorHAnsi"/>
          <w:i/>
          <w:iCs/>
          <w:color w:val="44536A"/>
          <w:sz w:val="18"/>
          <w:szCs w:val="18"/>
        </w:rPr>
        <w:t xml:space="preserve"> </w:t>
      </w:r>
      <w:hyperlink r:id="rId27" w:history="1">
        <w:r w:rsidR="00AA5BD3" w:rsidRPr="00754FCA">
          <w:rPr>
            <w:rStyle w:val="Hipercze"/>
            <w:rFonts w:asciiTheme="majorHAnsi" w:hAnsiTheme="majorHAnsi" w:cstheme="majorHAnsi"/>
            <w:i/>
            <w:iCs/>
            <w:sz w:val="18"/>
            <w:szCs w:val="18"/>
          </w:rPr>
          <w:t>https://powietrze.gios.gov.pl/</w:t>
        </w:r>
      </w:hyperlink>
    </w:p>
    <w:p w14:paraId="505BFEFE" w14:textId="5B43D228" w:rsidR="00AA5BD3" w:rsidRPr="00754FCA" w:rsidRDefault="00CD3E63" w:rsidP="00CD3E63">
      <w:pPr>
        <w:spacing w:line="360" w:lineRule="auto"/>
        <w:jc w:val="both"/>
        <w:rPr>
          <w:rFonts w:asciiTheme="majorHAnsi" w:hAnsiTheme="majorHAnsi" w:cstheme="majorHAnsi"/>
        </w:rPr>
      </w:pPr>
      <w:r w:rsidRPr="00754FCA">
        <w:rPr>
          <w:rFonts w:asciiTheme="majorHAnsi" w:hAnsiTheme="majorHAnsi" w:cstheme="majorHAnsi"/>
        </w:rPr>
        <w:t>Zanieczyszczenie powietrza jest w dużej mierze spowodowane emisją szkodliwych substancji pochodzących z lokalnych kotłowni i źródeł indywidualnego ogrzewania w gospodarstwach domowych. Ostatni badany w sferze środowiskowej wskaźnik dotyczy udziału gospodarstw domowych na terenie gminy, których źródłem ogrzewania jest paliwo stałe. W ramach anal</w:t>
      </w:r>
      <w:r w:rsidR="00D959F5">
        <w:rPr>
          <w:rFonts w:asciiTheme="majorHAnsi" w:hAnsiTheme="majorHAnsi" w:cstheme="majorHAnsi"/>
        </w:rPr>
        <w:t>izy wykorzystane zostały dane z </w:t>
      </w:r>
      <w:r w:rsidRPr="00754FCA">
        <w:rPr>
          <w:rFonts w:asciiTheme="majorHAnsi" w:hAnsiTheme="majorHAnsi" w:cstheme="majorHAnsi"/>
        </w:rPr>
        <w:t xml:space="preserve">deklaracji składanych przez mieszkańców gminy do Centralnej Ewidencji Emisyjności Budynków. Łącznie </w:t>
      </w:r>
      <w:r w:rsidR="00A50714" w:rsidRPr="00754FCA">
        <w:rPr>
          <w:rFonts w:asciiTheme="majorHAnsi" w:hAnsiTheme="majorHAnsi" w:cstheme="majorHAnsi"/>
        </w:rPr>
        <w:t>mieszkańcy gminy Barczewo złożyli 5 416 deklaracji, z których w blisko połowie – 2 684 deklaracji</w:t>
      </w:r>
      <w:r w:rsidR="00FE05BD">
        <w:rPr>
          <w:rFonts w:asciiTheme="majorHAnsi" w:hAnsiTheme="majorHAnsi" w:cstheme="majorHAnsi"/>
        </w:rPr>
        <w:t xml:space="preserve"> </w:t>
      </w:r>
      <w:r w:rsidR="00FE05BD" w:rsidRPr="00754FCA">
        <w:rPr>
          <w:rFonts w:asciiTheme="majorHAnsi" w:hAnsiTheme="majorHAnsi" w:cstheme="majorHAnsi"/>
        </w:rPr>
        <w:t xml:space="preserve">– </w:t>
      </w:r>
      <w:r w:rsidR="00A50714" w:rsidRPr="00754FCA">
        <w:rPr>
          <w:rFonts w:asciiTheme="majorHAnsi" w:hAnsiTheme="majorHAnsi" w:cstheme="majorHAnsi"/>
        </w:rPr>
        <w:t>paliwo stałe zostało w</w:t>
      </w:r>
      <w:r w:rsidR="00FE05BD">
        <w:rPr>
          <w:rFonts w:asciiTheme="majorHAnsi" w:hAnsiTheme="majorHAnsi" w:cstheme="majorHAnsi"/>
        </w:rPr>
        <w:t>skazane jako źródło ogrzewania (</w:t>
      </w:r>
      <w:r w:rsidR="00A50714" w:rsidRPr="00754FCA">
        <w:rPr>
          <w:rFonts w:asciiTheme="majorHAnsi" w:hAnsiTheme="majorHAnsi" w:cstheme="majorHAnsi"/>
        </w:rPr>
        <w:t>49,6%</w:t>
      </w:r>
      <w:r w:rsidR="00FE05BD">
        <w:rPr>
          <w:rFonts w:asciiTheme="majorHAnsi" w:hAnsiTheme="majorHAnsi" w:cstheme="majorHAnsi"/>
        </w:rPr>
        <w:t>).</w:t>
      </w:r>
      <w:r w:rsidR="00A50714" w:rsidRPr="00754FCA">
        <w:rPr>
          <w:rFonts w:asciiTheme="majorHAnsi" w:hAnsiTheme="majorHAnsi" w:cstheme="majorHAnsi"/>
        </w:rPr>
        <w:t xml:space="preserve"> Najmniej korzystną sytuację odnotowano w obszarze 6, w którym ponad 70% domostw ogrzewanych jest paliwem stałym</w:t>
      </w:r>
      <w:r w:rsidR="00D959F5">
        <w:rPr>
          <w:rFonts w:asciiTheme="majorHAnsi" w:hAnsiTheme="majorHAnsi" w:cstheme="majorHAnsi"/>
        </w:rPr>
        <w:t>, oraz w </w:t>
      </w:r>
      <w:r w:rsidR="00A50714" w:rsidRPr="00754FCA">
        <w:rPr>
          <w:rFonts w:asciiTheme="majorHAnsi" w:hAnsiTheme="majorHAnsi" w:cstheme="majorHAnsi"/>
        </w:rPr>
        <w:t xml:space="preserve">obszarze 4, w którym jest ich blisko 60%. </w:t>
      </w:r>
    </w:p>
    <w:p w14:paraId="4AAB5BCC" w14:textId="309FA8BC" w:rsidR="005D22C3" w:rsidRPr="00754FCA" w:rsidRDefault="005D22C3" w:rsidP="00EB32F7">
      <w:pPr>
        <w:pStyle w:val="nad"/>
        <w:rPr>
          <w:rFonts w:asciiTheme="majorHAnsi" w:hAnsiTheme="majorHAnsi" w:cstheme="majorHAnsi"/>
        </w:rPr>
      </w:pPr>
      <w:bookmarkStart w:id="51" w:name="_Toc142384957"/>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19</w:t>
      </w:r>
      <w:r w:rsidR="00474ED8" w:rsidRPr="00754FCA">
        <w:rPr>
          <w:rFonts w:asciiTheme="majorHAnsi" w:hAnsiTheme="majorHAnsi" w:cstheme="majorHAnsi"/>
          <w:noProof/>
        </w:rPr>
        <w:fldChar w:fldCharType="end"/>
      </w:r>
      <w:r w:rsidR="00D959F5">
        <w:rPr>
          <w:rFonts w:asciiTheme="majorHAnsi" w:hAnsiTheme="majorHAnsi" w:cstheme="majorHAnsi"/>
          <w:noProof/>
        </w:rPr>
        <w:t>.</w:t>
      </w:r>
      <w:r w:rsidRPr="00754FCA">
        <w:rPr>
          <w:rFonts w:asciiTheme="majorHAnsi" w:hAnsiTheme="majorHAnsi" w:cstheme="majorHAnsi"/>
        </w:rPr>
        <w:t xml:space="preserve"> Udział gospodarstw domowych ogrzewanych kotłami na paliwo stałe</w:t>
      </w:r>
      <w:bookmarkEnd w:id="51"/>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614108" w:rsidRPr="00754FCA" w14:paraId="7B853F1F" w14:textId="77777777" w:rsidTr="00B44FE6">
        <w:tc>
          <w:tcPr>
            <w:tcW w:w="1682" w:type="dxa"/>
            <w:shd w:val="clear" w:color="auto" w:fill="CFDFEA" w:themeFill="text2" w:themeFillTint="33"/>
          </w:tcPr>
          <w:p w14:paraId="3C74A6EE" w14:textId="77777777" w:rsidR="00614108" w:rsidRPr="00754FCA" w:rsidRDefault="00614108" w:rsidP="00614108">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6234D838" w14:textId="13E9165B" w:rsidR="00614108" w:rsidRPr="00754FCA" w:rsidRDefault="00D959F5" w:rsidP="00614108">
            <w:pPr>
              <w:jc w:val="center"/>
              <w:rPr>
                <w:rFonts w:asciiTheme="majorHAnsi" w:hAnsiTheme="majorHAnsi" w:cstheme="majorHAnsi"/>
                <w:sz w:val="20"/>
                <w:szCs w:val="20"/>
              </w:rPr>
            </w:pPr>
            <w:r>
              <w:rPr>
                <w:rFonts w:asciiTheme="majorHAnsi" w:hAnsiTheme="majorHAnsi" w:cstheme="majorHAnsi"/>
                <w:sz w:val="20"/>
                <w:szCs w:val="20"/>
              </w:rPr>
              <w:t>Ilość punktów w </w:t>
            </w:r>
            <w:r w:rsidR="00614108" w:rsidRPr="00754FCA">
              <w:rPr>
                <w:rFonts w:asciiTheme="majorHAnsi" w:hAnsiTheme="majorHAnsi" w:cstheme="majorHAnsi"/>
                <w:sz w:val="20"/>
                <w:szCs w:val="20"/>
              </w:rPr>
              <w:t>ewidencji źródeł ciepła (suma):</w:t>
            </w:r>
          </w:p>
        </w:tc>
        <w:tc>
          <w:tcPr>
            <w:tcW w:w="2835" w:type="dxa"/>
            <w:shd w:val="clear" w:color="auto" w:fill="CFDFEA" w:themeFill="text2" w:themeFillTint="33"/>
            <w:vAlign w:val="center"/>
          </w:tcPr>
          <w:p w14:paraId="2057BB6E" w14:textId="7688BF21" w:rsidR="00614108" w:rsidRPr="00754FCA" w:rsidRDefault="00614108" w:rsidP="00614108">
            <w:pPr>
              <w:jc w:val="center"/>
              <w:rPr>
                <w:rFonts w:asciiTheme="majorHAnsi" w:hAnsiTheme="majorHAnsi" w:cstheme="majorHAnsi"/>
                <w:sz w:val="20"/>
                <w:szCs w:val="20"/>
              </w:rPr>
            </w:pPr>
            <w:r w:rsidRPr="00754FCA">
              <w:rPr>
                <w:rFonts w:asciiTheme="majorHAnsi" w:hAnsiTheme="majorHAnsi" w:cstheme="majorHAnsi"/>
                <w:sz w:val="20"/>
                <w:szCs w:val="20"/>
              </w:rPr>
              <w:t>Ilość punktów w ewidencji źródeł ciepła ogrzewanych kotłami na paliwo stałe</w:t>
            </w:r>
          </w:p>
        </w:tc>
        <w:tc>
          <w:tcPr>
            <w:tcW w:w="2835" w:type="dxa"/>
            <w:shd w:val="clear" w:color="auto" w:fill="CFDFEA" w:themeFill="text2" w:themeFillTint="33"/>
            <w:vAlign w:val="center"/>
          </w:tcPr>
          <w:p w14:paraId="60BE31B1" w14:textId="49528E1A" w:rsidR="00614108" w:rsidRPr="00754FCA" w:rsidRDefault="00614108" w:rsidP="00614108">
            <w:pPr>
              <w:jc w:val="center"/>
              <w:rPr>
                <w:rFonts w:asciiTheme="majorHAnsi" w:hAnsiTheme="majorHAnsi" w:cstheme="majorHAnsi"/>
                <w:b/>
                <w:bCs/>
                <w:color w:val="000000"/>
                <w:sz w:val="20"/>
                <w:szCs w:val="20"/>
              </w:rPr>
            </w:pPr>
            <w:r w:rsidRPr="00754FCA">
              <w:rPr>
                <w:rFonts w:asciiTheme="majorHAnsi" w:hAnsiTheme="majorHAnsi" w:cstheme="majorHAnsi"/>
                <w:b/>
                <w:bCs/>
                <w:sz w:val="20"/>
                <w:szCs w:val="20"/>
              </w:rPr>
              <w:t>Udział gospodarstw domowyc</w:t>
            </w:r>
            <w:r w:rsidR="00D959F5">
              <w:rPr>
                <w:rFonts w:asciiTheme="majorHAnsi" w:hAnsiTheme="majorHAnsi" w:cstheme="majorHAnsi"/>
                <w:b/>
                <w:bCs/>
                <w:sz w:val="20"/>
                <w:szCs w:val="20"/>
              </w:rPr>
              <w:t>h ogrzewanych kotłami na paliwo </w:t>
            </w:r>
            <w:r w:rsidRPr="00754FCA">
              <w:rPr>
                <w:rFonts w:asciiTheme="majorHAnsi" w:hAnsiTheme="majorHAnsi" w:cstheme="majorHAnsi"/>
                <w:b/>
                <w:bCs/>
                <w:sz w:val="20"/>
                <w:szCs w:val="20"/>
              </w:rPr>
              <w:t>stałe</w:t>
            </w:r>
          </w:p>
        </w:tc>
      </w:tr>
      <w:tr w:rsidR="00614108" w:rsidRPr="00754FCA" w14:paraId="3DBC8949" w14:textId="77777777" w:rsidTr="00B44FE6">
        <w:tc>
          <w:tcPr>
            <w:tcW w:w="1682" w:type="dxa"/>
            <w:shd w:val="clear" w:color="auto" w:fill="CFDFEA" w:themeFill="text2" w:themeFillTint="33"/>
            <w:vAlign w:val="center"/>
          </w:tcPr>
          <w:p w14:paraId="41D370B6"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6797D80C" w14:textId="60B97F64"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160</w:t>
            </w:r>
          </w:p>
        </w:tc>
        <w:tc>
          <w:tcPr>
            <w:tcW w:w="2835" w:type="dxa"/>
            <w:vAlign w:val="center"/>
          </w:tcPr>
          <w:p w14:paraId="47482DB5" w14:textId="3D781FFB"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41</w:t>
            </w:r>
          </w:p>
        </w:tc>
        <w:tc>
          <w:tcPr>
            <w:tcW w:w="2835" w:type="dxa"/>
            <w:vAlign w:val="center"/>
          </w:tcPr>
          <w:p w14:paraId="370E616E" w14:textId="0C0F9790"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sz w:val="20"/>
                <w:szCs w:val="20"/>
              </w:rPr>
              <w:t>25,6%</w:t>
            </w:r>
          </w:p>
        </w:tc>
      </w:tr>
      <w:tr w:rsidR="00614108" w:rsidRPr="00754FCA" w14:paraId="6A5937AB" w14:textId="77777777" w:rsidTr="00B44FE6">
        <w:tc>
          <w:tcPr>
            <w:tcW w:w="1682" w:type="dxa"/>
            <w:shd w:val="clear" w:color="auto" w:fill="CFDFEA" w:themeFill="text2" w:themeFillTint="33"/>
            <w:vAlign w:val="center"/>
          </w:tcPr>
          <w:p w14:paraId="04EB8493"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5A49A0B7" w14:textId="3309583A"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515</w:t>
            </w:r>
          </w:p>
        </w:tc>
        <w:tc>
          <w:tcPr>
            <w:tcW w:w="2835" w:type="dxa"/>
            <w:vAlign w:val="center"/>
          </w:tcPr>
          <w:p w14:paraId="55A777DA" w14:textId="4123E07A"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240</w:t>
            </w:r>
          </w:p>
        </w:tc>
        <w:tc>
          <w:tcPr>
            <w:tcW w:w="2835" w:type="dxa"/>
            <w:vAlign w:val="center"/>
          </w:tcPr>
          <w:p w14:paraId="14ADCB34" w14:textId="5604B00C"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sz w:val="20"/>
                <w:szCs w:val="20"/>
              </w:rPr>
              <w:t>46,6%</w:t>
            </w:r>
          </w:p>
        </w:tc>
      </w:tr>
      <w:tr w:rsidR="00614108" w:rsidRPr="00754FCA" w14:paraId="5ED95A07" w14:textId="77777777" w:rsidTr="00B44FE6">
        <w:tc>
          <w:tcPr>
            <w:tcW w:w="1682" w:type="dxa"/>
            <w:shd w:val="clear" w:color="auto" w:fill="CFDFEA" w:themeFill="text2" w:themeFillTint="33"/>
            <w:vAlign w:val="center"/>
          </w:tcPr>
          <w:p w14:paraId="7BB99AA5"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1A6EB1FE" w14:textId="6EDF0F36"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532</w:t>
            </w:r>
          </w:p>
        </w:tc>
        <w:tc>
          <w:tcPr>
            <w:tcW w:w="2835" w:type="dxa"/>
            <w:vAlign w:val="center"/>
          </w:tcPr>
          <w:p w14:paraId="23AF0F1A" w14:textId="7B3C9CA9"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204</w:t>
            </w:r>
          </w:p>
        </w:tc>
        <w:tc>
          <w:tcPr>
            <w:tcW w:w="2835" w:type="dxa"/>
            <w:vAlign w:val="center"/>
          </w:tcPr>
          <w:p w14:paraId="0DE32A45" w14:textId="0BA07F4D"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sz w:val="20"/>
                <w:szCs w:val="20"/>
              </w:rPr>
              <w:t>38,3%</w:t>
            </w:r>
          </w:p>
        </w:tc>
      </w:tr>
      <w:tr w:rsidR="00614108" w:rsidRPr="00754FCA" w14:paraId="7A1EF0D8" w14:textId="77777777" w:rsidTr="00B44FE6">
        <w:tc>
          <w:tcPr>
            <w:tcW w:w="1682" w:type="dxa"/>
            <w:shd w:val="clear" w:color="auto" w:fill="CFDFEA" w:themeFill="text2" w:themeFillTint="33"/>
            <w:vAlign w:val="center"/>
          </w:tcPr>
          <w:p w14:paraId="535FAAE3"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lastRenderedPageBreak/>
              <w:t>Obszar 4</w:t>
            </w:r>
          </w:p>
        </w:tc>
        <w:tc>
          <w:tcPr>
            <w:tcW w:w="1715" w:type="dxa"/>
            <w:vAlign w:val="center"/>
          </w:tcPr>
          <w:p w14:paraId="182BB955" w14:textId="6D16FE0F"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889</w:t>
            </w:r>
          </w:p>
        </w:tc>
        <w:tc>
          <w:tcPr>
            <w:tcW w:w="2835" w:type="dxa"/>
            <w:vAlign w:val="center"/>
          </w:tcPr>
          <w:p w14:paraId="6071B6D0" w14:textId="510B3DFA"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531</w:t>
            </w:r>
          </w:p>
        </w:tc>
        <w:tc>
          <w:tcPr>
            <w:tcW w:w="2835" w:type="dxa"/>
            <w:vAlign w:val="center"/>
          </w:tcPr>
          <w:p w14:paraId="057F279A" w14:textId="637CCD56"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59,7%</w:t>
            </w:r>
          </w:p>
        </w:tc>
      </w:tr>
      <w:tr w:rsidR="00614108" w:rsidRPr="00754FCA" w14:paraId="6A5A863B" w14:textId="77777777" w:rsidTr="00B44FE6">
        <w:tc>
          <w:tcPr>
            <w:tcW w:w="1682" w:type="dxa"/>
            <w:shd w:val="clear" w:color="auto" w:fill="CFDFEA" w:themeFill="text2" w:themeFillTint="33"/>
            <w:vAlign w:val="center"/>
          </w:tcPr>
          <w:p w14:paraId="100A8DA0"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7FE7F00A" w14:textId="78C4F5B0"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1 912</w:t>
            </w:r>
          </w:p>
        </w:tc>
        <w:tc>
          <w:tcPr>
            <w:tcW w:w="2835" w:type="dxa"/>
            <w:vAlign w:val="center"/>
          </w:tcPr>
          <w:p w14:paraId="7FF0A352" w14:textId="532EC18D"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663</w:t>
            </w:r>
          </w:p>
        </w:tc>
        <w:tc>
          <w:tcPr>
            <w:tcW w:w="2835" w:type="dxa"/>
            <w:vAlign w:val="center"/>
          </w:tcPr>
          <w:p w14:paraId="4DB66C03" w14:textId="566B7D82"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sz w:val="20"/>
                <w:szCs w:val="20"/>
              </w:rPr>
              <w:t>34,7%</w:t>
            </w:r>
          </w:p>
        </w:tc>
      </w:tr>
      <w:tr w:rsidR="00614108" w:rsidRPr="00754FCA" w14:paraId="211E18B6" w14:textId="77777777" w:rsidTr="00B44FE6">
        <w:tc>
          <w:tcPr>
            <w:tcW w:w="1682" w:type="dxa"/>
            <w:shd w:val="clear" w:color="auto" w:fill="CFDFEA" w:themeFill="text2" w:themeFillTint="33"/>
            <w:vAlign w:val="center"/>
          </w:tcPr>
          <w:p w14:paraId="2DDC68CA"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7BACE1AC" w14:textId="3B6DC019"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1 408</w:t>
            </w:r>
          </w:p>
        </w:tc>
        <w:tc>
          <w:tcPr>
            <w:tcW w:w="2835" w:type="dxa"/>
            <w:vAlign w:val="center"/>
          </w:tcPr>
          <w:p w14:paraId="325A90F3" w14:textId="55FB2FAF"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1 005</w:t>
            </w:r>
          </w:p>
        </w:tc>
        <w:tc>
          <w:tcPr>
            <w:tcW w:w="2835" w:type="dxa"/>
            <w:vAlign w:val="center"/>
          </w:tcPr>
          <w:p w14:paraId="577791B8" w14:textId="49480AF9"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C00000"/>
                <w:sz w:val="20"/>
                <w:szCs w:val="20"/>
              </w:rPr>
              <w:t>71,4%</w:t>
            </w:r>
          </w:p>
        </w:tc>
      </w:tr>
      <w:tr w:rsidR="00614108" w:rsidRPr="00754FCA" w14:paraId="57D6DA3B" w14:textId="77777777" w:rsidTr="00B44FE6">
        <w:tc>
          <w:tcPr>
            <w:tcW w:w="1682" w:type="dxa"/>
            <w:shd w:val="clear" w:color="auto" w:fill="CFDFEA" w:themeFill="text2" w:themeFillTint="33"/>
            <w:vAlign w:val="bottom"/>
          </w:tcPr>
          <w:p w14:paraId="1AA6C1EE"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0A6A89B3" w14:textId="1F2E7DE2"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sz w:val="20"/>
                <w:szCs w:val="20"/>
              </w:rPr>
              <w:t>5 416</w:t>
            </w:r>
          </w:p>
        </w:tc>
        <w:tc>
          <w:tcPr>
            <w:tcW w:w="2835" w:type="dxa"/>
            <w:vAlign w:val="center"/>
          </w:tcPr>
          <w:p w14:paraId="34316162" w14:textId="7A64977F"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sz w:val="20"/>
                <w:szCs w:val="20"/>
              </w:rPr>
              <w:t>2 684</w:t>
            </w:r>
          </w:p>
        </w:tc>
        <w:tc>
          <w:tcPr>
            <w:tcW w:w="2835" w:type="dxa"/>
            <w:vAlign w:val="center"/>
          </w:tcPr>
          <w:p w14:paraId="6571BFC5" w14:textId="3B991B68"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sz w:val="20"/>
                <w:szCs w:val="20"/>
              </w:rPr>
              <w:t>49,6%</w:t>
            </w:r>
          </w:p>
        </w:tc>
      </w:tr>
    </w:tbl>
    <w:p w14:paraId="5D0A40C8" w14:textId="01C76EA1" w:rsidR="005D22C3" w:rsidRPr="00754FCA" w:rsidRDefault="005D22C3" w:rsidP="005D22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r w:rsidR="003E668A" w:rsidRPr="00754FCA">
        <w:rPr>
          <w:rFonts w:asciiTheme="majorHAnsi" w:hAnsiTheme="majorHAnsi" w:cstheme="majorHAnsi"/>
          <w:i/>
          <w:iCs/>
          <w:color w:val="335B74" w:themeColor="text2"/>
          <w:sz w:val="18"/>
          <w:szCs w:val="18"/>
        </w:rPr>
        <w:t xml:space="preserve"> na podstawie danych Urzędu Miejskiego w </w:t>
      </w:r>
      <w:r w:rsidR="00D959F5">
        <w:rPr>
          <w:rFonts w:asciiTheme="majorHAnsi" w:hAnsiTheme="majorHAnsi" w:cstheme="majorHAnsi"/>
          <w:i/>
          <w:iCs/>
          <w:color w:val="335B74" w:themeColor="text2"/>
          <w:sz w:val="18"/>
          <w:szCs w:val="18"/>
        </w:rPr>
        <w:t>Barczewie</w:t>
      </w:r>
    </w:p>
    <w:p w14:paraId="237BCEAD" w14:textId="6B099DDD" w:rsidR="00771035" w:rsidRPr="00754FCA" w:rsidRDefault="00771035" w:rsidP="00EB32F7">
      <w:pPr>
        <w:pStyle w:val="nad"/>
        <w:rPr>
          <w:rFonts w:asciiTheme="majorHAnsi" w:hAnsiTheme="majorHAnsi" w:cstheme="majorHAnsi"/>
        </w:rPr>
      </w:pPr>
      <w:bookmarkStart w:id="52" w:name="_Toc142384992"/>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18</w:t>
      </w:r>
      <w:r w:rsidR="00474ED8" w:rsidRPr="00754FCA">
        <w:rPr>
          <w:rFonts w:asciiTheme="majorHAnsi" w:hAnsiTheme="majorHAnsi" w:cstheme="majorHAnsi"/>
          <w:noProof/>
        </w:rPr>
        <w:fldChar w:fldCharType="end"/>
      </w:r>
      <w:r w:rsidR="00D959F5">
        <w:rPr>
          <w:rFonts w:asciiTheme="majorHAnsi" w:hAnsiTheme="majorHAnsi" w:cstheme="majorHAnsi"/>
          <w:noProof/>
        </w:rPr>
        <w:t>.</w:t>
      </w:r>
      <w:r w:rsidRPr="00754FCA">
        <w:rPr>
          <w:rFonts w:asciiTheme="majorHAnsi" w:hAnsiTheme="majorHAnsi" w:cstheme="majorHAnsi"/>
        </w:rPr>
        <w:t xml:space="preserve"> Udział gospodarstw domowych ogrzewanych kotłami na paliwo stałe</w:t>
      </w:r>
      <w:r w:rsidR="007E332F" w:rsidRPr="00754FCA">
        <w:rPr>
          <w:rFonts w:asciiTheme="majorHAnsi" w:hAnsiTheme="majorHAnsi" w:cstheme="majorHAnsi"/>
          <w:noProof/>
          <w:lang w:eastAsia="pl-PL"/>
        </w:rPr>
        <w:drawing>
          <wp:inline distT="0" distB="0" distL="0" distR="0" wp14:anchorId="3C54DD75" wp14:editId="5C13E717">
            <wp:extent cx="5753100" cy="4314825"/>
            <wp:effectExtent l="0" t="0" r="0" b="9525"/>
            <wp:docPr id="93812853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bookmarkEnd w:id="52"/>
    </w:p>
    <w:p w14:paraId="79BAD625" w14:textId="77777777" w:rsidR="007E332F" w:rsidRPr="00754FCA" w:rsidRDefault="007E332F" w:rsidP="00EB32F7">
      <w:pPr>
        <w:pStyle w:val="nad"/>
        <w:rPr>
          <w:rFonts w:asciiTheme="majorHAnsi" w:hAnsiTheme="majorHAnsi" w:cstheme="majorHAnsi"/>
        </w:rPr>
      </w:pPr>
    </w:p>
    <w:p w14:paraId="57AAF77C" w14:textId="0C18E845" w:rsidR="007E332F" w:rsidRPr="00754FCA" w:rsidRDefault="007E332F" w:rsidP="007E332F">
      <w:pPr>
        <w:spacing w:line="360" w:lineRule="auto"/>
        <w:jc w:val="both"/>
        <w:rPr>
          <w:rFonts w:asciiTheme="majorHAnsi" w:hAnsiTheme="majorHAnsi" w:cstheme="majorHAnsi"/>
          <w:i/>
          <w:iCs/>
          <w:color w:val="335B74" w:themeColor="text2"/>
          <w:sz w:val="18"/>
          <w:szCs w:val="18"/>
        </w:rPr>
      </w:pPr>
      <w:bookmarkStart w:id="53" w:name="_Toc132624207"/>
      <w:r w:rsidRPr="00754FCA">
        <w:rPr>
          <w:rFonts w:asciiTheme="majorHAnsi" w:hAnsiTheme="majorHAnsi" w:cstheme="majorHAnsi"/>
          <w:i/>
          <w:iCs/>
          <w:color w:val="335B74" w:themeColor="text2"/>
          <w:sz w:val="18"/>
          <w:szCs w:val="18"/>
        </w:rPr>
        <w:t xml:space="preserve">Źródło: opracowanie własne na podstawie danych Urzędu Miejskiego w </w:t>
      </w:r>
      <w:r w:rsidR="00D959F5">
        <w:rPr>
          <w:rFonts w:asciiTheme="majorHAnsi" w:hAnsiTheme="majorHAnsi" w:cstheme="majorHAnsi"/>
          <w:i/>
          <w:iCs/>
          <w:color w:val="335B74" w:themeColor="text2"/>
          <w:sz w:val="18"/>
          <w:szCs w:val="18"/>
        </w:rPr>
        <w:t>Barczewie</w:t>
      </w:r>
    </w:p>
    <w:p w14:paraId="1F489C15" w14:textId="267B9AF5" w:rsidR="00EA3C35" w:rsidRPr="00754FCA" w:rsidRDefault="00EB32F7" w:rsidP="00EB32F7">
      <w:pPr>
        <w:pStyle w:val="Nagwek2"/>
        <w:rPr>
          <w:rFonts w:cstheme="majorHAnsi"/>
        </w:rPr>
      </w:pPr>
      <w:r w:rsidRPr="00754FCA">
        <w:rPr>
          <w:rFonts w:cstheme="majorHAnsi"/>
        </w:rPr>
        <w:t>3.</w:t>
      </w:r>
      <w:r w:rsidR="0093509D" w:rsidRPr="00754FCA">
        <w:rPr>
          <w:rFonts w:cstheme="majorHAnsi"/>
        </w:rPr>
        <w:t>7</w:t>
      </w:r>
      <w:r w:rsidRPr="00754FCA">
        <w:rPr>
          <w:rFonts w:cstheme="majorHAnsi"/>
        </w:rPr>
        <w:t xml:space="preserve"> </w:t>
      </w:r>
      <w:r w:rsidR="00D20E9E" w:rsidRPr="00754FCA">
        <w:rPr>
          <w:rFonts w:cstheme="majorHAnsi"/>
        </w:rPr>
        <w:t>Wskaźniki przestrzenno-funkcjonalne</w:t>
      </w:r>
      <w:bookmarkEnd w:id="53"/>
    </w:p>
    <w:p w14:paraId="74BA6657" w14:textId="1F6CDF59" w:rsidR="00A50714" w:rsidRPr="00754FCA" w:rsidRDefault="00D11FED" w:rsidP="00D11FED">
      <w:pPr>
        <w:spacing w:line="360" w:lineRule="auto"/>
        <w:jc w:val="both"/>
        <w:rPr>
          <w:rFonts w:asciiTheme="majorHAnsi" w:hAnsiTheme="majorHAnsi" w:cstheme="majorHAnsi"/>
        </w:rPr>
      </w:pPr>
      <w:r w:rsidRPr="00754FCA">
        <w:rPr>
          <w:rFonts w:asciiTheme="majorHAnsi" w:hAnsiTheme="majorHAnsi" w:cstheme="majorHAnsi"/>
        </w:rPr>
        <w:t>W sferze przestrzenno-funkcjonalnej przeprowadzono analizę w zakresie występujących ograniczeń przestrzennych w gminie, dostępności do usług i przestrzeni publicznych, terenów rekreacyjnych, a także dostępności komunikacyjnej i obecności terenów biologicznie czynnych. Analiza tych zmiennych pozwala na ocenę stanu i jakości przestrzeni publicznej, a także dostępno</w:t>
      </w:r>
      <w:r w:rsidR="00386714">
        <w:rPr>
          <w:rFonts w:asciiTheme="majorHAnsi" w:hAnsiTheme="majorHAnsi" w:cstheme="majorHAnsi"/>
        </w:rPr>
        <w:t>ści do usług i infrastruktury w </w:t>
      </w:r>
      <w:r w:rsidRPr="00754FCA">
        <w:rPr>
          <w:rFonts w:asciiTheme="majorHAnsi" w:hAnsiTheme="majorHAnsi" w:cstheme="majorHAnsi"/>
        </w:rPr>
        <w:t>wyróżnionych częściach gminy. Wyniki analizy stanowią podstawę dla podejmowania działań</w:t>
      </w:r>
      <w:r w:rsidR="00386714">
        <w:rPr>
          <w:rFonts w:asciiTheme="majorHAnsi" w:hAnsiTheme="majorHAnsi" w:cstheme="majorHAnsi"/>
        </w:rPr>
        <w:t>,</w:t>
      </w:r>
      <w:r w:rsidRPr="00754FCA">
        <w:rPr>
          <w:rFonts w:asciiTheme="majorHAnsi" w:hAnsiTheme="majorHAnsi" w:cstheme="majorHAnsi"/>
        </w:rPr>
        <w:t xml:space="preserve"> mających na celu poprawę dostępności, dostosowanie przestrzeni </w:t>
      </w:r>
      <w:r w:rsidR="00386714">
        <w:rPr>
          <w:rFonts w:asciiTheme="majorHAnsi" w:hAnsiTheme="majorHAnsi" w:cstheme="majorHAnsi"/>
        </w:rPr>
        <w:t>publicznych i infrastruktury do </w:t>
      </w:r>
      <w:r w:rsidRPr="00754FCA">
        <w:rPr>
          <w:rFonts w:asciiTheme="majorHAnsi" w:hAnsiTheme="majorHAnsi" w:cstheme="majorHAnsi"/>
        </w:rPr>
        <w:t>potrzeb społecznych oraz zwiększeni</w:t>
      </w:r>
      <w:r w:rsidR="002827B4">
        <w:rPr>
          <w:rFonts w:asciiTheme="majorHAnsi" w:hAnsiTheme="majorHAnsi" w:cstheme="majorHAnsi"/>
        </w:rPr>
        <w:t>e</w:t>
      </w:r>
      <w:r w:rsidRPr="00754FCA">
        <w:rPr>
          <w:rFonts w:asciiTheme="majorHAnsi" w:hAnsiTheme="majorHAnsi" w:cstheme="majorHAnsi"/>
        </w:rPr>
        <w:t xml:space="preserve"> komfortu życia mieszkańców gminy.</w:t>
      </w:r>
    </w:p>
    <w:p w14:paraId="52FFBFBF" w14:textId="7D97FB1A" w:rsidR="00D11FED" w:rsidRPr="00754FCA" w:rsidRDefault="00D11FED" w:rsidP="00D11FED">
      <w:pPr>
        <w:pStyle w:val="Default"/>
        <w:spacing w:line="360" w:lineRule="auto"/>
        <w:jc w:val="both"/>
        <w:rPr>
          <w:rFonts w:asciiTheme="majorHAnsi" w:hAnsiTheme="majorHAnsi" w:cstheme="majorHAnsi"/>
          <w:sz w:val="20"/>
          <w:szCs w:val="20"/>
        </w:rPr>
      </w:pPr>
      <w:r w:rsidRPr="00754FCA">
        <w:rPr>
          <w:rFonts w:asciiTheme="majorHAnsi" w:hAnsiTheme="majorHAnsi" w:cstheme="majorHAnsi"/>
          <w:sz w:val="22"/>
          <w:szCs w:val="22"/>
        </w:rPr>
        <w:lastRenderedPageBreak/>
        <w:t xml:space="preserve">Zapewnienie mieszkańcom odpowiedniej jakości i </w:t>
      </w:r>
      <w:r w:rsidR="002827B4">
        <w:rPr>
          <w:rFonts w:asciiTheme="majorHAnsi" w:hAnsiTheme="majorHAnsi" w:cstheme="majorHAnsi"/>
          <w:sz w:val="22"/>
          <w:szCs w:val="22"/>
        </w:rPr>
        <w:t>komfortu</w:t>
      </w:r>
      <w:r w:rsidRPr="00754FCA">
        <w:rPr>
          <w:rFonts w:asciiTheme="majorHAnsi" w:hAnsiTheme="majorHAnsi" w:cstheme="majorHAnsi"/>
          <w:sz w:val="22"/>
          <w:szCs w:val="22"/>
        </w:rPr>
        <w:t xml:space="preserve"> życia jest śc</w:t>
      </w:r>
      <w:r w:rsidR="002827B4">
        <w:rPr>
          <w:rFonts w:asciiTheme="majorHAnsi" w:hAnsiTheme="majorHAnsi" w:cstheme="majorHAnsi"/>
          <w:sz w:val="22"/>
          <w:szCs w:val="22"/>
        </w:rPr>
        <w:t>iśle związane z dostępnością do </w:t>
      </w:r>
      <w:r w:rsidRPr="00754FCA">
        <w:rPr>
          <w:rFonts w:asciiTheme="majorHAnsi" w:hAnsiTheme="majorHAnsi" w:cstheme="majorHAnsi"/>
          <w:sz w:val="22"/>
          <w:szCs w:val="22"/>
        </w:rPr>
        <w:t>usług publicznych. W ramach analizy szczególną uwagę skiero</w:t>
      </w:r>
      <w:r w:rsidR="002827B4">
        <w:rPr>
          <w:rFonts w:asciiTheme="majorHAnsi" w:hAnsiTheme="majorHAnsi" w:cstheme="majorHAnsi"/>
          <w:sz w:val="22"/>
          <w:szCs w:val="22"/>
        </w:rPr>
        <w:t>wano na dostępność do miejsc, w </w:t>
      </w:r>
      <w:r w:rsidRPr="00754FCA">
        <w:rPr>
          <w:rFonts w:asciiTheme="majorHAnsi" w:hAnsiTheme="majorHAnsi" w:cstheme="majorHAnsi"/>
          <w:sz w:val="22"/>
          <w:szCs w:val="22"/>
        </w:rPr>
        <w:t xml:space="preserve">których świadczone są usługi publiczne i społeczne, takich jak apteki, banki, biblioteki, placówki pocztowe, urzędy, instytucje kultury </w:t>
      </w:r>
      <w:r w:rsidR="002827B4">
        <w:rPr>
          <w:rFonts w:asciiTheme="majorHAnsi" w:hAnsiTheme="majorHAnsi" w:cstheme="majorHAnsi"/>
          <w:sz w:val="22"/>
          <w:szCs w:val="22"/>
        </w:rPr>
        <w:t>czy</w:t>
      </w:r>
      <w:r w:rsidRPr="00754FCA">
        <w:rPr>
          <w:rFonts w:asciiTheme="majorHAnsi" w:hAnsiTheme="majorHAnsi" w:cstheme="majorHAnsi"/>
          <w:sz w:val="22"/>
          <w:szCs w:val="22"/>
        </w:rPr>
        <w:t xml:space="preserve"> świetlice. Analizowany wska</w:t>
      </w:r>
      <w:r w:rsidR="002827B4">
        <w:rPr>
          <w:rFonts w:asciiTheme="majorHAnsi" w:hAnsiTheme="majorHAnsi" w:cstheme="majorHAnsi"/>
          <w:sz w:val="22"/>
          <w:szCs w:val="22"/>
        </w:rPr>
        <w:t>źnik prezentuje odniesienie ich </w:t>
      </w:r>
      <w:r w:rsidRPr="00754FCA">
        <w:rPr>
          <w:rFonts w:asciiTheme="majorHAnsi" w:hAnsiTheme="majorHAnsi" w:cstheme="majorHAnsi"/>
          <w:sz w:val="22"/>
          <w:szCs w:val="22"/>
        </w:rPr>
        <w:t xml:space="preserve">liczby do </w:t>
      </w:r>
      <w:r w:rsidRPr="00754FCA">
        <w:rPr>
          <w:rFonts w:asciiTheme="majorHAnsi" w:hAnsiTheme="majorHAnsi" w:cstheme="majorHAnsi"/>
          <w:color w:val="auto"/>
          <w:sz w:val="22"/>
          <w:szCs w:val="22"/>
        </w:rPr>
        <w:t xml:space="preserve">liczby mieszkańców. Wskaźnik dostępności do usług publicznych w gminie Barczewo przyjął wartość równą 2,2, a najwyższy poziom </w:t>
      </w:r>
      <w:r w:rsidR="001D4B88" w:rsidRPr="00754FCA">
        <w:rPr>
          <w:rFonts w:asciiTheme="majorHAnsi" w:hAnsiTheme="majorHAnsi" w:cstheme="majorHAnsi"/>
          <w:color w:val="auto"/>
          <w:sz w:val="22"/>
          <w:szCs w:val="22"/>
        </w:rPr>
        <w:t xml:space="preserve">dostępności </w:t>
      </w:r>
      <w:r w:rsidRPr="00754FCA">
        <w:rPr>
          <w:rFonts w:asciiTheme="majorHAnsi" w:hAnsiTheme="majorHAnsi" w:cstheme="majorHAnsi"/>
          <w:color w:val="auto"/>
          <w:sz w:val="22"/>
          <w:szCs w:val="22"/>
        </w:rPr>
        <w:t>odnotowano w przypadku dwóch obsz</w:t>
      </w:r>
      <w:r w:rsidR="002827B4">
        <w:rPr>
          <w:rFonts w:asciiTheme="majorHAnsi" w:hAnsiTheme="majorHAnsi" w:cstheme="majorHAnsi"/>
          <w:color w:val="auto"/>
          <w:sz w:val="22"/>
          <w:szCs w:val="22"/>
        </w:rPr>
        <w:t>arów miejskich: obszar 2 (</w:t>
      </w:r>
      <w:r w:rsidRPr="00754FCA">
        <w:rPr>
          <w:rFonts w:asciiTheme="majorHAnsi" w:hAnsiTheme="majorHAnsi" w:cstheme="majorHAnsi"/>
          <w:color w:val="auto"/>
          <w:sz w:val="22"/>
          <w:szCs w:val="22"/>
        </w:rPr>
        <w:t>4,8</w:t>
      </w:r>
      <w:r w:rsidR="002827B4">
        <w:rPr>
          <w:rFonts w:asciiTheme="majorHAnsi" w:hAnsiTheme="majorHAnsi" w:cstheme="majorHAnsi"/>
          <w:color w:val="auto"/>
          <w:sz w:val="22"/>
          <w:szCs w:val="22"/>
        </w:rPr>
        <w:t>)</w:t>
      </w:r>
      <w:r w:rsidRPr="00754FCA">
        <w:rPr>
          <w:rFonts w:asciiTheme="majorHAnsi" w:hAnsiTheme="majorHAnsi" w:cstheme="majorHAnsi"/>
          <w:color w:val="auto"/>
          <w:sz w:val="22"/>
          <w:szCs w:val="22"/>
        </w:rPr>
        <w:t xml:space="preserve"> i obszar 3 </w:t>
      </w:r>
      <w:r w:rsidR="002827B4">
        <w:rPr>
          <w:rFonts w:asciiTheme="majorHAnsi" w:hAnsiTheme="majorHAnsi" w:cstheme="majorHAnsi"/>
          <w:color w:val="auto"/>
          <w:sz w:val="22"/>
          <w:szCs w:val="22"/>
        </w:rPr>
        <w:t>(</w:t>
      </w:r>
      <w:r w:rsidRPr="00754FCA">
        <w:rPr>
          <w:rFonts w:asciiTheme="majorHAnsi" w:hAnsiTheme="majorHAnsi" w:cstheme="majorHAnsi"/>
          <w:color w:val="auto"/>
          <w:sz w:val="22"/>
          <w:szCs w:val="22"/>
        </w:rPr>
        <w:t>4,5</w:t>
      </w:r>
      <w:r w:rsidR="002827B4">
        <w:rPr>
          <w:rFonts w:asciiTheme="majorHAnsi" w:hAnsiTheme="majorHAnsi" w:cstheme="majorHAnsi"/>
          <w:color w:val="auto"/>
          <w:sz w:val="22"/>
          <w:szCs w:val="22"/>
        </w:rPr>
        <w:t>)</w:t>
      </w:r>
      <w:r w:rsidRPr="00754FCA">
        <w:rPr>
          <w:rFonts w:asciiTheme="majorHAnsi" w:hAnsiTheme="majorHAnsi" w:cstheme="majorHAnsi"/>
          <w:color w:val="auto"/>
          <w:sz w:val="22"/>
          <w:szCs w:val="22"/>
        </w:rPr>
        <w:t xml:space="preserve">. </w:t>
      </w:r>
      <w:r w:rsidR="001D4B88" w:rsidRPr="00754FCA">
        <w:rPr>
          <w:rFonts w:asciiTheme="majorHAnsi" w:hAnsiTheme="majorHAnsi" w:cstheme="majorHAnsi"/>
          <w:color w:val="auto"/>
          <w:sz w:val="22"/>
          <w:szCs w:val="22"/>
        </w:rPr>
        <w:t>Niższa niż średnia w gminie dostępność dotyczy obszarów 1, 4, 5 i 6.</w:t>
      </w:r>
    </w:p>
    <w:p w14:paraId="69DCF29A" w14:textId="247B0B8E" w:rsidR="005D22C3" w:rsidRPr="00754FCA" w:rsidRDefault="005D22C3" w:rsidP="0093509D">
      <w:pPr>
        <w:pStyle w:val="nad"/>
        <w:rPr>
          <w:rFonts w:asciiTheme="majorHAnsi" w:hAnsiTheme="majorHAnsi" w:cstheme="majorHAnsi"/>
        </w:rPr>
      </w:pPr>
      <w:bookmarkStart w:id="54" w:name="_Toc142384958"/>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20</w:t>
      </w:r>
      <w:r w:rsidR="00474ED8" w:rsidRPr="00754FCA">
        <w:rPr>
          <w:rFonts w:asciiTheme="majorHAnsi" w:hAnsiTheme="majorHAnsi" w:cstheme="majorHAnsi"/>
          <w:noProof/>
        </w:rPr>
        <w:fldChar w:fldCharType="end"/>
      </w:r>
      <w:r w:rsidR="00276090">
        <w:rPr>
          <w:rFonts w:asciiTheme="majorHAnsi" w:hAnsiTheme="majorHAnsi" w:cstheme="majorHAnsi"/>
          <w:noProof/>
        </w:rPr>
        <w:t>.</w:t>
      </w:r>
      <w:r w:rsidRPr="00754FCA">
        <w:rPr>
          <w:rFonts w:asciiTheme="majorHAnsi" w:hAnsiTheme="majorHAnsi" w:cstheme="majorHAnsi"/>
        </w:rPr>
        <w:t xml:space="preserve"> Dostępność do punktów usług publicznych</w:t>
      </w:r>
      <w:bookmarkEnd w:id="54"/>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614108" w:rsidRPr="00754FCA" w14:paraId="42C556E4" w14:textId="77777777" w:rsidTr="00B44FE6">
        <w:tc>
          <w:tcPr>
            <w:tcW w:w="1682" w:type="dxa"/>
            <w:shd w:val="clear" w:color="auto" w:fill="CFDFEA" w:themeFill="text2" w:themeFillTint="33"/>
          </w:tcPr>
          <w:p w14:paraId="34763C58" w14:textId="77777777" w:rsidR="00614108" w:rsidRPr="00754FCA" w:rsidRDefault="00614108" w:rsidP="00614108">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36F5CC4B" w14:textId="62034175" w:rsidR="00614108" w:rsidRPr="00754FCA" w:rsidRDefault="00614108" w:rsidP="00614108">
            <w:pPr>
              <w:jc w:val="center"/>
              <w:rPr>
                <w:rFonts w:asciiTheme="majorHAnsi" w:hAnsiTheme="majorHAnsi" w:cstheme="majorHAnsi"/>
                <w:sz w:val="20"/>
                <w:szCs w:val="20"/>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0EAB284C" w14:textId="5F0FE032" w:rsidR="00614108" w:rsidRPr="00754FCA" w:rsidRDefault="00614108" w:rsidP="00614108">
            <w:pPr>
              <w:jc w:val="center"/>
              <w:rPr>
                <w:rFonts w:asciiTheme="majorHAnsi" w:hAnsiTheme="majorHAnsi" w:cstheme="majorHAnsi"/>
                <w:sz w:val="20"/>
                <w:szCs w:val="20"/>
              </w:rPr>
            </w:pPr>
            <w:r w:rsidRPr="00754FCA">
              <w:rPr>
                <w:rFonts w:asciiTheme="majorHAnsi" w:hAnsiTheme="majorHAnsi" w:cstheme="majorHAnsi"/>
                <w:color w:val="000000"/>
                <w:sz w:val="20"/>
                <w:szCs w:val="20"/>
              </w:rPr>
              <w:t>Punkty usług publicznych</w:t>
            </w:r>
          </w:p>
        </w:tc>
        <w:tc>
          <w:tcPr>
            <w:tcW w:w="2835" w:type="dxa"/>
            <w:shd w:val="clear" w:color="auto" w:fill="CFDFEA" w:themeFill="text2" w:themeFillTint="33"/>
            <w:vAlign w:val="center"/>
          </w:tcPr>
          <w:p w14:paraId="5735B749" w14:textId="4E984441" w:rsidR="00614108" w:rsidRPr="00754FCA" w:rsidRDefault="00614108" w:rsidP="00614108">
            <w:pPr>
              <w:jc w:val="center"/>
              <w:rPr>
                <w:rFonts w:asciiTheme="majorHAnsi" w:hAnsiTheme="majorHAnsi" w:cstheme="majorHAnsi"/>
                <w:b/>
                <w:bCs/>
                <w:color w:val="000000"/>
                <w:sz w:val="20"/>
                <w:szCs w:val="20"/>
              </w:rPr>
            </w:pPr>
            <w:r w:rsidRPr="00754FCA">
              <w:rPr>
                <w:rFonts w:asciiTheme="majorHAnsi" w:hAnsiTheme="majorHAnsi" w:cstheme="majorHAnsi"/>
                <w:b/>
                <w:bCs/>
                <w:sz w:val="20"/>
                <w:szCs w:val="20"/>
              </w:rPr>
              <w:t xml:space="preserve">Dostępność do </w:t>
            </w:r>
            <w:r w:rsidR="002827B4">
              <w:rPr>
                <w:rFonts w:asciiTheme="majorHAnsi" w:hAnsiTheme="majorHAnsi" w:cstheme="majorHAnsi"/>
                <w:b/>
                <w:bCs/>
                <w:sz w:val="20"/>
                <w:szCs w:val="20"/>
              </w:rPr>
              <w:t>punktów usług </w:t>
            </w:r>
            <w:r w:rsidRPr="00754FCA">
              <w:rPr>
                <w:rFonts w:asciiTheme="majorHAnsi" w:hAnsiTheme="majorHAnsi" w:cstheme="majorHAnsi"/>
                <w:b/>
                <w:bCs/>
                <w:sz w:val="20"/>
                <w:szCs w:val="20"/>
              </w:rPr>
              <w:t>publicznych</w:t>
            </w:r>
          </w:p>
        </w:tc>
      </w:tr>
      <w:tr w:rsidR="00614108" w:rsidRPr="00754FCA" w14:paraId="3AEDE349" w14:textId="77777777" w:rsidTr="00B44FE6">
        <w:tc>
          <w:tcPr>
            <w:tcW w:w="1682" w:type="dxa"/>
            <w:shd w:val="clear" w:color="auto" w:fill="CFDFEA" w:themeFill="text2" w:themeFillTint="33"/>
            <w:vAlign w:val="center"/>
          </w:tcPr>
          <w:p w14:paraId="27A34DD5"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3EEDB886" w14:textId="54096FD1"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2 542</w:t>
            </w:r>
          </w:p>
        </w:tc>
        <w:tc>
          <w:tcPr>
            <w:tcW w:w="2835" w:type="dxa"/>
            <w:vAlign w:val="center"/>
          </w:tcPr>
          <w:p w14:paraId="40CCC5D8" w14:textId="745D38C1"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5</w:t>
            </w:r>
          </w:p>
        </w:tc>
        <w:tc>
          <w:tcPr>
            <w:tcW w:w="2835" w:type="dxa"/>
            <w:vAlign w:val="center"/>
          </w:tcPr>
          <w:p w14:paraId="0ACECF28" w14:textId="6164F38D"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2,0</w:t>
            </w:r>
          </w:p>
        </w:tc>
      </w:tr>
      <w:tr w:rsidR="00614108" w:rsidRPr="00754FCA" w14:paraId="47F26D02" w14:textId="77777777" w:rsidTr="00B44FE6">
        <w:tc>
          <w:tcPr>
            <w:tcW w:w="1682" w:type="dxa"/>
            <w:shd w:val="clear" w:color="auto" w:fill="CFDFEA" w:themeFill="text2" w:themeFillTint="33"/>
            <w:vAlign w:val="center"/>
          </w:tcPr>
          <w:p w14:paraId="5335325F"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3ADA51F6" w14:textId="4FEF68F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2 301</w:t>
            </w:r>
          </w:p>
        </w:tc>
        <w:tc>
          <w:tcPr>
            <w:tcW w:w="2835" w:type="dxa"/>
            <w:vAlign w:val="center"/>
          </w:tcPr>
          <w:p w14:paraId="64870FF9" w14:textId="27EABFF0"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11</w:t>
            </w:r>
          </w:p>
        </w:tc>
        <w:tc>
          <w:tcPr>
            <w:tcW w:w="2835" w:type="dxa"/>
            <w:vAlign w:val="center"/>
          </w:tcPr>
          <w:p w14:paraId="2C7CB9D8" w14:textId="508F37BF"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4,8</w:t>
            </w:r>
          </w:p>
        </w:tc>
      </w:tr>
      <w:tr w:rsidR="00614108" w:rsidRPr="00754FCA" w14:paraId="3A2A1F84" w14:textId="77777777" w:rsidTr="00B44FE6">
        <w:tc>
          <w:tcPr>
            <w:tcW w:w="1682" w:type="dxa"/>
            <w:shd w:val="clear" w:color="auto" w:fill="CFDFEA" w:themeFill="text2" w:themeFillTint="33"/>
            <w:vAlign w:val="center"/>
          </w:tcPr>
          <w:p w14:paraId="3A4CC1E4"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2DB70B57" w14:textId="7CF70D68"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2 015</w:t>
            </w:r>
          </w:p>
        </w:tc>
        <w:tc>
          <w:tcPr>
            <w:tcW w:w="2835" w:type="dxa"/>
            <w:vAlign w:val="center"/>
          </w:tcPr>
          <w:p w14:paraId="623AD555" w14:textId="5CD31F62"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9</w:t>
            </w:r>
          </w:p>
        </w:tc>
        <w:tc>
          <w:tcPr>
            <w:tcW w:w="2835" w:type="dxa"/>
            <w:vAlign w:val="center"/>
          </w:tcPr>
          <w:p w14:paraId="0616F7B9" w14:textId="29B03E23"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4,5</w:t>
            </w:r>
          </w:p>
        </w:tc>
      </w:tr>
      <w:tr w:rsidR="00614108" w:rsidRPr="00754FCA" w14:paraId="3FEEB937" w14:textId="77777777" w:rsidTr="00B44FE6">
        <w:tc>
          <w:tcPr>
            <w:tcW w:w="1682" w:type="dxa"/>
            <w:shd w:val="clear" w:color="auto" w:fill="CFDFEA" w:themeFill="text2" w:themeFillTint="33"/>
            <w:vAlign w:val="center"/>
          </w:tcPr>
          <w:p w14:paraId="7D07E457"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32CFD232" w14:textId="68870864"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1 980</w:t>
            </w:r>
          </w:p>
        </w:tc>
        <w:tc>
          <w:tcPr>
            <w:tcW w:w="2835" w:type="dxa"/>
            <w:vAlign w:val="center"/>
          </w:tcPr>
          <w:p w14:paraId="69BF93EA" w14:textId="6FB567B2"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w:t>
            </w:r>
          </w:p>
        </w:tc>
        <w:tc>
          <w:tcPr>
            <w:tcW w:w="2835" w:type="dxa"/>
            <w:vAlign w:val="center"/>
          </w:tcPr>
          <w:p w14:paraId="759A6A58" w14:textId="37273067"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2,0</w:t>
            </w:r>
          </w:p>
        </w:tc>
      </w:tr>
      <w:tr w:rsidR="00614108" w:rsidRPr="00754FCA" w14:paraId="3A44A050" w14:textId="77777777" w:rsidTr="00B44FE6">
        <w:tc>
          <w:tcPr>
            <w:tcW w:w="1682" w:type="dxa"/>
            <w:shd w:val="clear" w:color="auto" w:fill="CFDFEA" w:themeFill="text2" w:themeFillTint="33"/>
            <w:vAlign w:val="center"/>
          </w:tcPr>
          <w:p w14:paraId="44444793"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0A7AAF04" w14:textId="55F1AEF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4 647</w:t>
            </w:r>
          </w:p>
        </w:tc>
        <w:tc>
          <w:tcPr>
            <w:tcW w:w="2835" w:type="dxa"/>
            <w:vAlign w:val="center"/>
          </w:tcPr>
          <w:p w14:paraId="1F98F36A" w14:textId="5747F504"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w:t>
            </w:r>
          </w:p>
        </w:tc>
        <w:tc>
          <w:tcPr>
            <w:tcW w:w="2835" w:type="dxa"/>
            <w:vAlign w:val="center"/>
          </w:tcPr>
          <w:p w14:paraId="49BEDD82" w14:textId="324E3753"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0,4</w:t>
            </w:r>
          </w:p>
        </w:tc>
      </w:tr>
      <w:tr w:rsidR="00614108" w:rsidRPr="00754FCA" w14:paraId="5DC9E7B2" w14:textId="77777777" w:rsidTr="00B44FE6">
        <w:tc>
          <w:tcPr>
            <w:tcW w:w="1682" w:type="dxa"/>
            <w:shd w:val="clear" w:color="auto" w:fill="CFDFEA" w:themeFill="text2" w:themeFillTint="33"/>
            <w:vAlign w:val="center"/>
          </w:tcPr>
          <w:p w14:paraId="75C6FFF7"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6E569DF0" w14:textId="2061D5E4"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3 681</w:t>
            </w:r>
          </w:p>
        </w:tc>
        <w:tc>
          <w:tcPr>
            <w:tcW w:w="2835" w:type="dxa"/>
            <w:vAlign w:val="center"/>
          </w:tcPr>
          <w:p w14:paraId="0BF60018" w14:textId="6172C726"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6</w:t>
            </w:r>
          </w:p>
        </w:tc>
        <w:tc>
          <w:tcPr>
            <w:tcW w:w="2835" w:type="dxa"/>
            <w:vAlign w:val="center"/>
          </w:tcPr>
          <w:p w14:paraId="776E4E97" w14:textId="7873B604"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1,6</w:t>
            </w:r>
          </w:p>
        </w:tc>
      </w:tr>
      <w:tr w:rsidR="00614108" w:rsidRPr="00754FCA" w14:paraId="5154CCD0" w14:textId="77777777" w:rsidTr="00B44FE6">
        <w:tc>
          <w:tcPr>
            <w:tcW w:w="1682" w:type="dxa"/>
            <w:shd w:val="clear" w:color="auto" w:fill="CFDFEA" w:themeFill="text2" w:themeFillTint="33"/>
            <w:vAlign w:val="bottom"/>
          </w:tcPr>
          <w:p w14:paraId="25CA86C9"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65A18ECE" w14:textId="037A759F"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17 166</w:t>
            </w:r>
          </w:p>
        </w:tc>
        <w:tc>
          <w:tcPr>
            <w:tcW w:w="2835" w:type="dxa"/>
            <w:vAlign w:val="center"/>
          </w:tcPr>
          <w:p w14:paraId="01F0611D" w14:textId="6BC97B63"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37</w:t>
            </w:r>
          </w:p>
        </w:tc>
        <w:tc>
          <w:tcPr>
            <w:tcW w:w="2835" w:type="dxa"/>
            <w:vAlign w:val="center"/>
          </w:tcPr>
          <w:p w14:paraId="7DCA34B4" w14:textId="3BE81218"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2,2</w:t>
            </w:r>
          </w:p>
        </w:tc>
      </w:tr>
    </w:tbl>
    <w:p w14:paraId="23BF3B2C" w14:textId="3740AB5A" w:rsidR="007E332F"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danych Urzędu Miejskiego w</w:t>
      </w:r>
      <w:r w:rsidR="00276090">
        <w:rPr>
          <w:rFonts w:asciiTheme="majorHAnsi" w:hAnsiTheme="majorHAnsi" w:cstheme="majorHAnsi"/>
          <w:i/>
          <w:iCs/>
          <w:color w:val="335B74" w:themeColor="text2"/>
          <w:sz w:val="18"/>
          <w:szCs w:val="18"/>
        </w:rPr>
        <w:t xml:space="preserve"> Barczewie</w:t>
      </w:r>
    </w:p>
    <w:p w14:paraId="7D90C867" w14:textId="0E0C477D" w:rsidR="00771035" w:rsidRPr="00754FCA" w:rsidRDefault="00771035" w:rsidP="0093509D">
      <w:pPr>
        <w:pStyle w:val="nad"/>
        <w:rPr>
          <w:rFonts w:asciiTheme="majorHAnsi" w:hAnsiTheme="majorHAnsi" w:cstheme="majorHAnsi"/>
        </w:rPr>
      </w:pPr>
      <w:bookmarkStart w:id="55" w:name="_Toc142384993"/>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19</w:t>
      </w:r>
      <w:r w:rsidR="00474ED8" w:rsidRPr="00754FCA">
        <w:rPr>
          <w:rFonts w:asciiTheme="majorHAnsi" w:hAnsiTheme="majorHAnsi" w:cstheme="majorHAnsi"/>
          <w:noProof/>
        </w:rPr>
        <w:fldChar w:fldCharType="end"/>
      </w:r>
      <w:r w:rsidR="002827B4">
        <w:rPr>
          <w:rFonts w:asciiTheme="majorHAnsi" w:hAnsiTheme="majorHAnsi" w:cstheme="majorHAnsi"/>
          <w:noProof/>
        </w:rPr>
        <w:t>.</w:t>
      </w:r>
      <w:r w:rsidRPr="00754FCA">
        <w:rPr>
          <w:rFonts w:asciiTheme="majorHAnsi" w:hAnsiTheme="majorHAnsi" w:cstheme="majorHAnsi"/>
        </w:rPr>
        <w:t xml:space="preserve"> Dostępność do usług publicznych</w:t>
      </w:r>
      <w:bookmarkEnd w:id="55"/>
    </w:p>
    <w:p w14:paraId="551B4CD4" w14:textId="02A52EFF" w:rsidR="003E668A" w:rsidRPr="00754FCA" w:rsidRDefault="007E332F" w:rsidP="003E668A">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noProof/>
          <w:color w:val="44536A"/>
          <w:sz w:val="18"/>
          <w:szCs w:val="18"/>
          <w:lang w:eastAsia="pl-PL"/>
        </w:rPr>
        <w:drawing>
          <wp:inline distT="0" distB="0" distL="0" distR="0" wp14:anchorId="3356AE36" wp14:editId="03187382">
            <wp:extent cx="5753100" cy="4314825"/>
            <wp:effectExtent l="0" t="0" r="0" b="9525"/>
            <wp:docPr id="108611416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93509D" w:rsidRPr="00754FCA">
        <w:rPr>
          <w:rFonts w:asciiTheme="majorHAnsi" w:hAnsiTheme="majorHAnsi" w:cstheme="majorHAnsi"/>
          <w:i/>
          <w:iCs/>
          <w:color w:val="44536A"/>
          <w:sz w:val="18"/>
          <w:szCs w:val="18"/>
        </w:rPr>
        <w:br/>
      </w:r>
      <w:r w:rsidRPr="00754FCA">
        <w:rPr>
          <w:rFonts w:asciiTheme="majorHAnsi" w:hAnsiTheme="majorHAnsi" w:cstheme="majorHAnsi"/>
          <w:i/>
          <w:iCs/>
          <w:color w:val="335B74" w:themeColor="text2"/>
          <w:sz w:val="18"/>
          <w:szCs w:val="18"/>
        </w:rPr>
        <w:t>Źródło: opracowanie własne na podstawie danyc</w:t>
      </w:r>
      <w:r w:rsidR="002827B4">
        <w:rPr>
          <w:rFonts w:asciiTheme="majorHAnsi" w:hAnsiTheme="majorHAnsi" w:cstheme="majorHAnsi"/>
          <w:i/>
          <w:iCs/>
          <w:color w:val="335B74" w:themeColor="text2"/>
          <w:sz w:val="18"/>
          <w:szCs w:val="18"/>
        </w:rPr>
        <w:t>h Urzędu Miejskiego w Barczewie</w:t>
      </w:r>
    </w:p>
    <w:p w14:paraId="62656FD1" w14:textId="3894C3BC" w:rsidR="00BB3A7E" w:rsidRPr="00754FCA" w:rsidRDefault="00BB3A7E" w:rsidP="003E668A">
      <w:pPr>
        <w:spacing w:line="360" w:lineRule="auto"/>
        <w:jc w:val="both"/>
        <w:rPr>
          <w:rFonts w:asciiTheme="majorHAnsi" w:hAnsiTheme="majorHAnsi" w:cstheme="majorHAnsi"/>
          <w:i/>
          <w:iCs/>
          <w:color w:val="44536A"/>
          <w:sz w:val="18"/>
          <w:szCs w:val="18"/>
        </w:rPr>
      </w:pPr>
      <w:r w:rsidRPr="00754FCA">
        <w:rPr>
          <w:rFonts w:asciiTheme="majorHAnsi" w:hAnsiTheme="majorHAnsi" w:cstheme="majorHAnsi"/>
        </w:rPr>
        <w:t>Bliska obecność terenów rekreacyjnych w miejscu zamieszkania ma znaczący wpływ na jakość życia mieszkańców</w:t>
      </w:r>
      <w:r w:rsidR="002827B4">
        <w:rPr>
          <w:rFonts w:asciiTheme="majorHAnsi" w:hAnsiTheme="majorHAnsi" w:cstheme="majorHAnsi"/>
        </w:rPr>
        <w:t xml:space="preserve"> poprzez umożliwienie korzystania</w:t>
      </w:r>
      <w:r w:rsidR="00170FF3" w:rsidRPr="00754FCA">
        <w:rPr>
          <w:rFonts w:asciiTheme="majorHAnsi" w:hAnsiTheme="majorHAnsi" w:cstheme="majorHAnsi"/>
        </w:rPr>
        <w:t xml:space="preserve"> z </w:t>
      </w:r>
      <w:r w:rsidRPr="00754FCA">
        <w:rPr>
          <w:rFonts w:asciiTheme="majorHAnsi" w:hAnsiTheme="majorHAnsi" w:cstheme="majorHAnsi"/>
        </w:rPr>
        <w:t xml:space="preserve">różnorodnymi </w:t>
      </w:r>
      <w:r w:rsidR="00170FF3" w:rsidRPr="00754FCA">
        <w:rPr>
          <w:rFonts w:asciiTheme="majorHAnsi" w:hAnsiTheme="majorHAnsi" w:cstheme="majorHAnsi"/>
        </w:rPr>
        <w:t xml:space="preserve">form </w:t>
      </w:r>
      <w:r w:rsidRPr="00754FCA">
        <w:rPr>
          <w:rFonts w:asciiTheme="majorHAnsi" w:hAnsiTheme="majorHAnsi" w:cstheme="majorHAnsi"/>
        </w:rPr>
        <w:t>aktywnościami fizyczn</w:t>
      </w:r>
      <w:r w:rsidR="00170FF3" w:rsidRPr="00754FCA">
        <w:rPr>
          <w:rFonts w:asciiTheme="majorHAnsi" w:hAnsiTheme="majorHAnsi" w:cstheme="majorHAnsi"/>
        </w:rPr>
        <w:t>ej</w:t>
      </w:r>
      <w:r w:rsidR="002827B4">
        <w:rPr>
          <w:rFonts w:asciiTheme="majorHAnsi" w:hAnsiTheme="majorHAnsi" w:cstheme="majorHAnsi"/>
        </w:rPr>
        <w:t xml:space="preserve"> i </w:t>
      </w:r>
      <w:r w:rsidR="00170FF3" w:rsidRPr="00754FCA">
        <w:rPr>
          <w:rFonts w:asciiTheme="majorHAnsi" w:hAnsiTheme="majorHAnsi" w:cstheme="majorHAnsi"/>
        </w:rPr>
        <w:t>odpoczynku</w:t>
      </w:r>
      <w:r w:rsidRPr="00754FCA">
        <w:rPr>
          <w:rFonts w:asciiTheme="majorHAnsi" w:hAnsiTheme="majorHAnsi" w:cstheme="majorHAnsi"/>
        </w:rPr>
        <w:t xml:space="preserve"> na świeżym powietrzu. </w:t>
      </w:r>
      <w:r w:rsidR="00170FF3" w:rsidRPr="00754FCA">
        <w:rPr>
          <w:rFonts w:asciiTheme="majorHAnsi" w:hAnsiTheme="majorHAnsi" w:cstheme="majorHAnsi"/>
        </w:rPr>
        <w:t>Miejsca te</w:t>
      </w:r>
      <w:r w:rsidRPr="00754FCA">
        <w:rPr>
          <w:rFonts w:asciiTheme="majorHAnsi" w:hAnsiTheme="majorHAnsi" w:cstheme="majorHAnsi"/>
        </w:rPr>
        <w:t xml:space="preserve"> stanowią przestrzenie</w:t>
      </w:r>
      <w:r w:rsidR="00170FF3" w:rsidRPr="00754FCA">
        <w:rPr>
          <w:rFonts w:asciiTheme="majorHAnsi" w:hAnsiTheme="majorHAnsi" w:cstheme="majorHAnsi"/>
        </w:rPr>
        <w:t xml:space="preserve"> do</w:t>
      </w:r>
      <w:r w:rsidRPr="00754FCA">
        <w:rPr>
          <w:rFonts w:asciiTheme="majorHAnsi" w:hAnsiTheme="majorHAnsi" w:cstheme="majorHAnsi"/>
        </w:rPr>
        <w:t xml:space="preserve"> spędza</w:t>
      </w:r>
      <w:r w:rsidR="00170FF3" w:rsidRPr="00754FCA">
        <w:rPr>
          <w:rFonts w:asciiTheme="majorHAnsi" w:hAnsiTheme="majorHAnsi" w:cstheme="majorHAnsi"/>
        </w:rPr>
        <w:t>nia</w:t>
      </w:r>
      <w:r w:rsidRPr="00754FCA">
        <w:rPr>
          <w:rFonts w:asciiTheme="majorHAnsi" w:hAnsiTheme="majorHAnsi" w:cstheme="majorHAnsi"/>
        </w:rPr>
        <w:t xml:space="preserve"> czas</w:t>
      </w:r>
      <w:r w:rsidR="00170FF3" w:rsidRPr="00754FCA">
        <w:rPr>
          <w:rFonts w:asciiTheme="majorHAnsi" w:hAnsiTheme="majorHAnsi" w:cstheme="majorHAnsi"/>
        </w:rPr>
        <w:t>u</w:t>
      </w:r>
      <w:r w:rsidRPr="00754FCA">
        <w:rPr>
          <w:rFonts w:asciiTheme="majorHAnsi" w:hAnsiTheme="majorHAnsi" w:cstheme="majorHAnsi"/>
        </w:rPr>
        <w:t xml:space="preserve"> woln</w:t>
      </w:r>
      <w:r w:rsidR="00170FF3" w:rsidRPr="00754FCA">
        <w:rPr>
          <w:rFonts w:asciiTheme="majorHAnsi" w:hAnsiTheme="majorHAnsi" w:cstheme="majorHAnsi"/>
        </w:rPr>
        <w:t>ego</w:t>
      </w:r>
      <w:r w:rsidRPr="00754FCA">
        <w:rPr>
          <w:rFonts w:asciiTheme="majorHAnsi" w:hAnsiTheme="majorHAnsi" w:cstheme="majorHAnsi"/>
        </w:rPr>
        <w:t xml:space="preserve">, </w:t>
      </w:r>
      <w:r w:rsidR="00170FF3" w:rsidRPr="00754FCA">
        <w:rPr>
          <w:rFonts w:asciiTheme="majorHAnsi" w:hAnsiTheme="majorHAnsi" w:cstheme="majorHAnsi"/>
        </w:rPr>
        <w:t>rekreacji</w:t>
      </w:r>
      <w:r w:rsidRPr="00754FCA">
        <w:rPr>
          <w:rFonts w:asciiTheme="majorHAnsi" w:hAnsiTheme="majorHAnsi" w:cstheme="majorHAnsi"/>
        </w:rPr>
        <w:t xml:space="preserve"> oraz </w:t>
      </w:r>
      <w:r w:rsidR="00170FF3" w:rsidRPr="00754FCA">
        <w:rPr>
          <w:rFonts w:asciiTheme="majorHAnsi" w:hAnsiTheme="majorHAnsi" w:cstheme="majorHAnsi"/>
        </w:rPr>
        <w:t>integracji społecznej</w:t>
      </w:r>
      <w:r w:rsidRPr="00754FCA">
        <w:rPr>
          <w:rFonts w:asciiTheme="majorHAnsi" w:hAnsiTheme="majorHAnsi" w:cstheme="majorHAnsi"/>
        </w:rPr>
        <w:t xml:space="preserve">. Dodatkowo, dostępność terenów </w:t>
      </w:r>
      <w:r w:rsidR="002827B4">
        <w:rPr>
          <w:rFonts w:asciiTheme="majorHAnsi" w:hAnsiTheme="majorHAnsi" w:cstheme="majorHAnsi"/>
        </w:rPr>
        <w:t>rekreacyjnych przyczynia się do </w:t>
      </w:r>
      <w:r w:rsidRPr="00754FCA">
        <w:rPr>
          <w:rFonts w:asciiTheme="majorHAnsi" w:hAnsiTheme="majorHAnsi" w:cstheme="majorHAnsi"/>
        </w:rPr>
        <w:t xml:space="preserve">zwiększenia atrakcyjności i potencjału inwestycyjnego gminy. </w:t>
      </w:r>
      <w:r w:rsidR="00170FF3" w:rsidRPr="00754FCA">
        <w:rPr>
          <w:rFonts w:asciiTheme="majorHAnsi" w:hAnsiTheme="majorHAnsi" w:cstheme="majorHAnsi"/>
        </w:rPr>
        <w:t>Często</w:t>
      </w:r>
      <w:r w:rsidRPr="00754FCA">
        <w:rPr>
          <w:rFonts w:asciiTheme="majorHAnsi" w:hAnsiTheme="majorHAnsi" w:cstheme="majorHAnsi"/>
        </w:rPr>
        <w:t xml:space="preserve"> łatwy dostęp do terenów zielonych i miejsc rekreacyjnych jest kluczowym czynnikiem przy wyborze miejsca zamieszkania oraz decyzji inwestycyjnych.</w:t>
      </w:r>
    </w:p>
    <w:p w14:paraId="15E59621" w14:textId="754D3664" w:rsidR="00556080" w:rsidRPr="00754FCA" w:rsidRDefault="00556080" w:rsidP="003E668A">
      <w:pPr>
        <w:spacing w:line="360" w:lineRule="auto"/>
        <w:jc w:val="both"/>
        <w:rPr>
          <w:rFonts w:asciiTheme="majorHAnsi" w:hAnsiTheme="majorHAnsi" w:cstheme="majorHAnsi"/>
        </w:rPr>
      </w:pPr>
      <w:r w:rsidRPr="00754FCA">
        <w:rPr>
          <w:rFonts w:asciiTheme="majorHAnsi" w:hAnsiTheme="majorHAnsi" w:cstheme="majorHAnsi"/>
        </w:rPr>
        <w:t>W sferze przestrzenno-funkcjonalnej ocenie poddano poziom dostępn</w:t>
      </w:r>
      <w:r w:rsidR="002827B4">
        <w:rPr>
          <w:rFonts w:asciiTheme="majorHAnsi" w:hAnsiTheme="majorHAnsi" w:cstheme="majorHAnsi"/>
        </w:rPr>
        <w:t>ości do terenów rekreacyjnych w </w:t>
      </w:r>
      <w:r w:rsidRPr="00754FCA">
        <w:rPr>
          <w:rFonts w:asciiTheme="majorHAnsi" w:hAnsiTheme="majorHAnsi" w:cstheme="majorHAnsi"/>
        </w:rPr>
        <w:t xml:space="preserve">gminie i wyróżnionych obszarach porównawczych. Badany wskaźnik wyraża stosunek liczby terenów rekreacyjnych do ogólnej powierzchni obszaru, obrazuje zatem gęstość występowania terenów o </w:t>
      </w:r>
      <w:r w:rsidR="00AA1153">
        <w:rPr>
          <w:rFonts w:asciiTheme="majorHAnsi" w:hAnsiTheme="majorHAnsi" w:cstheme="majorHAnsi"/>
        </w:rPr>
        <w:t xml:space="preserve">danym </w:t>
      </w:r>
      <w:r w:rsidRPr="00754FCA">
        <w:rPr>
          <w:rFonts w:asciiTheme="majorHAnsi" w:hAnsiTheme="majorHAnsi" w:cstheme="majorHAnsi"/>
        </w:rPr>
        <w:t>przeznaczeniu. W analizie za tereny rekreacyjne przyjęto place sportowe i rekreacyjne, place zabaw oraz różnego rodzaju miejsca spędzania czasu wolnego na świeżym powietrzu.</w:t>
      </w:r>
      <w:r w:rsidR="00AA1153">
        <w:rPr>
          <w:rFonts w:asciiTheme="majorHAnsi" w:hAnsiTheme="majorHAnsi" w:cstheme="majorHAnsi"/>
        </w:rPr>
        <w:t xml:space="preserve"> W całej gminie łączna ich </w:t>
      </w:r>
      <w:r w:rsidRPr="00754FCA">
        <w:rPr>
          <w:rFonts w:asciiTheme="majorHAnsi" w:hAnsiTheme="majorHAnsi" w:cstheme="majorHAnsi"/>
        </w:rPr>
        <w:t>liczba wynosi 63, a wskaźnik ich liczby w stosunku do powierzchni przyjmuje wartość równą 0,2. Największe zagęszczenie terenów rekreacyjny</w:t>
      </w:r>
      <w:r w:rsidR="002827B4">
        <w:rPr>
          <w:rFonts w:asciiTheme="majorHAnsi" w:hAnsiTheme="majorHAnsi" w:cstheme="majorHAnsi"/>
        </w:rPr>
        <w:t>ch charakteryzuje obszar 1, dla </w:t>
      </w:r>
      <w:r w:rsidRPr="00754FCA">
        <w:rPr>
          <w:rFonts w:asciiTheme="majorHAnsi" w:hAnsiTheme="majorHAnsi" w:cstheme="majorHAnsi"/>
        </w:rPr>
        <w:t xml:space="preserve">którego wskaźnik </w:t>
      </w:r>
      <w:r w:rsidRPr="00754FCA">
        <w:rPr>
          <w:rFonts w:asciiTheme="majorHAnsi" w:hAnsiTheme="majorHAnsi" w:cstheme="majorHAnsi"/>
        </w:rPr>
        <w:lastRenderedPageBreak/>
        <w:t>ich</w:t>
      </w:r>
      <w:r w:rsidR="00AA1153">
        <w:rPr>
          <w:rFonts w:asciiTheme="majorHAnsi" w:hAnsiTheme="majorHAnsi" w:cstheme="majorHAnsi"/>
        </w:rPr>
        <w:t> </w:t>
      </w:r>
      <w:r w:rsidRPr="00754FCA">
        <w:rPr>
          <w:rFonts w:asciiTheme="majorHAnsi" w:hAnsiTheme="majorHAnsi" w:cstheme="majorHAnsi"/>
        </w:rPr>
        <w:t>d</w:t>
      </w:r>
      <w:r w:rsidR="00AA1153">
        <w:rPr>
          <w:rFonts w:asciiTheme="majorHAnsi" w:hAnsiTheme="majorHAnsi" w:cstheme="majorHAnsi"/>
        </w:rPr>
        <w:t>ostępności wynosi 4,27. Sytuację</w:t>
      </w:r>
      <w:r w:rsidRPr="00754FCA">
        <w:rPr>
          <w:rFonts w:asciiTheme="majorHAnsi" w:hAnsiTheme="majorHAnsi" w:cstheme="majorHAnsi"/>
        </w:rPr>
        <w:t xml:space="preserve"> niekorzystną – niski poziom dostępności do</w:t>
      </w:r>
      <w:r w:rsidR="002827B4">
        <w:rPr>
          <w:rFonts w:asciiTheme="majorHAnsi" w:hAnsiTheme="majorHAnsi" w:cstheme="majorHAnsi"/>
        </w:rPr>
        <w:t> </w:t>
      </w:r>
      <w:r w:rsidRPr="00754FCA">
        <w:rPr>
          <w:rFonts w:asciiTheme="majorHAnsi" w:hAnsiTheme="majorHAnsi" w:cstheme="majorHAnsi"/>
        </w:rPr>
        <w:t xml:space="preserve">terenów rekreacyjnych </w:t>
      </w:r>
      <w:r w:rsidR="002827B4" w:rsidRPr="00754FCA">
        <w:rPr>
          <w:rFonts w:asciiTheme="majorHAnsi" w:hAnsiTheme="majorHAnsi" w:cstheme="majorHAnsi"/>
        </w:rPr>
        <w:t xml:space="preserve">– </w:t>
      </w:r>
      <w:r w:rsidRPr="00754FCA">
        <w:rPr>
          <w:rFonts w:asciiTheme="majorHAnsi" w:hAnsiTheme="majorHAnsi" w:cstheme="majorHAnsi"/>
        </w:rPr>
        <w:t xml:space="preserve">odnotowano we wszystkich trzech obszarach wyróżnionych w części wiejskiej gminy. </w:t>
      </w:r>
    </w:p>
    <w:p w14:paraId="2B4D9202" w14:textId="283BAF6F" w:rsidR="00614108" w:rsidRPr="00754FCA" w:rsidRDefault="005D22C3" w:rsidP="0093509D">
      <w:pPr>
        <w:pStyle w:val="nad"/>
        <w:rPr>
          <w:rFonts w:asciiTheme="majorHAnsi" w:hAnsiTheme="majorHAnsi" w:cstheme="majorHAnsi"/>
        </w:rPr>
      </w:pPr>
      <w:bookmarkStart w:id="56" w:name="_Toc142384959"/>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21</w:t>
      </w:r>
      <w:r w:rsidR="00474ED8" w:rsidRPr="00754FCA">
        <w:rPr>
          <w:rFonts w:asciiTheme="majorHAnsi" w:hAnsiTheme="majorHAnsi" w:cstheme="majorHAnsi"/>
          <w:noProof/>
        </w:rPr>
        <w:fldChar w:fldCharType="end"/>
      </w:r>
      <w:r w:rsidR="002827B4">
        <w:rPr>
          <w:rFonts w:asciiTheme="majorHAnsi" w:hAnsiTheme="majorHAnsi" w:cstheme="majorHAnsi"/>
          <w:noProof/>
        </w:rPr>
        <w:t>.</w:t>
      </w:r>
      <w:r w:rsidRPr="00754FCA">
        <w:rPr>
          <w:rFonts w:asciiTheme="majorHAnsi" w:hAnsiTheme="majorHAnsi" w:cstheme="majorHAnsi"/>
        </w:rPr>
        <w:t xml:space="preserve"> Stosunek terenów rekreacyjnych w powierzchni ogółem</w:t>
      </w:r>
      <w:bookmarkEnd w:id="56"/>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614108" w:rsidRPr="00754FCA" w14:paraId="22F834A6" w14:textId="77777777" w:rsidTr="00B44FE6">
        <w:tc>
          <w:tcPr>
            <w:tcW w:w="1682" w:type="dxa"/>
            <w:shd w:val="clear" w:color="auto" w:fill="CFDFEA" w:themeFill="text2" w:themeFillTint="33"/>
          </w:tcPr>
          <w:p w14:paraId="719A45C4" w14:textId="77777777" w:rsidR="00614108" w:rsidRPr="00754FCA" w:rsidRDefault="00614108" w:rsidP="00614108">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46736385" w14:textId="638AB483" w:rsidR="00614108" w:rsidRPr="00754FCA" w:rsidRDefault="002827B4" w:rsidP="00614108">
            <w:pPr>
              <w:jc w:val="center"/>
              <w:rPr>
                <w:rFonts w:asciiTheme="majorHAnsi" w:hAnsiTheme="majorHAnsi" w:cstheme="majorHAnsi"/>
                <w:sz w:val="20"/>
                <w:szCs w:val="20"/>
              </w:rPr>
            </w:pPr>
            <w:r>
              <w:rPr>
                <w:rFonts w:asciiTheme="majorHAnsi" w:hAnsiTheme="majorHAnsi" w:cstheme="majorHAnsi"/>
                <w:color w:val="000000"/>
                <w:sz w:val="20"/>
                <w:szCs w:val="20"/>
              </w:rPr>
              <w:t>P</w:t>
            </w:r>
            <w:r w:rsidR="00614108" w:rsidRPr="00754FCA">
              <w:rPr>
                <w:rFonts w:asciiTheme="majorHAnsi" w:hAnsiTheme="majorHAnsi" w:cstheme="majorHAnsi"/>
                <w:color w:val="000000"/>
                <w:sz w:val="20"/>
                <w:szCs w:val="20"/>
              </w:rPr>
              <w:t>owierzchnia [km</w:t>
            </w:r>
            <w:r w:rsidR="00614108" w:rsidRPr="00754FCA">
              <w:rPr>
                <w:rFonts w:asciiTheme="majorHAnsi" w:hAnsiTheme="majorHAnsi" w:cstheme="majorHAnsi"/>
                <w:color w:val="000000"/>
                <w:sz w:val="20"/>
                <w:szCs w:val="20"/>
                <w:vertAlign w:val="superscript"/>
              </w:rPr>
              <w:t>2</w:t>
            </w:r>
            <w:r w:rsidR="00614108" w:rsidRPr="00754FCA">
              <w:rPr>
                <w:rFonts w:asciiTheme="majorHAnsi" w:hAnsiTheme="majorHAnsi" w:cstheme="majorHAnsi"/>
                <w:color w:val="000000"/>
                <w:sz w:val="20"/>
                <w:szCs w:val="20"/>
              </w:rPr>
              <w:t>]</w:t>
            </w:r>
          </w:p>
        </w:tc>
        <w:tc>
          <w:tcPr>
            <w:tcW w:w="2835" w:type="dxa"/>
            <w:shd w:val="clear" w:color="auto" w:fill="CFDFEA" w:themeFill="text2" w:themeFillTint="33"/>
            <w:vAlign w:val="center"/>
          </w:tcPr>
          <w:p w14:paraId="53BDADC5" w14:textId="5E9F2950" w:rsidR="00614108" w:rsidRPr="00754FCA" w:rsidRDefault="00614108" w:rsidP="00614108">
            <w:pPr>
              <w:jc w:val="center"/>
              <w:rPr>
                <w:rFonts w:asciiTheme="majorHAnsi" w:hAnsiTheme="majorHAnsi" w:cstheme="majorHAnsi"/>
                <w:sz w:val="20"/>
                <w:szCs w:val="20"/>
              </w:rPr>
            </w:pPr>
            <w:r w:rsidRPr="00754FCA">
              <w:rPr>
                <w:rFonts w:asciiTheme="majorHAnsi" w:hAnsiTheme="majorHAnsi" w:cstheme="majorHAnsi"/>
                <w:color w:val="000000"/>
                <w:sz w:val="20"/>
                <w:szCs w:val="20"/>
              </w:rPr>
              <w:t>Liczba terenów rekreacyjnych</w:t>
            </w:r>
          </w:p>
        </w:tc>
        <w:tc>
          <w:tcPr>
            <w:tcW w:w="2835" w:type="dxa"/>
            <w:shd w:val="clear" w:color="auto" w:fill="CFDFEA" w:themeFill="text2" w:themeFillTint="33"/>
            <w:vAlign w:val="center"/>
          </w:tcPr>
          <w:p w14:paraId="2EC05135" w14:textId="5113598F" w:rsidR="00614108" w:rsidRPr="00754FCA" w:rsidRDefault="00614108" w:rsidP="00614108">
            <w:pPr>
              <w:jc w:val="center"/>
              <w:rPr>
                <w:rFonts w:asciiTheme="majorHAnsi" w:hAnsiTheme="majorHAnsi" w:cstheme="majorHAnsi"/>
                <w:b/>
                <w:bCs/>
                <w:color w:val="000000"/>
                <w:sz w:val="20"/>
                <w:szCs w:val="20"/>
              </w:rPr>
            </w:pPr>
            <w:r w:rsidRPr="00754FCA">
              <w:rPr>
                <w:rFonts w:asciiTheme="majorHAnsi" w:hAnsiTheme="majorHAnsi" w:cstheme="majorHAnsi"/>
                <w:b/>
                <w:bCs/>
                <w:color w:val="000000"/>
                <w:sz w:val="20"/>
                <w:szCs w:val="20"/>
              </w:rPr>
              <w:t>Stosunek tere</w:t>
            </w:r>
            <w:r w:rsidR="002827B4">
              <w:rPr>
                <w:rFonts w:asciiTheme="majorHAnsi" w:hAnsiTheme="majorHAnsi" w:cstheme="majorHAnsi"/>
                <w:b/>
                <w:bCs/>
                <w:color w:val="000000"/>
                <w:sz w:val="20"/>
                <w:szCs w:val="20"/>
              </w:rPr>
              <w:t>nów rekreacyjnych w powierzchni </w:t>
            </w:r>
            <w:r w:rsidRPr="00754FCA">
              <w:rPr>
                <w:rFonts w:asciiTheme="majorHAnsi" w:hAnsiTheme="majorHAnsi" w:cstheme="majorHAnsi"/>
                <w:b/>
                <w:bCs/>
                <w:color w:val="000000"/>
                <w:sz w:val="20"/>
                <w:szCs w:val="20"/>
              </w:rPr>
              <w:t>ogółem</w:t>
            </w:r>
          </w:p>
        </w:tc>
      </w:tr>
      <w:tr w:rsidR="00614108" w:rsidRPr="00754FCA" w14:paraId="3C497D87" w14:textId="77777777" w:rsidTr="00B44FE6">
        <w:tc>
          <w:tcPr>
            <w:tcW w:w="1682" w:type="dxa"/>
            <w:shd w:val="clear" w:color="auto" w:fill="CFDFEA" w:themeFill="text2" w:themeFillTint="33"/>
            <w:vAlign w:val="center"/>
          </w:tcPr>
          <w:p w14:paraId="27088857"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0D6348C0" w14:textId="5161BCD1"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1,17</w:t>
            </w:r>
          </w:p>
        </w:tc>
        <w:tc>
          <w:tcPr>
            <w:tcW w:w="2835" w:type="dxa"/>
            <w:vAlign w:val="center"/>
          </w:tcPr>
          <w:p w14:paraId="34EAAABE" w14:textId="087164DC"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5</w:t>
            </w:r>
          </w:p>
        </w:tc>
        <w:tc>
          <w:tcPr>
            <w:tcW w:w="2835" w:type="dxa"/>
            <w:vAlign w:val="center"/>
          </w:tcPr>
          <w:p w14:paraId="29A50F52" w14:textId="62F44A5A"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4,27</w:t>
            </w:r>
          </w:p>
        </w:tc>
      </w:tr>
      <w:tr w:rsidR="00614108" w:rsidRPr="00754FCA" w14:paraId="3CB71666" w14:textId="77777777" w:rsidTr="00B44FE6">
        <w:tc>
          <w:tcPr>
            <w:tcW w:w="1682" w:type="dxa"/>
            <w:shd w:val="clear" w:color="auto" w:fill="CFDFEA" w:themeFill="text2" w:themeFillTint="33"/>
            <w:vAlign w:val="center"/>
          </w:tcPr>
          <w:p w14:paraId="6A617B7B"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38CB1CEA" w14:textId="5DB8427D"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1,63</w:t>
            </w:r>
          </w:p>
        </w:tc>
        <w:tc>
          <w:tcPr>
            <w:tcW w:w="2835" w:type="dxa"/>
            <w:vAlign w:val="center"/>
          </w:tcPr>
          <w:p w14:paraId="632100D1" w14:textId="33B4B77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w:t>
            </w:r>
          </w:p>
        </w:tc>
        <w:tc>
          <w:tcPr>
            <w:tcW w:w="2835" w:type="dxa"/>
            <w:vAlign w:val="center"/>
          </w:tcPr>
          <w:p w14:paraId="04293A88" w14:textId="215C351F"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2,45</w:t>
            </w:r>
          </w:p>
        </w:tc>
      </w:tr>
      <w:tr w:rsidR="00614108" w:rsidRPr="00754FCA" w14:paraId="2B336CE4" w14:textId="77777777" w:rsidTr="00B44FE6">
        <w:tc>
          <w:tcPr>
            <w:tcW w:w="1682" w:type="dxa"/>
            <w:shd w:val="clear" w:color="auto" w:fill="CFDFEA" w:themeFill="text2" w:themeFillTint="33"/>
            <w:vAlign w:val="center"/>
          </w:tcPr>
          <w:p w14:paraId="56E31A39"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6171EE5F" w14:textId="0599F351"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1,77</w:t>
            </w:r>
          </w:p>
        </w:tc>
        <w:tc>
          <w:tcPr>
            <w:tcW w:w="2835" w:type="dxa"/>
            <w:vAlign w:val="center"/>
          </w:tcPr>
          <w:p w14:paraId="6AD2A167" w14:textId="0C879BBF"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6</w:t>
            </w:r>
          </w:p>
        </w:tc>
        <w:tc>
          <w:tcPr>
            <w:tcW w:w="2835" w:type="dxa"/>
            <w:vAlign w:val="center"/>
          </w:tcPr>
          <w:p w14:paraId="2D86E607" w14:textId="55B5FAAE"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3,38</w:t>
            </w:r>
          </w:p>
        </w:tc>
      </w:tr>
      <w:tr w:rsidR="00614108" w:rsidRPr="00754FCA" w14:paraId="4866F2FA" w14:textId="77777777" w:rsidTr="00B44FE6">
        <w:tc>
          <w:tcPr>
            <w:tcW w:w="1682" w:type="dxa"/>
            <w:shd w:val="clear" w:color="auto" w:fill="CFDFEA" w:themeFill="text2" w:themeFillTint="33"/>
            <w:vAlign w:val="center"/>
          </w:tcPr>
          <w:p w14:paraId="6EE53234"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69C3EAC0" w14:textId="7FBB7303"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107,58</w:t>
            </w:r>
          </w:p>
        </w:tc>
        <w:tc>
          <w:tcPr>
            <w:tcW w:w="2835" w:type="dxa"/>
            <w:vAlign w:val="center"/>
          </w:tcPr>
          <w:p w14:paraId="1C11BD51" w14:textId="35E53A35"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14</w:t>
            </w:r>
          </w:p>
        </w:tc>
        <w:tc>
          <w:tcPr>
            <w:tcW w:w="2835" w:type="dxa"/>
            <w:vAlign w:val="center"/>
          </w:tcPr>
          <w:p w14:paraId="6F987FAD" w14:textId="6DDF2458"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0,13</w:t>
            </w:r>
          </w:p>
        </w:tc>
      </w:tr>
      <w:tr w:rsidR="00614108" w:rsidRPr="00754FCA" w14:paraId="1608CCB6" w14:textId="77777777" w:rsidTr="00B44FE6">
        <w:tc>
          <w:tcPr>
            <w:tcW w:w="1682" w:type="dxa"/>
            <w:shd w:val="clear" w:color="auto" w:fill="CFDFEA" w:themeFill="text2" w:themeFillTint="33"/>
            <w:vAlign w:val="center"/>
          </w:tcPr>
          <w:p w14:paraId="308446A6"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5D97225F" w14:textId="6915A182"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75,12</w:t>
            </w:r>
          </w:p>
        </w:tc>
        <w:tc>
          <w:tcPr>
            <w:tcW w:w="2835" w:type="dxa"/>
            <w:vAlign w:val="center"/>
          </w:tcPr>
          <w:p w14:paraId="0A0E8F13" w14:textId="572B7A51"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15</w:t>
            </w:r>
          </w:p>
        </w:tc>
        <w:tc>
          <w:tcPr>
            <w:tcW w:w="2835" w:type="dxa"/>
            <w:vAlign w:val="center"/>
          </w:tcPr>
          <w:p w14:paraId="6B938957" w14:textId="33C905CE"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0,20</w:t>
            </w:r>
          </w:p>
        </w:tc>
      </w:tr>
      <w:tr w:rsidR="00614108" w:rsidRPr="00754FCA" w14:paraId="7689D47F" w14:textId="77777777" w:rsidTr="00B44FE6">
        <w:tc>
          <w:tcPr>
            <w:tcW w:w="1682" w:type="dxa"/>
            <w:shd w:val="clear" w:color="auto" w:fill="CFDFEA" w:themeFill="text2" w:themeFillTint="33"/>
            <w:vAlign w:val="center"/>
          </w:tcPr>
          <w:p w14:paraId="6AA23091"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6B2E0B55" w14:textId="5EB72025"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132,82</w:t>
            </w:r>
          </w:p>
        </w:tc>
        <w:tc>
          <w:tcPr>
            <w:tcW w:w="2835" w:type="dxa"/>
            <w:vAlign w:val="center"/>
          </w:tcPr>
          <w:p w14:paraId="6075A1DB" w14:textId="3AC80009"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19</w:t>
            </w:r>
          </w:p>
        </w:tc>
        <w:tc>
          <w:tcPr>
            <w:tcW w:w="2835" w:type="dxa"/>
            <w:vAlign w:val="center"/>
          </w:tcPr>
          <w:p w14:paraId="1BCF30A4" w14:textId="427733AF"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0,14</w:t>
            </w:r>
          </w:p>
        </w:tc>
      </w:tr>
      <w:tr w:rsidR="00614108" w:rsidRPr="00754FCA" w14:paraId="5F15BB66" w14:textId="77777777" w:rsidTr="00B44FE6">
        <w:tc>
          <w:tcPr>
            <w:tcW w:w="1682" w:type="dxa"/>
            <w:shd w:val="clear" w:color="auto" w:fill="CFDFEA" w:themeFill="text2" w:themeFillTint="33"/>
            <w:vAlign w:val="bottom"/>
          </w:tcPr>
          <w:p w14:paraId="20AA12EF"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37A52BF9" w14:textId="1C3DAC0E"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320,09</w:t>
            </w:r>
          </w:p>
        </w:tc>
        <w:tc>
          <w:tcPr>
            <w:tcW w:w="2835" w:type="dxa"/>
            <w:vAlign w:val="center"/>
          </w:tcPr>
          <w:p w14:paraId="5694BE6E" w14:textId="5B579962"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63</w:t>
            </w:r>
          </w:p>
        </w:tc>
        <w:tc>
          <w:tcPr>
            <w:tcW w:w="2835" w:type="dxa"/>
            <w:vAlign w:val="center"/>
          </w:tcPr>
          <w:p w14:paraId="235A6D09" w14:textId="04C2EAA3"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0,20</w:t>
            </w:r>
          </w:p>
        </w:tc>
      </w:tr>
    </w:tbl>
    <w:p w14:paraId="6854EC24" w14:textId="37BE8331" w:rsidR="007E332F"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AA1153">
        <w:rPr>
          <w:rFonts w:asciiTheme="majorHAnsi" w:hAnsiTheme="majorHAnsi" w:cstheme="majorHAnsi"/>
          <w:i/>
          <w:iCs/>
          <w:color w:val="335B74" w:themeColor="text2"/>
          <w:sz w:val="18"/>
          <w:szCs w:val="18"/>
        </w:rPr>
        <w:t>h Urzędu Miejskiego w Barczewie</w:t>
      </w:r>
    </w:p>
    <w:p w14:paraId="6DB26683" w14:textId="51033F85" w:rsidR="00771035" w:rsidRPr="00754FCA" w:rsidRDefault="00771035" w:rsidP="0093509D">
      <w:pPr>
        <w:pStyle w:val="nad"/>
        <w:rPr>
          <w:rFonts w:asciiTheme="majorHAnsi" w:hAnsiTheme="majorHAnsi" w:cstheme="majorHAnsi"/>
        </w:rPr>
      </w:pPr>
      <w:bookmarkStart w:id="57" w:name="_Toc142384994"/>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20</w:t>
      </w:r>
      <w:r w:rsidR="00474ED8" w:rsidRPr="00754FCA">
        <w:rPr>
          <w:rFonts w:asciiTheme="majorHAnsi" w:hAnsiTheme="majorHAnsi" w:cstheme="majorHAnsi"/>
          <w:noProof/>
        </w:rPr>
        <w:fldChar w:fldCharType="end"/>
      </w:r>
      <w:r w:rsidR="00AA1153">
        <w:rPr>
          <w:rFonts w:asciiTheme="majorHAnsi" w:hAnsiTheme="majorHAnsi" w:cstheme="majorHAnsi"/>
          <w:noProof/>
        </w:rPr>
        <w:t>.</w:t>
      </w:r>
      <w:r w:rsidRPr="00754FCA">
        <w:rPr>
          <w:rFonts w:asciiTheme="majorHAnsi" w:hAnsiTheme="majorHAnsi" w:cstheme="majorHAnsi"/>
        </w:rPr>
        <w:t xml:space="preserve"> Stosunek terenów rekreacyjnych w powierzchni ogółem</w:t>
      </w:r>
      <w:bookmarkEnd w:id="57"/>
    </w:p>
    <w:p w14:paraId="4D79CF87" w14:textId="00ACBFAC" w:rsidR="003E668A"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noProof/>
          <w:color w:val="44536A"/>
          <w:sz w:val="18"/>
          <w:szCs w:val="18"/>
          <w:lang w:eastAsia="pl-PL"/>
        </w:rPr>
        <w:drawing>
          <wp:inline distT="0" distB="0" distL="0" distR="0" wp14:anchorId="7015595F" wp14:editId="47C8F2D3">
            <wp:extent cx="5753100" cy="4314825"/>
            <wp:effectExtent l="0" t="0" r="0" b="9525"/>
            <wp:docPr id="521030035"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93509D" w:rsidRPr="00754FCA">
        <w:rPr>
          <w:rFonts w:asciiTheme="majorHAnsi" w:hAnsiTheme="majorHAnsi" w:cstheme="majorHAnsi"/>
          <w:i/>
          <w:iCs/>
          <w:color w:val="44536A"/>
          <w:sz w:val="18"/>
          <w:szCs w:val="18"/>
        </w:rPr>
        <w:br/>
      </w:r>
      <w:r w:rsidRPr="00754FCA">
        <w:rPr>
          <w:rFonts w:asciiTheme="majorHAnsi" w:hAnsiTheme="majorHAnsi" w:cstheme="majorHAnsi"/>
          <w:i/>
          <w:iCs/>
          <w:color w:val="335B74" w:themeColor="text2"/>
          <w:sz w:val="18"/>
          <w:szCs w:val="18"/>
        </w:rPr>
        <w:t>Źródło: opracowanie własne na podstawie danych Urzędu Miejskiego w Barczewie</w:t>
      </w:r>
    </w:p>
    <w:p w14:paraId="7E41D2B1" w14:textId="77777777" w:rsidR="00AA1153" w:rsidRDefault="00AA1153" w:rsidP="00556080">
      <w:pPr>
        <w:spacing w:line="360" w:lineRule="auto"/>
        <w:jc w:val="both"/>
        <w:rPr>
          <w:rFonts w:asciiTheme="majorHAnsi" w:hAnsiTheme="majorHAnsi" w:cstheme="majorHAnsi"/>
        </w:rPr>
      </w:pPr>
    </w:p>
    <w:p w14:paraId="4D5BBA4B" w14:textId="0774EC6A" w:rsidR="00556080" w:rsidRPr="00754FCA" w:rsidRDefault="00556080" w:rsidP="00556080">
      <w:pPr>
        <w:spacing w:line="360" w:lineRule="auto"/>
        <w:jc w:val="both"/>
        <w:rPr>
          <w:rFonts w:asciiTheme="majorHAnsi" w:hAnsiTheme="majorHAnsi" w:cstheme="majorHAnsi"/>
        </w:rPr>
      </w:pPr>
      <w:r w:rsidRPr="00754FCA">
        <w:rPr>
          <w:rFonts w:asciiTheme="majorHAnsi" w:hAnsiTheme="majorHAnsi" w:cstheme="majorHAnsi"/>
        </w:rPr>
        <w:lastRenderedPageBreak/>
        <w:t xml:space="preserve">W ramach sfery przestrzenno-funkcjonalnej ocenie poddano poziom dostępności komunikacyjnej, wyrażony wskaźnikiem </w:t>
      </w:r>
      <w:r w:rsidR="00AA1153">
        <w:rPr>
          <w:rFonts w:asciiTheme="majorHAnsi" w:hAnsiTheme="majorHAnsi" w:cstheme="majorHAnsi"/>
        </w:rPr>
        <w:t>obrazującym</w:t>
      </w:r>
      <w:r w:rsidRPr="00754FCA">
        <w:rPr>
          <w:rFonts w:asciiTheme="majorHAnsi" w:hAnsiTheme="majorHAnsi" w:cstheme="majorHAnsi"/>
        </w:rPr>
        <w:t xml:space="preserve"> rozmieszczenie przys</w:t>
      </w:r>
      <w:r w:rsidR="00AA1153">
        <w:rPr>
          <w:rFonts w:asciiTheme="majorHAnsi" w:hAnsiTheme="majorHAnsi" w:cstheme="majorHAnsi"/>
        </w:rPr>
        <w:t>tanków komunikacji zbiorowej na </w:t>
      </w:r>
      <w:r w:rsidRPr="00754FCA">
        <w:rPr>
          <w:rFonts w:asciiTheme="majorHAnsi" w:hAnsiTheme="majorHAnsi" w:cstheme="majorHAnsi"/>
        </w:rPr>
        <w:t xml:space="preserve">terenie wyróżnionych obszarów. Analizowana zmienna wyraża stosunek liczby przystanków komunikacji zbiorowej do powierzchni danego obszaru. </w:t>
      </w:r>
      <w:r w:rsidR="00DE4B74" w:rsidRPr="00754FCA">
        <w:rPr>
          <w:rFonts w:asciiTheme="majorHAnsi" w:hAnsiTheme="majorHAnsi" w:cstheme="majorHAnsi"/>
        </w:rPr>
        <w:t xml:space="preserve">Łączna liczba przystanków komunikacji zbiorowej w gminie Barczewo wynosi 75, co w </w:t>
      </w:r>
      <w:r w:rsidR="004F0FD9" w:rsidRPr="00754FCA">
        <w:rPr>
          <w:rFonts w:asciiTheme="majorHAnsi" w:hAnsiTheme="majorHAnsi" w:cstheme="majorHAnsi"/>
        </w:rPr>
        <w:t>przeliczeniu</w:t>
      </w:r>
      <w:r w:rsidR="00DE4B74" w:rsidRPr="00754FCA">
        <w:rPr>
          <w:rFonts w:asciiTheme="majorHAnsi" w:hAnsiTheme="majorHAnsi" w:cstheme="majorHAnsi"/>
        </w:rPr>
        <w:t xml:space="preserve"> na kilometr kwadratowy jej powierzchni daje </w:t>
      </w:r>
      <w:r w:rsidR="004F0FD9" w:rsidRPr="00754FCA">
        <w:rPr>
          <w:rFonts w:asciiTheme="majorHAnsi" w:hAnsiTheme="majorHAnsi" w:cstheme="majorHAnsi"/>
        </w:rPr>
        <w:t>wartość</w:t>
      </w:r>
      <w:r w:rsidR="00DE4B74" w:rsidRPr="00754FCA">
        <w:rPr>
          <w:rFonts w:asciiTheme="majorHAnsi" w:hAnsiTheme="majorHAnsi" w:cstheme="majorHAnsi"/>
        </w:rPr>
        <w:t xml:space="preserve"> wskaźnika równą 0,23.</w:t>
      </w:r>
      <w:r w:rsidR="004F0FD9" w:rsidRPr="00754FCA">
        <w:rPr>
          <w:rFonts w:asciiTheme="majorHAnsi" w:hAnsiTheme="majorHAnsi" w:cstheme="majorHAnsi"/>
        </w:rPr>
        <w:t xml:space="preserve"> </w:t>
      </w:r>
      <w:r w:rsidR="00BB3A7E" w:rsidRPr="00754FCA">
        <w:rPr>
          <w:rFonts w:asciiTheme="majorHAnsi" w:hAnsiTheme="majorHAnsi" w:cstheme="majorHAnsi"/>
        </w:rPr>
        <w:t>Sytuacja jest niekorzystna w części wiejskiej gminy, tj. w obszarach 4, 5 i 6</w:t>
      </w:r>
      <w:r w:rsidR="00565EDD">
        <w:rPr>
          <w:rFonts w:asciiTheme="majorHAnsi" w:hAnsiTheme="majorHAnsi" w:cstheme="majorHAnsi"/>
        </w:rPr>
        <w:t>,</w:t>
      </w:r>
      <w:r w:rsidR="00BB3A7E" w:rsidRPr="00754FCA">
        <w:rPr>
          <w:rFonts w:asciiTheme="majorHAnsi" w:hAnsiTheme="majorHAnsi" w:cstheme="majorHAnsi"/>
        </w:rPr>
        <w:t xml:space="preserve"> gdzie wskaźnik dostępności komunikacyjnej jest niższy niż dla gminy.  </w:t>
      </w:r>
    </w:p>
    <w:p w14:paraId="38F61AD3" w14:textId="20733E69" w:rsidR="005D22C3" w:rsidRPr="00754FCA" w:rsidRDefault="005D22C3" w:rsidP="0093509D">
      <w:pPr>
        <w:pStyle w:val="nad"/>
        <w:rPr>
          <w:rFonts w:asciiTheme="majorHAnsi" w:hAnsiTheme="majorHAnsi" w:cstheme="majorHAnsi"/>
        </w:rPr>
      </w:pPr>
      <w:bookmarkStart w:id="58" w:name="_Toc142384960"/>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22</w:t>
      </w:r>
      <w:r w:rsidR="00474ED8" w:rsidRPr="00754FCA">
        <w:rPr>
          <w:rFonts w:asciiTheme="majorHAnsi" w:hAnsiTheme="majorHAnsi" w:cstheme="majorHAnsi"/>
          <w:noProof/>
        </w:rPr>
        <w:fldChar w:fldCharType="end"/>
      </w:r>
      <w:r w:rsidR="00565EDD">
        <w:rPr>
          <w:rFonts w:asciiTheme="majorHAnsi" w:hAnsiTheme="majorHAnsi" w:cstheme="majorHAnsi"/>
          <w:noProof/>
        </w:rPr>
        <w:t>.</w:t>
      </w:r>
      <w:r w:rsidRPr="00754FCA">
        <w:rPr>
          <w:rFonts w:asciiTheme="majorHAnsi" w:hAnsiTheme="majorHAnsi" w:cstheme="majorHAnsi"/>
        </w:rPr>
        <w:t xml:space="preserve"> Dostępność komunikacyjna</w:t>
      </w:r>
      <w:bookmarkEnd w:id="58"/>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614108" w:rsidRPr="00754FCA" w14:paraId="0811CDBA" w14:textId="77777777" w:rsidTr="00B44FE6">
        <w:tc>
          <w:tcPr>
            <w:tcW w:w="1682" w:type="dxa"/>
            <w:shd w:val="clear" w:color="auto" w:fill="CFDFEA" w:themeFill="text2" w:themeFillTint="33"/>
          </w:tcPr>
          <w:p w14:paraId="64AA3AEE" w14:textId="77777777" w:rsidR="00614108" w:rsidRPr="00754FCA" w:rsidRDefault="00614108" w:rsidP="00614108">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71A39A45" w14:textId="7F45A8EB" w:rsidR="00614108" w:rsidRPr="00754FCA" w:rsidRDefault="00AA1153" w:rsidP="00614108">
            <w:pPr>
              <w:jc w:val="center"/>
              <w:rPr>
                <w:rFonts w:asciiTheme="majorHAnsi" w:hAnsiTheme="majorHAnsi" w:cstheme="majorHAnsi"/>
                <w:sz w:val="20"/>
                <w:szCs w:val="20"/>
              </w:rPr>
            </w:pPr>
            <w:r>
              <w:rPr>
                <w:rFonts w:asciiTheme="majorHAnsi" w:hAnsiTheme="majorHAnsi" w:cstheme="majorHAnsi"/>
                <w:color w:val="000000"/>
                <w:sz w:val="20"/>
                <w:szCs w:val="20"/>
              </w:rPr>
              <w:t>P</w:t>
            </w:r>
            <w:r w:rsidR="00614108" w:rsidRPr="00754FCA">
              <w:rPr>
                <w:rFonts w:asciiTheme="majorHAnsi" w:hAnsiTheme="majorHAnsi" w:cstheme="majorHAnsi"/>
                <w:color w:val="000000"/>
                <w:sz w:val="20"/>
                <w:szCs w:val="20"/>
              </w:rPr>
              <w:t>owierzchnia [km</w:t>
            </w:r>
            <w:r w:rsidR="00614108" w:rsidRPr="00754FCA">
              <w:rPr>
                <w:rFonts w:asciiTheme="majorHAnsi" w:hAnsiTheme="majorHAnsi" w:cstheme="majorHAnsi"/>
                <w:color w:val="000000"/>
                <w:sz w:val="20"/>
                <w:szCs w:val="20"/>
                <w:vertAlign w:val="superscript"/>
              </w:rPr>
              <w:t>2</w:t>
            </w:r>
            <w:r w:rsidR="00614108" w:rsidRPr="00754FCA">
              <w:rPr>
                <w:rFonts w:asciiTheme="majorHAnsi" w:hAnsiTheme="majorHAnsi" w:cstheme="majorHAnsi"/>
                <w:color w:val="000000"/>
                <w:sz w:val="20"/>
                <w:szCs w:val="20"/>
              </w:rPr>
              <w:t>]</w:t>
            </w:r>
          </w:p>
        </w:tc>
        <w:tc>
          <w:tcPr>
            <w:tcW w:w="2835" w:type="dxa"/>
            <w:shd w:val="clear" w:color="auto" w:fill="CFDFEA" w:themeFill="text2" w:themeFillTint="33"/>
            <w:vAlign w:val="center"/>
          </w:tcPr>
          <w:p w14:paraId="2C6232CB" w14:textId="1F744F1B" w:rsidR="00614108" w:rsidRPr="00754FCA" w:rsidRDefault="00614108" w:rsidP="00614108">
            <w:pPr>
              <w:jc w:val="center"/>
              <w:rPr>
                <w:rFonts w:asciiTheme="majorHAnsi" w:hAnsiTheme="majorHAnsi" w:cstheme="majorHAnsi"/>
                <w:sz w:val="20"/>
                <w:szCs w:val="20"/>
              </w:rPr>
            </w:pPr>
            <w:r w:rsidRPr="00754FCA">
              <w:rPr>
                <w:rFonts w:asciiTheme="majorHAnsi" w:hAnsiTheme="majorHAnsi" w:cstheme="majorHAnsi"/>
                <w:sz w:val="20"/>
                <w:szCs w:val="20"/>
              </w:rPr>
              <w:t>Liczba przystanków komunikacji zbiorowej</w:t>
            </w:r>
          </w:p>
        </w:tc>
        <w:tc>
          <w:tcPr>
            <w:tcW w:w="2835" w:type="dxa"/>
            <w:shd w:val="clear" w:color="auto" w:fill="CFDFEA" w:themeFill="text2" w:themeFillTint="33"/>
            <w:vAlign w:val="center"/>
          </w:tcPr>
          <w:p w14:paraId="4E43549C" w14:textId="7CDF0D4D" w:rsidR="00614108" w:rsidRPr="00754FCA" w:rsidRDefault="00556080" w:rsidP="00614108">
            <w:pPr>
              <w:jc w:val="center"/>
              <w:rPr>
                <w:rFonts w:asciiTheme="majorHAnsi" w:hAnsiTheme="majorHAnsi" w:cstheme="majorHAnsi"/>
                <w:b/>
                <w:bCs/>
                <w:color w:val="000000"/>
                <w:sz w:val="20"/>
                <w:szCs w:val="20"/>
              </w:rPr>
            </w:pPr>
            <w:r w:rsidRPr="00754FCA">
              <w:rPr>
                <w:rFonts w:asciiTheme="majorHAnsi" w:hAnsiTheme="majorHAnsi" w:cstheme="majorHAnsi"/>
                <w:b/>
                <w:bCs/>
                <w:color w:val="000000"/>
                <w:sz w:val="20"/>
                <w:szCs w:val="20"/>
              </w:rPr>
              <w:t>Dostępność</w:t>
            </w:r>
            <w:r w:rsidR="00614108" w:rsidRPr="00754FCA">
              <w:rPr>
                <w:rFonts w:asciiTheme="majorHAnsi" w:hAnsiTheme="majorHAnsi" w:cstheme="majorHAnsi"/>
                <w:b/>
                <w:bCs/>
                <w:color w:val="000000"/>
                <w:sz w:val="20"/>
                <w:szCs w:val="20"/>
              </w:rPr>
              <w:t xml:space="preserve"> komunikacyjna (</w:t>
            </w:r>
            <w:r w:rsidR="00AA1153">
              <w:rPr>
                <w:rFonts w:asciiTheme="majorHAnsi" w:hAnsiTheme="majorHAnsi" w:cstheme="majorHAnsi"/>
                <w:b/>
                <w:bCs/>
                <w:color w:val="000000"/>
                <w:sz w:val="20"/>
                <w:szCs w:val="20"/>
              </w:rPr>
              <w:t xml:space="preserve">liczba </w:t>
            </w:r>
            <w:r w:rsidRPr="00754FCA">
              <w:rPr>
                <w:rFonts w:asciiTheme="majorHAnsi" w:hAnsiTheme="majorHAnsi" w:cstheme="majorHAnsi"/>
                <w:b/>
                <w:bCs/>
                <w:color w:val="000000"/>
                <w:sz w:val="20"/>
                <w:szCs w:val="20"/>
              </w:rPr>
              <w:t>przystanków</w:t>
            </w:r>
            <w:r w:rsidR="00614108" w:rsidRPr="00754FCA">
              <w:rPr>
                <w:rFonts w:asciiTheme="majorHAnsi" w:hAnsiTheme="majorHAnsi" w:cstheme="majorHAnsi"/>
                <w:b/>
                <w:bCs/>
                <w:color w:val="000000"/>
                <w:sz w:val="20"/>
                <w:szCs w:val="20"/>
              </w:rPr>
              <w:t>/powierzchnia)</w:t>
            </w:r>
          </w:p>
        </w:tc>
      </w:tr>
      <w:tr w:rsidR="00614108" w:rsidRPr="00754FCA" w14:paraId="06D2964B" w14:textId="77777777" w:rsidTr="00B44FE6">
        <w:tc>
          <w:tcPr>
            <w:tcW w:w="1682" w:type="dxa"/>
            <w:shd w:val="clear" w:color="auto" w:fill="CFDFEA" w:themeFill="text2" w:themeFillTint="33"/>
            <w:vAlign w:val="center"/>
          </w:tcPr>
          <w:p w14:paraId="2E0DFF03"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69FCD088" w14:textId="7EDAA072"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1,17</w:t>
            </w:r>
          </w:p>
        </w:tc>
        <w:tc>
          <w:tcPr>
            <w:tcW w:w="2835" w:type="dxa"/>
            <w:vAlign w:val="center"/>
          </w:tcPr>
          <w:p w14:paraId="22D8E553" w14:textId="2DF19C39"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w:t>
            </w:r>
          </w:p>
        </w:tc>
        <w:tc>
          <w:tcPr>
            <w:tcW w:w="2835" w:type="dxa"/>
            <w:vAlign w:val="center"/>
          </w:tcPr>
          <w:p w14:paraId="75E2548D" w14:textId="74A3D421"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0,85</w:t>
            </w:r>
          </w:p>
        </w:tc>
      </w:tr>
      <w:tr w:rsidR="00614108" w:rsidRPr="00754FCA" w14:paraId="62E1332E" w14:textId="77777777" w:rsidTr="00B44FE6">
        <w:tc>
          <w:tcPr>
            <w:tcW w:w="1682" w:type="dxa"/>
            <w:shd w:val="clear" w:color="auto" w:fill="CFDFEA" w:themeFill="text2" w:themeFillTint="33"/>
            <w:vAlign w:val="center"/>
          </w:tcPr>
          <w:p w14:paraId="57DC7278"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3F203A6A" w14:textId="4F874E3E"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1,63</w:t>
            </w:r>
          </w:p>
        </w:tc>
        <w:tc>
          <w:tcPr>
            <w:tcW w:w="2835" w:type="dxa"/>
            <w:vAlign w:val="center"/>
          </w:tcPr>
          <w:p w14:paraId="526DBFA9" w14:textId="710F9109"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6</w:t>
            </w:r>
          </w:p>
        </w:tc>
        <w:tc>
          <w:tcPr>
            <w:tcW w:w="2835" w:type="dxa"/>
            <w:vAlign w:val="center"/>
          </w:tcPr>
          <w:p w14:paraId="575E975A" w14:textId="4B774C7B"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3,68</w:t>
            </w:r>
          </w:p>
        </w:tc>
      </w:tr>
      <w:tr w:rsidR="00614108" w:rsidRPr="00754FCA" w14:paraId="636596AB" w14:textId="77777777" w:rsidTr="00B44FE6">
        <w:tc>
          <w:tcPr>
            <w:tcW w:w="1682" w:type="dxa"/>
            <w:shd w:val="clear" w:color="auto" w:fill="CFDFEA" w:themeFill="text2" w:themeFillTint="33"/>
            <w:vAlign w:val="center"/>
          </w:tcPr>
          <w:p w14:paraId="74756398"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567AB009" w14:textId="45BA17A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1,77</w:t>
            </w:r>
          </w:p>
        </w:tc>
        <w:tc>
          <w:tcPr>
            <w:tcW w:w="2835" w:type="dxa"/>
            <w:vAlign w:val="center"/>
          </w:tcPr>
          <w:p w14:paraId="3BC01FD0" w14:textId="0086BC17"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w:t>
            </w:r>
          </w:p>
        </w:tc>
        <w:tc>
          <w:tcPr>
            <w:tcW w:w="2835" w:type="dxa"/>
            <w:vAlign w:val="center"/>
          </w:tcPr>
          <w:p w14:paraId="54914088" w14:textId="21C3DC8D"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2,26</w:t>
            </w:r>
          </w:p>
        </w:tc>
      </w:tr>
      <w:tr w:rsidR="00614108" w:rsidRPr="00754FCA" w14:paraId="2ED6FA16" w14:textId="77777777" w:rsidTr="00B44FE6">
        <w:tc>
          <w:tcPr>
            <w:tcW w:w="1682" w:type="dxa"/>
            <w:shd w:val="clear" w:color="auto" w:fill="CFDFEA" w:themeFill="text2" w:themeFillTint="33"/>
            <w:vAlign w:val="center"/>
          </w:tcPr>
          <w:p w14:paraId="4B52023A"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242C3853" w14:textId="619BA302"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107,58</w:t>
            </w:r>
          </w:p>
        </w:tc>
        <w:tc>
          <w:tcPr>
            <w:tcW w:w="2835" w:type="dxa"/>
            <w:vAlign w:val="center"/>
          </w:tcPr>
          <w:p w14:paraId="4F79860B" w14:textId="7C9C445C"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19</w:t>
            </w:r>
          </w:p>
        </w:tc>
        <w:tc>
          <w:tcPr>
            <w:tcW w:w="2835" w:type="dxa"/>
            <w:vAlign w:val="center"/>
          </w:tcPr>
          <w:p w14:paraId="04182F30" w14:textId="40CC0EC5"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9C0006"/>
                <w:sz w:val="20"/>
                <w:szCs w:val="20"/>
              </w:rPr>
              <w:t>0,18</w:t>
            </w:r>
          </w:p>
        </w:tc>
      </w:tr>
      <w:tr w:rsidR="00614108" w:rsidRPr="00754FCA" w14:paraId="3710E4ED" w14:textId="77777777" w:rsidTr="00B44FE6">
        <w:tc>
          <w:tcPr>
            <w:tcW w:w="1682" w:type="dxa"/>
            <w:shd w:val="clear" w:color="auto" w:fill="CFDFEA" w:themeFill="text2" w:themeFillTint="33"/>
            <w:vAlign w:val="center"/>
          </w:tcPr>
          <w:p w14:paraId="0844F9EF"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5934F46E" w14:textId="0F3EB9FE"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75,12</w:t>
            </w:r>
          </w:p>
        </w:tc>
        <w:tc>
          <w:tcPr>
            <w:tcW w:w="2835" w:type="dxa"/>
            <w:vAlign w:val="center"/>
          </w:tcPr>
          <w:p w14:paraId="5F91F90D" w14:textId="5C14720B"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17</w:t>
            </w:r>
          </w:p>
        </w:tc>
        <w:tc>
          <w:tcPr>
            <w:tcW w:w="2835" w:type="dxa"/>
            <w:vAlign w:val="center"/>
          </w:tcPr>
          <w:p w14:paraId="7E0C406F" w14:textId="3D475B85"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9C0006"/>
                <w:sz w:val="20"/>
                <w:szCs w:val="20"/>
              </w:rPr>
              <w:t>0,23</w:t>
            </w:r>
          </w:p>
        </w:tc>
      </w:tr>
      <w:tr w:rsidR="00614108" w:rsidRPr="00754FCA" w14:paraId="1086E44F" w14:textId="77777777" w:rsidTr="00B44FE6">
        <w:tc>
          <w:tcPr>
            <w:tcW w:w="1682" w:type="dxa"/>
            <w:shd w:val="clear" w:color="auto" w:fill="CFDFEA" w:themeFill="text2" w:themeFillTint="33"/>
            <w:vAlign w:val="center"/>
          </w:tcPr>
          <w:p w14:paraId="1E2B22A7"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77DD303D" w14:textId="518C2480"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132,82</w:t>
            </w:r>
          </w:p>
        </w:tc>
        <w:tc>
          <w:tcPr>
            <w:tcW w:w="2835" w:type="dxa"/>
            <w:vAlign w:val="center"/>
          </w:tcPr>
          <w:p w14:paraId="7B90909D" w14:textId="0B8205E3"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28</w:t>
            </w:r>
          </w:p>
        </w:tc>
        <w:tc>
          <w:tcPr>
            <w:tcW w:w="2835" w:type="dxa"/>
            <w:vAlign w:val="center"/>
          </w:tcPr>
          <w:p w14:paraId="7408CBFF" w14:textId="0550DAA7" w:rsidR="00614108" w:rsidRPr="00754FCA" w:rsidRDefault="00614108" w:rsidP="00614108">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9C0006"/>
                <w:sz w:val="20"/>
                <w:szCs w:val="20"/>
              </w:rPr>
              <w:t>0,21</w:t>
            </w:r>
          </w:p>
        </w:tc>
      </w:tr>
      <w:tr w:rsidR="00614108" w:rsidRPr="00754FCA" w14:paraId="4F21204F" w14:textId="77777777" w:rsidTr="00B44FE6">
        <w:tc>
          <w:tcPr>
            <w:tcW w:w="1682" w:type="dxa"/>
            <w:shd w:val="clear" w:color="auto" w:fill="CFDFEA" w:themeFill="text2" w:themeFillTint="33"/>
            <w:vAlign w:val="bottom"/>
          </w:tcPr>
          <w:p w14:paraId="21F1691E" w14:textId="77777777" w:rsidR="00614108" w:rsidRPr="00754FCA" w:rsidRDefault="00614108" w:rsidP="00614108">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455A6323" w14:textId="1368E62C"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320,09</w:t>
            </w:r>
          </w:p>
        </w:tc>
        <w:tc>
          <w:tcPr>
            <w:tcW w:w="2835" w:type="dxa"/>
            <w:vAlign w:val="center"/>
          </w:tcPr>
          <w:p w14:paraId="379A1B3E" w14:textId="2DDDA2EB" w:rsidR="00614108" w:rsidRPr="00754FCA" w:rsidRDefault="00614108" w:rsidP="00614108">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75</w:t>
            </w:r>
          </w:p>
        </w:tc>
        <w:tc>
          <w:tcPr>
            <w:tcW w:w="2835" w:type="dxa"/>
            <w:vAlign w:val="center"/>
          </w:tcPr>
          <w:p w14:paraId="2E13F816" w14:textId="16348914" w:rsidR="00614108" w:rsidRPr="00754FCA" w:rsidRDefault="00614108" w:rsidP="00614108">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0,23</w:t>
            </w:r>
          </w:p>
        </w:tc>
      </w:tr>
    </w:tbl>
    <w:p w14:paraId="2D30AE0C" w14:textId="06F34A60" w:rsidR="007E332F"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565EDD">
        <w:rPr>
          <w:rFonts w:asciiTheme="majorHAnsi" w:hAnsiTheme="majorHAnsi" w:cstheme="majorHAnsi"/>
          <w:i/>
          <w:iCs/>
          <w:color w:val="335B74" w:themeColor="text2"/>
          <w:sz w:val="18"/>
          <w:szCs w:val="18"/>
        </w:rPr>
        <w:t>h Urzędu Miejskiego w Barczewie</w:t>
      </w:r>
    </w:p>
    <w:p w14:paraId="4F867753" w14:textId="791A1845" w:rsidR="007E332F" w:rsidRPr="00754FCA" w:rsidRDefault="00771035" w:rsidP="0093509D">
      <w:pPr>
        <w:pStyle w:val="nad"/>
        <w:rPr>
          <w:rFonts w:asciiTheme="majorHAnsi" w:hAnsiTheme="majorHAnsi" w:cstheme="majorHAnsi"/>
        </w:rPr>
      </w:pPr>
      <w:bookmarkStart w:id="59" w:name="_Toc142384995"/>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21</w:t>
      </w:r>
      <w:r w:rsidR="00474ED8" w:rsidRPr="00754FCA">
        <w:rPr>
          <w:rFonts w:asciiTheme="majorHAnsi" w:hAnsiTheme="majorHAnsi" w:cstheme="majorHAnsi"/>
          <w:noProof/>
        </w:rPr>
        <w:fldChar w:fldCharType="end"/>
      </w:r>
      <w:r w:rsidR="00565EDD">
        <w:rPr>
          <w:rFonts w:asciiTheme="majorHAnsi" w:hAnsiTheme="majorHAnsi" w:cstheme="majorHAnsi"/>
          <w:noProof/>
        </w:rPr>
        <w:t>.</w:t>
      </w:r>
      <w:r w:rsidRPr="00754FCA">
        <w:rPr>
          <w:rFonts w:asciiTheme="majorHAnsi" w:hAnsiTheme="majorHAnsi" w:cstheme="majorHAnsi"/>
        </w:rPr>
        <w:t xml:space="preserve"> Dostępność komunikacyjna</w:t>
      </w:r>
      <w:bookmarkEnd w:id="59"/>
    </w:p>
    <w:p w14:paraId="5731BE07" w14:textId="73BB0AFC" w:rsidR="003D0ED8" w:rsidRPr="00754FCA" w:rsidRDefault="007E332F" w:rsidP="00EA3C35">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333684EA" wp14:editId="021DAED6">
            <wp:extent cx="5753100" cy="4314825"/>
            <wp:effectExtent l="0" t="0" r="0" b="9525"/>
            <wp:docPr id="68643488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3F91DF59" w14:textId="48D61F2B" w:rsidR="007E332F"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B50CB7">
        <w:rPr>
          <w:rFonts w:asciiTheme="majorHAnsi" w:hAnsiTheme="majorHAnsi" w:cstheme="majorHAnsi"/>
          <w:i/>
          <w:iCs/>
          <w:color w:val="335B74" w:themeColor="text2"/>
          <w:sz w:val="18"/>
          <w:szCs w:val="18"/>
        </w:rPr>
        <w:t>h Urzędu Miejskiego w Barczewie</w:t>
      </w:r>
    </w:p>
    <w:p w14:paraId="0303FC23" w14:textId="1D16CDCD" w:rsidR="00170FF3" w:rsidRPr="00754FCA" w:rsidRDefault="00170FF3" w:rsidP="00170FF3">
      <w:pPr>
        <w:pStyle w:val="Default"/>
        <w:spacing w:line="360" w:lineRule="auto"/>
        <w:jc w:val="both"/>
        <w:rPr>
          <w:rFonts w:asciiTheme="majorHAnsi" w:hAnsiTheme="majorHAnsi" w:cstheme="majorHAnsi"/>
          <w:sz w:val="22"/>
          <w:szCs w:val="22"/>
        </w:rPr>
      </w:pPr>
      <w:r w:rsidRPr="00754FCA">
        <w:rPr>
          <w:rFonts w:asciiTheme="majorHAnsi" w:hAnsiTheme="majorHAnsi" w:cstheme="majorHAnsi"/>
          <w:sz w:val="22"/>
          <w:szCs w:val="22"/>
        </w:rPr>
        <w:t>Codzienny ruch rowerowy staje się coraz bardziej popularny w Polsce, jest także elementem sprzyjającym zrównoważonemu rozwojowi. Zmiana codziennych środków transportu (samochód prywatny, komunikacja zbiorowa) na transport rowerowy pozytywnie wpływa na zdrowie mieszkańców, a także ogranicz</w:t>
      </w:r>
      <w:r w:rsidR="007624BC">
        <w:rPr>
          <w:rFonts w:asciiTheme="majorHAnsi" w:hAnsiTheme="majorHAnsi" w:cstheme="majorHAnsi"/>
          <w:sz w:val="22"/>
          <w:szCs w:val="22"/>
        </w:rPr>
        <w:t>a emisję</w:t>
      </w:r>
      <w:r w:rsidRPr="00754FCA">
        <w:rPr>
          <w:rFonts w:asciiTheme="majorHAnsi" w:hAnsiTheme="majorHAnsi" w:cstheme="majorHAnsi"/>
          <w:sz w:val="22"/>
          <w:szCs w:val="22"/>
        </w:rPr>
        <w:t xml:space="preserve"> zanieczyszczeń spalinowych. Ponadto</w:t>
      </w:r>
      <w:r w:rsidR="007624BC">
        <w:rPr>
          <w:rFonts w:asciiTheme="majorHAnsi" w:hAnsiTheme="majorHAnsi" w:cstheme="majorHAnsi"/>
          <w:sz w:val="22"/>
          <w:szCs w:val="22"/>
        </w:rPr>
        <w:t>,</w:t>
      </w:r>
      <w:r w:rsidRPr="00754FCA">
        <w:rPr>
          <w:rFonts w:asciiTheme="majorHAnsi" w:hAnsiTheme="majorHAnsi" w:cstheme="majorHAnsi"/>
          <w:sz w:val="22"/>
          <w:szCs w:val="22"/>
        </w:rPr>
        <w:t xml:space="preserve"> rower </w:t>
      </w:r>
      <w:r w:rsidR="00D123ED">
        <w:rPr>
          <w:rFonts w:asciiTheme="majorHAnsi" w:hAnsiTheme="majorHAnsi" w:cstheme="majorHAnsi"/>
          <w:sz w:val="22"/>
          <w:szCs w:val="22"/>
        </w:rPr>
        <w:t xml:space="preserve">stanowi </w:t>
      </w:r>
      <w:r w:rsidR="00D123ED" w:rsidRPr="00754FCA">
        <w:rPr>
          <w:rFonts w:asciiTheme="majorHAnsi" w:hAnsiTheme="majorHAnsi" w:cstheme="majorHAnsi"/>
          <w:sz w:val="22"/>
          <w:szCs w:val="22"/>
        </w:rPr>
        <w:t>c</w:t>
      </w:r>
      <w:r w:rsidR="00D123ED">
        <w:rPr>
          <w:rFonts w:asciiTheme="majorHAnsi" w:hAnsiTheme="majorHAnsi" w:cstheme="majorHAnsi"/>
          <w:sz w:val="22"/>
          <w:szCs w:val="22"/>
        </w:rPr>
        <w:t>zęsto formę rekreacji i </w:t>
      </w:r>
      <w:r w:rsidRPr="00754FCA">
        <w:rPr>
          <w:rFonts w:asciiTheme="majorHAnsi" w:hAnsiTheme="majorHAnsi" w:cstheme="majorHAnsi"/>
          <w:sz w:val="22"/>
          <w:szCs w:val="22"/>
        </w:rPr>
        <w:t>wypoczynku. Dla użytkowników tych j</w:t>
      </w:r>
      <w:r w:rsidR="00D123ED">
        <w:rPr>
          <w:rFonts w:asciiTheme="majorHAnsi" w:hAnsiTheme="majorHAnsi" w:cstheme="majorHAnsi"/>
          <w:sz w:val="22"/>
          <w:szCs w:val="22"/>
        </w:rPr>
        <w:t>ednośladów istotne jest, aby podróże były bezpieczne i </w:t>
      </w:r>
      <w:r w:rsidRPr="00754FCA">
        <w:rPr>
          <w:rFonts w:asciiTheme="majorHAnsi" w:hAnsiTheme="majorHAnsi" w:cstheme="majorHAnsi"/>
          <w:sz w:val="22"/>
          <w:szCs w:val="22"/>
        </w:rPr>
        <w:t>komfortowe, co wiąże się z jakością infrastruktury rowerowej, takiej jak ścieżki rowerowe, ciągi rowerowe oraz dodatkowe udogodnienia (np. m</w:t>
      </w:r>
      <w:r w:rsidR="007624BC">
        <w:rPr>
          <w:rFonts w:asciiTheme="majorHAnsi" w:hAnsiTheme="majorHAnsi" w:cstheme="majorHAnsi"/>
          <w:sz w:val="22"/>
          <w:szCs w:val="22"/>
        </w:rPr>
        <w:t>iejsca odpoczynku, parkingi dla </w:t>
      </w:r>
      <w:r w:rsidR="00D123ED">
        <w:rPr>
          <w:rFonts w:asciiTheme="majorHAnsi" w:hAnsiTheme="majorHAnsi" w:cstheme="majorHAnsi"/>
          <w:sz w:val="22"/>
          <w:szCs w:val="22"/>
        </w:rPr>
        <w:t>rowerów itp.). W </w:t>
      </w:r>
      <w:r w:rsidRPr="00754FCA">
        <w:rPr>
          <w:rFonts w:asciiTheme="majorHAnsi" w:hAnsiTheme="majorHAnsi" w:cstheme="majorHAnsi"/>
          <w:sz w:val="22"/>
          <w:szCs w:val="22"/>
        </w:rPr>
        <w:t xml:space="preserve">ramach sfery przestrzenno-funkcjonalnej przeanalizowano wskaźnik dostępności infrastruktury rowerowej, w którym długość ciągów i dróg rowerowych odniesiono do powierzchni wyodrębnionych obszarów. </w:t>
      </w:r>
      <w:r w:rsidR="00E26D72" w:rsidRPr="00754FCA">
        <w:rPr>
          <w:rFonts w:asciiTheme="majorHAnsi" w:hAnsiTheme="majorHAnsi" w:cstheme="majorHAnsi"/>
          <w:sz w:val="22"/>
          <w:szCs w:val="22"/>
        </w:rPr>
        <w:t>Łączna długość dróg rowerowych w g</w:t>
      </w:r>
      <w:r w:rsidR="007624BC">
        <w:rPr>
          <w:rFonts w:asciiTheme="majorHAnsi" w:hAnsiTheme="majorHAnsi" w:cstheme="majorHAnsi"/>
          <w:sz w:val="22"/>
          <w:szCs w:val="22"/>
        </w:rPr>
        <w:t>minie Barczewo wynosi 2,8 km, a </w:t>
      </w:r>
      <w:r w:rsidR="00E26D72" w:rsidRPr="00754FCA">
        <w:rPr>
          <w:rFonts w:asciiTheme="majorHAnsi" w:hAnsiTheme="majorHAnsi" w:cstheme="majorHAnsi"/>
          <w:sz w:val="22"/>
          <w:szCs w:val="22"/>
        </w:rPr>
        <w:t xml:space="preserve">wartość wskaźnika jest równa 0,01. </w:t>
      </w:r>
      <w:r w:rsidR="001C2947" w:rsidRPr="00754FCA">
        <w:rPr>
          <w:rFonts w:asciiTheme="majorHAnsi" w:hAnsiTheme="majorHAnsi" w:cstheme="majorHAnsi"/>
          <w:sz w:val="22"/>
          <w:szCs w:val="22"/>
        </w:rPr>
        <w:t>Przez cztery z sześciu wyodrębnionych obszarów nie przebiega żadna ścieżka lub droga przeznaczona do ruchu rowerowego. Na obszarze 5 długość tych dróg jest największa i wynosi 1,29 km, a dostępność jest na poziomie 0,02. Wskaźnik dostępności infrastruktu</w:t>
      </w:r>
      <w:r w:rsidR="00D123ED">
        <w:rPr>
          <w:rFonts w:asciiTheme="majorHAnsi" w:hAnsiTheme="majorHAnsi" w:cstheme="majorHAnsi"/>
          <w:sz w:val="22"/>
          <w:szCs w:val="22"/>
        </w:rPr>
        <w:t>ry rowerowej jest najwyższy dla </w:t>
      </w:r>
      <w:r w:rsidR="001C2947" w:rsidRPr="00754FCA">
        <w:rPr>
          <w:rFonts w:asciiTheme="majorHAnsi" w:hAnsiTheme="majorHAnsi" w:cstheme="majorHAnsi"/>
          <w:sz w:val="22"/>
          <w:szCs w:val="22"/>
        </w:rPr>
        <w:t>obszaru 2 i wynosi 0,61.</w:t>
      </w:r>
    </w:p>
    <w:p w14:paraId="6552C0C2" w14:textId="61F69E44" w:rsidR="005D22C3" w:rsidRPr="00754FCA" w:rsidRDefault="005D22C3" w:rsidP="00170FF3">
      <w:pPr>
        <w:pStyle w:val="nad"/>
        <w:rPr>
          <w:rFonts w:asciiTheme="majorHAnsi" w:hAnsiTheme="majorHAnsi" w:cstheme="majorHAnsi"/>
        </w:rPr>
      </w:pPr>
      <w:bookmarkStart w:id="60" w:name="_Toc142384961"/>
      <w:r w:rsidRPr="00754FCA">
        <w:rPr>
          <w:rFonts w:asciiTheme="majorHAnsi" w:hAnsiTheme="majorHAnsi" w:cstheme="majorHAnsi"/>
        </w:rPr>
        <w:lastRenderedPageBreak/>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23</w:t>
      </w:r>
      <w:r w:rsidR="00474ED8" w:rsidRPr="00754FCA">
        <w:rPr>
          <w:rFonts w:asciiTheme="majorHAnsi" w:hAnsiTheme="majorHAnsi" w:cstheme="majorHAnsi"/>
          <w:noProof/>
        </w:rPr>
        <w:fldChar w:fldCharType="end"/>
      </w:r>
      <w:r w:rsidR="00D123ED">
        <w:rPr>
          <w:rFonts w:asciiTheme="majorHAnsi" w:hAnsiTheme="majorHAnsi" w:cstheme="majorHAnsi"/>
          <w:noProof/>
        </w:rPr>
        <w:t>.</w:t>
      </w:r>
      <w:r w:rsidRPr="00754FCA">
        <w:rPr>
          <w:rFonts w:asciiTheme="majorHAnsi" w:hAnsiTheme="majorHAnsi" w:cstheme="majorHAnsi"/>
        </w:rPr>
        <w:t xml:space="preserve"> Dostępność infrastruktury rowerowej</w:t>
      </w:r>
      <w:bookmarkEnd w:id="60"/>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A82787" w:rsidRPr="00754FCA" w14:paraId="1B1ED72E" w14:textId="77777777" w:rsidTr="00B44FE6">
        <w:tc>
          <w:tcPr>
            <w:tcW w:w="1682" w:type="dxa"/>
            <w:shd w:val="clear" w:color="auto" w:fill="CFDFEA" w:themeFill="text2" w:themeFillTint="33"/>
          </w:tcPr>
          <w:p w14:paraId="393D68DF" w14:textId="77777777" w:rsidR="00A82787" w:rsidRPr="00754FCA" w:rsidRDefault="00A82787" w:rsidP="00A82787">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5CBC07C8" w14:textId="43F85742" w:rsidR="00A82787" w:rsidRPr="00754FCA" w:rsidRDefault="00D123ED" w:rsidP="00A82787">
            <w:pPr>
              <w:jc w:val="center"/>
              <w:rPr>
                <w:rFonts w:asciiTheme="majorHAnsi" w:hAnsiTheme="majorHAnsi" w:cstheme="majorHAnsi"/>
                <w:sz w:val="20"/>
                <w:szCs w:val="20"/>
              </w:rPr>
            </w:pPr>
            <w:r>
              <w:rPr>
                <w:rFonts w:asciiTheme="majorHAnsi" w:hAnsiTheme="majorHAnsi" w:cstheme="majorHAnsi"/>
                <w:color w:val="000000"/>
                <w:sz w:val="20"/>
                <w:szCs w:val="20"/>
              </w:rPr>
              <w:t>P</w:t>
            </w:r>
            <w:r w:rsidR="00A82787" w:rsidRPr="00754FCA">
              <w:rPr>
                <w:rFonts w:asciiTheme="majorHAnsi" w:hAnsiTheme="majorHAnsi" w:cstheme="majorHAnsi"/>
                <w:color w:val="000000"/>
                <w:sz w:val="20"/>
                <w:szCs w:val="20"/>
              </w:rPr>
              <w:t>owierzchnia [km</w:t>
            </w:r>
            <w:r w:rsidR="00A82787" w:rsidRPr="00754FCA">
              <w:rPr>
                <w:rFonts w:asciiTheme="majorHAnsi" w:hAnsiTheme="majorHAnsi" w:cstheme="majorHAnsi"/>
                <w:color w:val="000000"/>
                <w:sz w:val="20"/>
                <w:szCs w:val="20"/>
                <w:vertAlign w:val="superscript"/>
              </w:rPr>
              <w:t>2</w:t>
            </w:r>
            <w:r w:rsidR="00A82787" w:rsidRPr="00754FCA">
              <w:rPr>
                <w:rFonts w:asciiTheme="majorHAnsi" w:hAnsiTheme="majorHAnsi" w:cstheme="majorHAnsi"/>
                <w:color w:val="000000"/>
                <w:sz w:val="20"/>
                <w:szCs w:val="20"/>
              </w:rPr>
              <w:t>]</w:t>
            </w:r>
          </w:p>
        </w:tc>
        <w:tc>
          <w:tcPr>
            <w:tcW w:w="2835" w:type="dxa"/>
            <w:shd w:val="clear" w:color="auto" w:fill="CFDFEA" w:themeFill="text2" w:themeFillTint="33"/>
            <w:vAlign w:val="center"/>
          </w:tcPr>
          <w:p w14:paraId="36EDA60F" w14:textId="09B4DA01" w:rsidR="00A82787" w:rsidRPr="00754FCA" w:rsidRDefault="00A82787" w:rsidP="00A82787">
            <w:pPr>
              <w:jc w:val="center"/>
              <w:rPr>
                <w:rFonts w:asciiTheme="majorHAnsi" w:hAnsiTheme="majorHAnsi" w:cstheme="majorHAnsi"/>
                <w:sz w:val="20"/>
                <w:szCs w:val="20"/>
              </w:rPr>
            </w:pPr>
            <w:r w:rsidRPr="00754FCA">
              <w:rPr>
                <w:rFonts w:asciiTheme="majorHAnsi" w:hAnsiTheme="majorHAnsi" w:cstheme="majorHAnsi"/>
                <w:sz w:val="20"/>
                <w:szCs w:val="20"/>
              </w:rPr>
              <w:t>Długość dróg rowerowych [km]</w:t>
            </w:r>
          </w:p>
        </w:tc>
        <w:tc>
          <w:tcPr>
            <w:tcW w:w="2835" w:type="dxa"/>
            <w:shd w:val="clear" w:color="auto" w:fill="CFDFEA" w:themeFill="text2" w:themeFillTint="33"/>
            <w:vAlign w:val="center"/>
          </w:tcPr>
          <w:p w14:paraId="56086530" w14:textId="5122C774" w:rsidR="00A82787" w:rsidRPr="00754FCA" w:rsidRDefault="00A82787" w:rsidP="00A82787">
            <w:pPr>
              <w:jc w:val="center"/>
              <w:rPr>
                <w:rFonts w:asciiTheme="majorHAnsi" w:hAnsiTheme="majorHAnsi" w:cstheme="majorHAnsi"/>
                <w:b/>
                <w:bCs/>
                <w:color w:val="000000"/>
                <w:sz w:val="20"/>
                <w:szCs w:val="20"/>
              </w:rPr>
            </w:pPr>
            <w:r w:rsidRPr="00754FCA">
              <w:rPr>
                <w:rFonts w:asciiTheme="majorHAnsi" w:hAnsiTheme="majorHAnsi" w:cstheme="majorHAnsi"/>
                <w:b/>
                <w:bCs/>
                <w:color w:val="000000"/>
                <w:sz w:val="20"/>
                <w:szCs w:val="20"/>
              </w:rPr>
              <w:t>Dostępność infrastruktury rowerowej na km²</w:t>
            </w:r>
          </w:p>
        </w:tc>
      </w:tr>
      <w:tr w:rsidR="00A82787" w:rsidRPr="00754FCA" w14:paraId="11BE3A27" w14:textId="77777777" w:rsidTr="00B44FE6">
        <w:tc>
          <w:tcPr>
            <w:tcW w:w="1682" w:type="dxa"/>
            <w:shd w:val="clear" w:color="auto" w:fill="CFDFEA" w:themeFill="text2" w:themeFillTint="33"/>
            <w:vAlign w:val="center"/>
          </w:tcPr>
          <w:p w14:paraId="0931B30A"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2F6A1A04" w14:textId="5F27249D"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1,17</w:t>
            </w:r>
          </w:p>
        </w:tc>
        <w:tc>
          <w:tcPr>
            <w:tcW w:w="2835" w:type="dxa"/>
            <w:vAlign w:val="center"/>
          </w:tcPr>
          <w:p w14:paraId="0367D9C9" w14:textId="1F3BBD15"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0,00</w:t>
            </w:r>
          </w:p>
        </w:tc>
        <w:tc>
          <w:tcPr>
            <w:tcW w:w="2835" w:type="dxa"/>
            <w:vAlign w:val="center"/>
          </w:tcPr>
          <w:p w14:paraId="421A9B22" w14:textId="4CCCF57C"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0,00</w:t>
            </w:r>
          </w:p>
        </w:tc>
      </w:tr>
      <w:tr w:rsidR="00A82787" w:rsidRPr="00754FCA" w14:paraId="2D1FBA2A" w14:textId="77777777" w:rsidTr="00B44FE6">
        <w:tc>
          <w:tcPr>
            <w:tcW w:w="1682" w:type="dxa"/>
            <w:shd w:val="clear" w:color="auto" w:fill="CFDFEA" w:themeFill="text2" w:themeFillTint="33"/>
            <w:vAlign w:val="center"/>
          </w:tcPr>
          <w:p w14:paraId="49C992A1"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61BB94DE" w14:textId="7BB48821"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1,63</w:t>
            </w:r>
          </w:p>
        </w:tc>
        <w:tc>
          <w:tcPr>
            <w:tcW w:w="2835" w:type="dxa"/>
            <w:vAlign w:val="center"/>
          </w:tcPr>
          <w:p w14:paraId="23305680" w14:textId="72641ED5"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1,00</w:t>
            </w:r>
          </w:p>
        </w:tc>
        <w:tc>
          <w:tcPr>
            <w:tcW w:w="2835" w:type="dxa"/>
            <w:vAlign w:val="center"/>
          </w:tcPr>
          <w:p w14:paraId="10732A05" w14:textId="07F4D210"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0,61</w:t>
            </w:r>
          </w:p>
        </w:tc>
      </w:tr>
      <w:tr w:rsidR="00A82787" w:rsidRPr="00754FCA" w14:paraId="12CADC5C" w14:textId="77777777" w:rsidTr="00B44FE6">
        <w:tc>
          <w:tcPr>
            <w:tcW w:w="1682" w:type="dxa"/>
            <w:shd w:val="clear" w:color="auto" w:fill="CFDFEA" w:themeFill="text2" w:themeFillTint="33"/>
            <w:vAlign w:val="center"/>
          </w:tcPr>
          <w:p w14:paraId="3535A783"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7A1E8D37" w14:textId="57D745CF"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1,77</w:t>
            </w:r>
          </w:p>
        </w:tc>
        <w:tc>
          <w:tcPr>
            <w:tcW w:w="2835" w:type="dxa"/>
            <w:vAlign w:val="center"/>
          </w:tcPr>
          <w:p w14:paraId="449FBB3F" w14:textId="41BC1704"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0,00</w:t>
            </w:r>
          </w:p>
        </w:tc>
        <w:tc>
          <w:tcPr>
            <w:tcW w:w="2835" w:type="dxa"/>
            <w:vAlign w:val="center"/>
          </w:tcPr>
          <w:p w14:paraId="3EDF2CEA" w14:textId="5BDD04EA"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0,00</w:t>
            </w:r>
          </w:p>
        </w:tc>
      </w:tr>
      <w:tr w:rsidR="00A82787" w:rsidRPr="00754FCA" w14:paraId="2D4C7100" w14:textId="77777777" w:rsidTr="00B44FE6">
        <w:tc>
          <w:tcPr>
            <w:tcW w:w="1682" w:type="dxa"/>
            <w:shd w:val="clear" w:color="auto" w:fill="CFDFEA" w:themeFill="text2" w:themeFillTint="33"/>
            <w:vAlign w:val="center"/>
          </w:tcPr>
          <w:p w14:paraId="0B74769D"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3940B869" w14:textId="789DFEB9"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107,58</w:t>
            </w:r>
          </w:p>
        </w:tc>
        <w:tc>
          <w:tcPr>
            <w:tcW w:w="2835" w:type="dxa"/>
            <w:vAlign w:val="center"/>
          </w:tcPr>
          <w:p w14:paraId="5B9C6973" w14:textId="0E741EEA"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0,00</w:t>
            </w:r>
          </w:p>
        </w:tc>
        <w:tc>
          <w:tcPr>
            <w:tcW w:w="2835" w:type="dxa"/>
            <w:vAlign w:val="center"/>
          </w:tcPr>
          <w:p w14:paraId="1A864D34" w14:textId="5FFE85D0"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0,00</w:t>
            </w:r>
          </w:p>
        </w:tc>
      </w:tr>
      <w:tr w:rsidR="00A82787" w:rsidRPr="00754FCA" w14:paraId="6ABF47FA" w14:textId="77777777" w:rsidTr="00B44FE6">
        <w:tc>
          <w:tcPr>
            <w:tcW w:w="1682" w:type="dxa"/>
            <w:shd w:val="clear" w:color="auto" w:fill="CFDFEA" w:themeFill="text2" w:themeFillTint="33"/>
            <w:vAlign w:val="center"/>
          </w:tcPr>
          <w:p w14:paraId="6897CDD0"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37BCC9C7" w14:textId="6041E7F5"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75,12</w:t>
            </w:r>
          </w:p>
        </w:tc>
        <w:tc>
          <w:tcPr>
            <w:tcW w:w="2835" w:type="dxa"/>
            <w:vAlign w:val="center"/>
          </w:tcPr>
          <w:p w14:paraId="28105F34" w14:textId="0B38E250"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1,29</w:t>
            </w:r>
          </w:p>
        </w:tc>
        <w:tc>
          <w:tcPr>
            <w:tcW w:w="2835" w:type="dxa"/>
            <w:vAlign w:val="center"/>
          </w:tcPr>
          <w:p w14:paraId="17211214" w14:textId="09070F3E"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0,02</w:t>
            </w:r>
          </w:p>
        </w:tc>
      </w:tr>
      <w:tr w:rsidR="00A82787" w:rsidRPr="00754FCA" w14:paraId="1417AC9D" w14:textId="77777777" w:rsidTr="00B44FE6">
        <w:tc>
          <w:tcPr>
            <w:tcW w:w="1682" w:type="dxa"/>
            <w:shd w:val="clear" w:color="auto" w:fill="CFDFEA" w:themeFill="text2" w:themeFillTint="33"/>
            <w:vAlign w:val="center"/>
          </w:tcPr>
          <w:p w14:paraId="4739434C"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673B2ABC" w14:textId="5B6C7972"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132,82</w:t>
            </w:r>
          </w:p>
        </w:tc>
        <w:tc>
          <w:tcPr>
            <w:tcW w:w="2835" w:type="dxa"/>
            <w:vAlign w:val="center"/>
          </w:tcPr>
          <w:p w14:paraId="3AAED9BA" w14:textId="0A387C3F"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0,51</w:t>
            </w:r>
          </w:p>
        </w:tc>
        <w:tc>
          <w:tcPr>
            <w:tcW w:w="2835" w:type="dxa"/>
            <w:vAlign w:val="center"/>
          </w:tcPr>
          <w:p w14:paraId="60E38950" w14:textId="34C04EA3"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0,00</w:t>
            </w:r>
          </w:p>
        </w:tc>
      </w:tr>
      <w:tr w:rsidR="00A82787" w:rsidRPr="00754FCA" w14:paraId="7CCE15DD" w14:textId="77777777" w:rsidTr="00B44FE6">
        <w:tc>
          <w:tcPr>
            <w:tcW w:w="1682" w:type="dxa"/>
            <w:shd w:val="clear" w:color="auto" w:fill="CFDFEA" w:themeFill="text2" w:themeFillTint="33"/>
            <w:vAlign w:val="bottom"/>
          </w:tcPr>
          <w:p w14:paraId="6B45C1BF"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24C5B0B0" w14:textId="6B7BE347" w:rsidR="00A82787" w:rsidRPr="00754FCA" w:rsidRDefault="00A82787" w:rsidP="00A82787">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320,09</w:t>
            </w:r>
          </w:p>
        </w:tc>
        <w:tc>
          <w:tcPr>
            <w:tcW w:w="2835" w:type="dxa"/>
            <w:vAlign w:val="center"/>
          </w:tcPr>
          <w:p w14:paraId="5F4E9C54" w14:textId="7B827903"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b/>
                <w:bCs/>
                <w:sz w:val="20"/>
                <w:szCs w:val="20"/>
              </w:rPr>
              <w:t>2,80</w:t>
            </w:r>
          </w:p>
        </w:tc>
        <w:tc>
          <w:tcPr>
            <w:tcW w:w="2835" w:type="dxa"/>
            <w:vAlign w:val="center"/>
          </w:tcPr>
          <w:p w14:paraId="65D022A6" w14:textId="14D4097D" w:rsidR="00A82787" w:rsidRPr="00754FCA" w:rsidRDefault="00A82787" w:rsidP="00A82787">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0,01</w:t>
            </w:r>
          </w:p>
        </w:tc>
      </w:tr>
    </w:tbl>
    <w:p w14:paraId="69A15710" w14:textId="735AA895" w:rsidR="007E332F"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D123ED">
        <w:rPr>
          <w:rFonts w:asciiTheme="majorHAnsi" w:hAnsiTheme="majorHAnsi" w:cstheme="majorHAnsi"/>
          <w:i/>
          <w:iCs/>
          <w:color w:val="335B74" w:themeColor="text2"/>
          <w:sz w:val="18"/>
          <w:szCs w:val="18"/>
        </w:rPr>
        <w:t>h Urzędu Miejskiego w Barczewie</w:t>
      </w:r>
    </w:p>
    <w:p w14:paraId="6371179D" w14:textId="4E3165A5" w:rsidR="009A7D5C" w:rsidRPr="00754FCA" w:rsidRDefault="009A7D5C" w:rsidP="0093509D">
      <w:pPr>
        <w:pStyle w:val="nad"/>
        <w:rPr>
          <w:rFonts w:asciiTheme="majorHAnsi" w:hAnsiTheme="majorHAnsi" w:cstheme="majorHAnsi"/>
        </w:rPr>
      </w:pPr>
      <w:bookmarkStart w:id="61" w:name="_Toc142384996"/>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22</w:t>
      </w:r>
      <w:r w:rsidR="00474ED8" w:rsidRPr="00754FCA">
        <w:rPr>
          <w:rFonts w:asciiTheme="majorHAnsi" w:hAnsiTheme="majorHAnsi" w:cstheme="majorHAnsi"/>
          <w:noProof/>
        </w:rPr>
        <w:fldChar w:fldCharType="end"/>
      </w:r>
      <w:r w:rsidR="00D123ED">
        <w:rPr>
          <w:rFonts w:asciiTheme="majorHAnsi" w:hAnsiTheme="majorHAnsi" w:cstheme="majorHAnsi"/>
          <w:noProof/>
        </w:rPr>
        <w:t>.</w:t>
      </w:r>
      <w:r w:rsidRPr="00754FCA">
        <w:rPr>
          <w:rFonts w:asciiTheme="majorHAnsi" w:hAnsiTheme="majorHAnsi" w:cstheme="majorHAnsi"/>
        </w:rPr>
        <w:t xml:space="preserve"> Dostępność </w:t>
      </w:r>
      <w:r w:rsidR="00D123ED">
        <w:rPr>
          <w:rFonts w:asciiTheme="majorHAnsi" w:hAnsiTheme="majorHAnsi" w:cstheme="majorHAnsi"/>
        </w:rPr>
        <w:t>infrastruktury rowerowej</w:t>
      </w:r>
      <w:bookmarkEnd w:id="61"/>
    </w:p>
    <w:p w14:paraId="0E7B2824" w14:textId="172485AA" w:rsidR="009A7D5C" w:rsidRPr="00754FCA" w:rsidRDefault="007E332F" w:rsidP="005D22C3">
      <w:pPr>
        <w:spacing w:line="360" w:lineRule="auto"/>
        <w:jc w:val="both"/>
        <w:rPr>
          <w:rFonts w:asciiTheme="majorHAnsi" w:hAnsiTheme="majorHAnsi" w:cstheme="majorHAnsi"/>
        </w:rPr>
      </w:pPr>
      <w:r w:rsidRPr="00754FCA">
        <w:rPr>
          <w:rFonts w:asciiTheme="majorHAnsi" w:hAnsiTheme="majorHAnsi" w:cstheme="majorHAnsi"/>
          <w:noProof/>
          <w:lang w:eastAsia="pl-PL"/>
        </w:rPr>
        <w:drawing>
          <wp:inline distT="0" distB="0" distL="0" distR="0" wp14:anchorId="44165EB5" wp14:editId="4EBB4A49">
            <wp:extent cx="5753100" cy="4314825"/>
            <wp:effectExtent l="0" t="0" r="0" b="9525"/>
            <wp:docPr id="1008557236"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6D95E1D8" w14:textId="61B6F79D" w:rsidR="007E332F"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D123ED">
        <w:rPr>
          <w:rFonts w:asciiTheme="majorHAnsi" w:hAnsiTheme="majorHAnsi" w:cstheme="majorHAnsi"/>
          <w:i/>
          <w:iCs/>
          <w:color w:val="335B74" w:themeColor="text2"/>
          <w:sz w:val="18"/>
          <w:szCs w:val="18"/>
        </w:rPr>
        <w:t>h Urzędu Miejskiego w Barczewie</w:t>
      </w:r>
    </w:p>
    <w:p w14:paraId="00438BDC" w14:textId="22DD9E7C" w:rsidR="001C2947" w:rsidRPr="00754FCA" w:rsidRDefault="00AB0CB1" w:rsidP="00AB0CB1">
      <w:pPr>
        <w:spacing w:line="360" w:lineRule="auto"/>
        <w:jc w:val="both"/>
        <w:rPr>
          <w:rFonts w:asciiTheme="majorHAnsi" w:hAnsiTheme="majorHAnsi" w:cstheme="majorHAnsi"/>
        </w:rPr>
      </w:pPr>
      <w:r w:rsidRPr="00754FCA">
        <w:rPr>
          <w:rFonts w:asciiTheme="majorHAnsi" w:hAnsiTheme="majorHAnsi" w:cstheme="majorHAnsi"/>
        </w:rPr>
        <w:t>Kolejna analizowana w sferze przestrzenno-funkcjonalnej zmienna</w:t>
      </w:r>
      <w:r w:rsidR="00DE1987">
        <w:rPr>
          <w:rFonts w:asciiTheme="majorHAnsi" w:hAnsiTheme="majorHAnsi" w:cstheme="majorHAnsi"/>
        </w:rPr>
        <w:t xml:space="preserve"> dotyczy poziomu dostępności do </w:t>
      </w:r>
      <w:r w:rsidRPr="00754FCA">
        <w:rPr>
          <w:rFonts w:asciiTheme="majorHAnsi" w:hAnsiTheme="majorHAnsi" w:cstheme="majorHAnsi"/>
        </w:rPr>
        <w:t>opieki zdrowotnej w gminie Barczewo i poszczególnych obszarach. W analizie wykorzystano wskaźnik dostępności opieki zdrowotnej, w którym uwzględniono liczbę podmiotów św</w:t>
      </w:r>
      <w:r w:rsidR="00DE1987">
        <w:rPr>
          <w:rFonts w:asciiTheme="majorHAnsi" w:hAnsiTheme="majorHAnsi" w:cstheme="majorHAnsi"/>
        </w:rPr>
        <w:t>iadczących usługi zdrowotne (sekcja</w:t>
      </w:r>
      <w:r w:rsidRPr="00754FCA">
        <w:rPr>
          <w:rFonts w:asciiTheme="majorHAnsi" w:hAnsiTheme="majorHAnsi" w:cstheme="majorHAnsi"/>
        </w:rPr>
        <w:t xml:space="preserve"> </w:t>
      </w:r>
      <w:r w:rsidR="00DE1987">
        <w:rPr>
          <w:rFonts w:asciiTheme="majorHAnsi" w:hAnsiTheme="majorHAnsi" w:cstheme="majorHAnsi"/>
        </w:rPr>
        <w:t xml:space="preserve">Q, dział </w:t>
      </w:r>
      <w:r w:rsidR="00DE1987" w:rsidRPr="00754FCA">
        <w:rPr>
          <w:rFonts w:asciiTheme="majorHAnsi" w:hAnsiTheme="majorHAnsi" w:cstheme="majorHAnsi"/>
        </w:rPr>
        <w:t>86</w:t>
      </w:r>
      <w:r w:rsidR="00DE1987">
        <w:rPr>
          <w:rFonts w:asciiTheme="majorHAnsi" w:hAnsiTheme="majorHAnsi" w:cstheme="majorHAnsi"/>
        </w:rPr>
        <w:t xml:space="preserve"> </w:t>
      </w:r>
      <w:r w:rsidRPr="00754FCA">
        <w:rPr>
          <w:rFonts w:asciiTheme="majorHAnsi" w:hAnsiTheme="majorHAnsi" w:cstheme="majorHAnsi"/>
        </w:rPr>
        <w:t xml:space="preserve">PKD) w przeliczeniu na 1000 mieszkańców. W całej gminie łączna liczba podmiotów o tym profilu działalności wynosi 67, a wskaźnik ich dostępność wynosi 3,9. Analiza </w:t>
      </w:r>
      <w:r w:rsidRPr="00754FCA">
        <w:rPr>
          <w:rFonts w:asciiTheme="majorHAnsi" w:hAnsiTheme="majorHAnsi" w:cstheme="majorHAnsi"/>
        </w:rPr>
        <w:lastRenderedPageBreak/>
        <w:t>wykazała, że obszarami o wysokim poziomie dostępności opieki zdrowotnej są obszary 2 i 5. W ich przypadku zarówno liczby bezwzględne (największa liczba podmiotów), jak i wartości wskaźnika świadczą o stosunkowo wysokiej dostępności. Obszarami, w których dostę</w:t>
      </w:r>
      <w:r w:rsidR="00DE1987">
        <w:rPr>
          <w:rFonts w:asciiTheme="majorHAnsi" w:hAnsiTheme="majorHAnsi" w:cstheme="majorHAnsi"/>
        </w:rPr>
        <w:t>p</w:t>
      </w:r>
      <w:r w:rsidRPr="00754FCA">
        <w:rPr>
          <w:rFonts w:asciiTheme="majorHAnsi" w:hAnsiTheme="majorHAnsi" w:cstheme="majorHAnsi"/>
        </w:rPr>
        <w:t>ność ta jest ograniczona</w:t>
      </w:r>
      <w:r w:rsidR="00DE1987">
        <w:rPr>
          <w:rFonts w:asciiTheme="majorHAnsi" w:hAnsiTheme="majorHAnsi" w:cstheme="majorHAnsi"/>
        </w:rPr>
        <w:t>, są </w:t>
      </w:r>
      <w:r w:rsidRPr="00754FCA">
        <w:rPr>
          <w:rFonts w:asciiTheme="majorHAnsi" w:hAnsiTheme="majorHAnsi" w:cstheme="majorHAnsi"/>
        </w:rPr>
        <w:t xml:space="preserve">obszary: 1 (2,8), 3 (2,5), 4 (2,0) oraz 6 (3,0). </w:t>
      </w:r>
    </w:p>
    <w:p w14:paraId="46D5E179" w14:textId="0B7E344E" w:rsidR="005D22C3" w:rsidRPr="00754FCA" w:rsidRDefault="005D22C3" w:rsidP="0093509D">
      <w:pPr>
        <w:pStyle w:val="nad"/>
        <w:rPr>
          <w:rFonts w:asciiTheme="majorHAnsi" w:hAnsiTheme="majorHAnsi" w:cstheme="majorHAnsi"/>
        </w:rPr>
      </w:pPr>
      <w:bookmarkStart w:id="62" w:name="_Toc142384962"/>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24</w:t>
      </w:r>
      <w:r w:rsidR="00474ED8" w:rsidRPr="00754FCA">
        <w:rPr>
          <w:rFonts w:asciiTheme="majorHAnsi" w:hAnsiTheme="majorHAnsi" w:cstheme="majorHAnsi"/>
          <w:noProof/>
        </w:rPr>
        <w:fldChar w:fldCharType="end"/>
      </w:r>
      <w:r w:rsidR="00DE1987">
        <w:rPr>
          <w:rFonts w:asciiTheme="majorHAnsi" w:hAnsiTheme="majorHAnsi" w:cstheme="majorHAnsi"/>
          <w:noProof/>
        </w:rPr>
        <w:t>.</w:t>
      </w:r>
      <w:r w:rsidRPr="00754FCA">
        <w:rPr>
          <w:rFonts w:asciiTheme="majorHAnsi" w:hAnsiTheme="majorHAnsi" w:cstheme="majorHAnsi"/>
        </w:rPr>
        <w:t xml:space="preserve"> Dostępność opieki zdrowotnej</w:t>
      </w:r>
      <w:bookmarkEnd w:id="62"/>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A82787" w:rsidRPr="00754FCA" w14:paraId="355E0B94" w14:textId="77777777" w:rsidTr="00B44FE6">
        <w:tc>
          <w:tcPr>
            <w:tcW w:w="1682" w:type="dxa"/>
            <w:shd w:val="clear" w:color="auto" w:fill="CFDFEA" w:themeFill="text2" w:themeFillTint="33"/>
          </w:tcPr>
          <w:p w14:paraId="684D9CDB" w14:textId="77777777" w:rsidR="00A82787" w:rsidRPr="00754FCA" w:rsidRDefault="00A82787" w:rsidP="00A82787">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04876749" w14:textId="47592C9C" w:rsidR="00A82787" w:rsidRPr="00754FCA" w:rsidRDefault="00A82787" w:rsidP="00A82787">
            <w:pPr>
              <w:jc w:val="center"/>
              <w:rPr>
                <w:rFonts w:asciiTheme="majorHAnsi" w:hAnsiTheme="majorHAnsi" w:cstheme="majorHAnsi"/>
                <w:sz w:val="20"/>
                <w:szCs w:val="20"/>
              </w:rPr>
            </w:pPr>
            <w:r w:rsidRPr="00754FCA">
              <w:rPr>
                <w:rFonts w:asciiTheme="majorHAnsi" w:hAnsiTheme="majorHAnsi" w:cstheme="majorHAnsi"/>
                <w:color w:val="000000"/>
                <w:sz w:val="20"/>
                <w:szCs w:val="20"/>
              </w:rPr>
              <w:t>Liczba mieszkańców</w:t>
            </w:r>
          </w:p>
        </w:tc>
        <w:tc>
          <w:tcPr>
            <w:tcW w:w="2835" w:type="dxa"/>
            <w:shd w:val="clear" w:color="auto" w:fill="CFDFEA" w:themeFill="text2" w:themeFillTint="33"/>
            <w:vAlign w:val="center"/>
          </w:tcPr>
          <w:p w14:paraId="59921A4F" w14:textId="35696219" w:rsidR="00A82787" w:rsidRPr="00754FCA" w:rsidRDefault="00A82787" w:rsidP="00DE1987">
            <w:pPr>
              <w:jc w:val="center"/>
              <w:rPr>
                <w:rFonts w:asciiTheme="majorHAnsi" w:hAnsiTheme="majorHAnsi" w:cstheme="majorHAnsi"/>
                <w:sz w:val="20"/>
                <w:szCs w:val="20"/>
              </w:rPr>
            </w:pPr>
            <w:r w:rsidRPr="00754FCA">
              <w:rPr>
                <w:rFonts w:asciiTheme="majorHAnsi" w:hAnsiTheme="majorHAnsi" w:cstheme="majorHAnsi"/>
                <w:sz w:val="20"/>
                <w:szCs w:val="20"/>
              </w:rPr>
              <w:t>Lic</w:t>
            </w:r>
            <w:r w:rsidR="00DE1987">
              <w:rPr>
                <w:rFonts w:asciiTheme="majorHAnsi" w:hAnsiTheme="majorHAnsi" w:cstheme="majorHAnsi"/>
                <w:sz w:val="20"/>
                <w:szCs w:val="20"/>
              </w:rPr>
              <w:t>zba podmiotów opieki zdrowotnej</w:t>
            </w:r>
          </w:p>
        </w:tc>
        <w:tc>
          <w:tcPr>
            <w:tcW w:w="2835" w:type="dxa"/>
            <w:shd w:val="clear" w:color="auto" w:fill="CFDFEA" w:themeFill="text2" w:themeFillTint="33"/>
            <w:vAlign w:val="center"/>
          </w:tcPr>
          <w:p w14:paraId="55082AC8" w14:textId="625EF1BF" w:rsidR="00A82787" w:rsidRPr="00754FCA" w:rsidRDefault="00A82787" w:rsidP="00A82787">
            <w:pPr>
              <w:jc w:val="center"/>
              <w:rPr>
                <w:rFonts w:asciiTheme="majorHAnsi" w:hAnsiTheme="majorHAnsi" w:cstheme="majorHAnsi"/>
                <w:b/>
                <w:bCs/>
                <w:color w:val="000000"/>
                <w:sz w:val="20"/>
                <w:szCs w:val="20"/>
              </w:rPr>
            </w:pPr>
            <w:r w:rsidRPr="00754FCA">
              <w:rPr>
                <w:rFonts w:asciiTheme="majorHAnsi" w:hAnsiTheme="majorHAnsi" w:cstheme="majorHAnsi"/>
                <w:b/>
                <w:bCs/>
                <w:color w:val="000000"/>
                <w:sz w:val="20"/>
                <w:szCs w:val="20"/>
              </w:rPr>
              <w:t>Dostępność opieki zdrowotnej na 1000 mieszkańców</w:t>
            </w:r>
          </w:p>
        </w:tc>
      </w:tr>
      <w:tr w:rsidR="00A82787" w:rsidRPr="00754FCA" w14:paraId="3ED7EC7E" w14:textId="77777777" w:rsidTr="00B44FE6">
        <w:tc>
          <w:tcPr>
            <w:tcW w:w="1682" w:type="dxa"/>
            <w:shd w:val="clear" w:color="auto" w:fill="CFDFEA" w:themeFill="text2" w:themeFillTint="33"/>
            <w:vAlign w:val="center"/>
          </w:tcPr>
          <w:p w14:paraId="73EF0D32"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34DA2E9A" w14:textId="05E3B716"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2 542</w:t>
            </w:r>
          </w:p>
        </w:tc>
        <w:tc>
          <w:tcPr>
            <w:tcW w:w="2835" w:type="dxa"/>
            <w:vAlign w:val="center"/>
          </w:tcPr>
          <w:p w14:paraId="313A921A" w14:textId="01CFD7B8"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7</w:t>
            </w:r>
          </w:p>
        </w:tc>
        <w:tc>
          <w:tcPr>
            <w:tcW w:w="2835" w:type="dxa"/>
            <w:vAlign w:val="center"/>
          </w:tcPr>
          <w:p w14:paraId="2F03C637" w14:textId="066AD615"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2,8</w:t>
            </w:r>
          </w:p>
        </w:tc>
      </w:tr>
      <w:tr w:rsidR="00A82787" w:rsidRPr="00754FCA" w14:paraId="4D9DBAEF" w14:textId="77777777" w:rsidTr="00B44FE6">
        <w:tc>
          <w:tcPr>
            <w:tcW w:w="1682" w:type="dxa"/>
            <w:shd w:val="clear" w:color="auto" w:fill="CFDFEA" w:themeFill="text2" w:themeFillTint="33"/>
            <w:vAlign w:val="center"/>
          </w:tcPr>
          <w:p w14:paraId="7C9886AB"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027359B7" w14:textId="15A88B0A"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2 301</w:t>
            </w:r>
          </w:p>
        </w:tc>
        <w:tc>
          <w:tcPr>
            <w:tcW w:w="2835" w:type="dxa"/>
            <w:vAlign w:val="center"/>
          </w:tcPr>
          <w:p w14:paraId="1E45843E" w14:textId="38E145C9"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13</w:t>
            </w:r>
          </w:p>
        </w:tc>
        <w:tc>
          <w:tcPr>
            <w:tcW w:w="2835" w:type="dxa"/>
            <w:vAlign w:val="center"/>
          </w:tcPr>
          <w:p w14:paraId="6BEF124B" w14:textId="5C9587BD"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5,6</w:t>
            </w:r>
          </w:p>
        </w:tc>
      </w:tr>
      <w:tr w:rsidR="00A82787" w:rsidRPr="00754FCA" w14:paraId="1F5A6919" w14:textId="77777777" w:rsidTr="00B44FE6">
        <w:tc>
          <w:tcPr>
            <w:tcW w:w="1682" w:type="dxa"/>
            <w:shd w:val="clear" w:color="auto" w:fill="CFDFEA" w:themeFill="text2" w:themeFillTint="33"/>
            <w:vAlign w:val="center"/>
          </w:tcPr>
          <w:p w14:paraId="37194E0C"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60D3F96D" w14:textId="2E63DD7E"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2 015</w:t>
            </w:r>
          </w:p>
        </w:tc>
        <w:tc>
          <w:tcPr>
            <w:tcW w:w="2835" w:type="dxa"/>
            <w:vAlign w:val="center"/>
          </w:tcPr>
          <w:p w14:paraId="3F14A6FC" w14:textId="4C6A659D"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5</w:t>
            </w:r>
          </w:p>
        </w:tc>
        <w:tc>
          <w:tcPr>
            <w:tcW w:w="2835" w:type="dxa"/>
            <w:vAlign w:val="center"/>
          </w:tcPr>
          <w:p w14:paraId="1656E9F7" w14:textId="68804F33"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2,5</w:t>
            </w:r>
          </w:p>
        </w:tc>
      </w:tr>
      <w:tr w:rsidR="00A82787" w:rsidRPr="00754FCA" w14:paraId="057531FC" w14:textId="77777777" w:rsidTr="00B44FE6">
        <w:tc>
          <w:tcPr>
            <w:tcW w:w="1682" w:type="dxa"/>
            <w:shd w:val="clear" w:color="auto" w:fill="CFDFEA" w:themeFill="text2" w:themeFillTint="33"/>
            <w:vAlign w:val="center"/>
          </w:tcPr>
          <w:p w14:paraId="6A7E98AE"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15B438AF" w14:textId="34ED8D7C"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1 980</w:t>
            </w:r>
          </w:p>
        </w:tc>
        <w:tc>
          <w:tcPr>
            <w:tcW w:w="2835" w:type="dxa"/>
            <w:vAlign w:val="center"/>
          </w:tcPr>
          <w:p w14:paraId="3DEF5383" w14:textId="456088CE"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w:t>
            </w:r>
          </w:p>
        </w:tc>
        <w:tc>
          <w:tcPr>
            <w:tcW w:w="2835" w:type="dxa"/>
            <w:vAlign w:val="center"/>
          </w:tcPr>
          <w:p w14:paraId="21639C70" w14:textId="370395C8"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2,0</w:t>
            </w:r>
          </w:p>
        </w:tc>
      </w:tr>
      <w:tr w:rsidR="00A82787" w:rsidRPr="00754FCA" w14:paraId="773138A1" w14:textId="77777777" w:rsidTr="00B44FE6">
        <w:tc>
          <w:tcPr>
            <w:tcW w:w="1682" w:type="dxa"/>
            <w:shd w:val="clear" w:color="auto" w:fill="CFDFEA" w:themeFill="text2" w:themeFillTint="33"/>
            <w:vAlign w:val="center"/>
          </w:tcPr>
          <w:p w14:paraId="7C0B33FC"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54D64787" w14:textId="406E1973"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4 647</w:t>
            </w:r>
          </w:p>
        </w:tc>
        <w:tc>
          <w:tcPr>
            <w:tcW w:w="2835" w:type="dxa"/>
            <w:vAlign w:val="center"/>
          </w:tcPr>
          <w:p w14:paraId="3B82DEFC" w14:textId="2C632055"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27</w:t>
            </w:r>
          </w:p>
        </w:tc>
        <w:tc>
          <w:tcPr>
            <w:tcW w:w="2835" w:type="dxa"/>
            <w:vAlign w:val="center"/>
          </w:tcPr>
          <w:p w14:paraId="26B13454" w14:textId="57DBD319"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5,8</w:t>
            </w:r>
          </w:p>
        </w:tc>
      </w:tr>
      <w:tr w:rsidR="00A82787" w:rsidRPr="00754FCA" w14:paraId="3D072DDE" w14:textId="77777777" w:rsidTr="00B44FE6">
        <w:tc>
          <w:tcPr>
            <w:tcW w:w="1682" w:type="dxa"/>
            <w:shd w:val="clear" w:color="auto" w:fill="CFDFEA" w:themeFill="text2" w:themeFillTint="33"/>
            <w:vAlign w:val="center"/>
          </w:tcPr>
          <w:p w14:paraId="36566895"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2BF6EBC7" w14:textId="7324F4E9"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3 681</w:t>
            </w:r>
          </w:p>
        </w:tc>
        <w:tc>
          <w:tcPr>
            <w:tcW w:w="2835" w:type="dxa"/>
            <w:vAlign w:val="center"/>
          </w:tcPr>
          <w:p w14:paraId="3AC00E5B" w14:textId="2540A424"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11</w:t>
            </w:r>
          </w:p>
        </w:tc>
        <w:tc>
          <w:tcPr>
            <w:tcW w:w="2835" w:type="dxa"/>
            <w:vAlign w:val="center"/>
          </w:tcPr>
          <w:p w14:paraId="74F38376" w14:textId="1D9C6A94"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3,0</w:t>
            </w:r>
          </w:p>
        </w:tc>
      </w:tr>
      <w:tr w:rsidR="00A82787" w:rsidRPr="00754FCA" w14:paraId="0DC2A0E4" w14:textId="77777777" w:rsidTr="00B44FE6">
        <w:tc>
          <w:tcPr>
            <w:tcW w:w="1682" w:type="dxa"/>
            <w:shd w:val="clear" w:color="auto" w:fill="CFDFEA" w:themeFill="text2" w:themeFillTint="33"/>
            <w:vAlign w:val="bottom"/>
          </w:tcPr>
          <w:p w14:paraId="57777BFB"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1DDC4053" w14:textId="53D7F3D2"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17 166</w:t>
            </w:r>
          </w:p>
        </w:tc>
        <w:tc>
          <w:tcPr>
            <w:tcW w:w="2835" w:type="dxa"/>
            <w:vAlign w:val="center"/>
          </w:tcPr>
          <w:p w14:paraId="259C7876" w14:textId="7A665836"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67</w:t>
            </w:r>
          </w:p>
        </w:tc>
        <w:tc>
          <w:tcPr>
            <w:tcW w:w="2835" w:type="dxa"/>
            <w:vAlign w:val="center"/>
          </w:tcPr>
          <w:p w14:paraId="7EC60534" w14:textId="73A959A9" w:rsidR="00A82787" w:rsidRPr="00754FCA" w:rsidRDefault="00A82787" w:rsidP="00A82787">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3,9</w:t>
            </w:r>
          </w:p>
        </w:tc>
      </w:tr>
    </w:tbl>
    <w:p w14:paraId="0BE2993F" w14:textId="760DAB2D" w:rsidR="007E332F"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DE1987">
        <w:rPr>
          <w:rFonts w:asciiTheme="majorHAnsi" w:hAnsiTheme="majorHAnsi" w:cstheme="majorHAnsi"/>
          <w:i/>
          <w:iCs/>
          <w:color w:val="335B74" w:themeColor="text2"/>
          <w:sz w:val="18"/>
          <w:szCs w:val="18"/>
        </w:rPr>
        <w:t xml:space="preserve">h </w:t>
      </w:r>
      <w:r w:rsidR="009841C4">
        <w:rPr>
          <w:rFonts w:asciiTheme="majorHAnsi" w:hAnsiTheme="majorHAnsi" w:cstheme="majorHAnsi"/>
          <w:i/>
          <w:iCs/>
          <w:color w:val="335B74" w:themeColor="text2"/>
          <w:sz w:val="18"/>
          <w:szCs w:val="18"/>
        </w:rPr>
        <w:t>CEIDG</w:t>
      </w:r>
    </w:p>
    <w:p w14:paraId="3839BE9B" w14:textId="649662E2" w:rsidR="003A0486" w:rsidRPr="00754FCA" w:rsidRDefault="003A0486" w:rsidP="0093509D">
      <w:pPr>
        <w:pStyle w:val="nad"/>
        <w:rPr>
          <w:rFonts w:asciiTheme="majorHAnsi" w:hAnsiTheme="majorHAnsi" w:cstheme="majorHAnsi"/>
        </w:rPr>
      </w:pPr>
      <w:bookmarkStart w:id="63" w:name="_Toc142384997"/>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23</w:t>
      </w:r>
      <w:r w:rsidR="00474ED8" w:rsidRPr="00754FCA">
        <w:rPr>
          <w:rFonts w:asciiTheme="majorHAnsi" w:hAnsiTheme="majorHAnsi" w:cstheme="majorHAnsi"/>
          <w:noProof/>
        </w:rPr>
        <w:fldChar w:fldCharType="end"/>
      </w:r>
      <w:r w:rsidR="00DE1987">
        <w:rPr>
          <w:rFonts w:asciiTheme="majorHAnsi" w:hAnsiTheme="majorHAnsi" w:cstheme="majorHAnsi"/>
          <w:noProof/>
        </w:rPr>
        <w:t>.</w:t>
      </w:r>
      <w:r w:rsidRPr="00754FCA">
        <w:rPr>
          <w:rFonts w:asciiTheme="majorHAnsi" w:hAnsiTheme="majorHAnsi" w:cstheme="majorHAnsi"/>
        </w:rPr>
        <w:t xml:space="preserve"> Dostępność opieki zdrowotnej</w:t>
      </w:r>
      <w:bookmarkEnd w:id="63"/>
    </w:p>
    <w:p w14:paraId="65667276" w14:textId="24110C21" w:rsidR="003A0486" w:rsidRPr="00754FCA" w:rsidRDefault="007E332F" w:rsidP="003A0486">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noProof/>
          <w:color w:val="44536A"/>
          <w:sz w:val="18"/>
          <w:szCs w:val="18"/>
          <w:lang w:eastAsia="pl-PL"/>
        </w:rPr>
        <w:drawing>
          <wp:inline distT="0" distB="0" distL="0" distR="0" wp14:anchorId="05DAA27B" wp14:editId="5879ABA9">
            <wp:extent cx="5753100" cy="4314825"/>
            <wp:effectExtent l="0" t="0" r="0" b="9525"/>
            <wp:docPr id="1585260501"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93509D" w:rsidRPr="00754FCA">
        <w:rPr>
          <w:rFonts w:asciiTheme="majorHAnsi" w:hAnsiTheme="majorHAnsi" w:cstheme="majorHAnsi"/>
          <w:i/>
          <w:iCs/>
          <w:color w:val="44536A"/>
          <w:sz w:val="18"/>
          <w:szCs w:val="18"/>
        </w:rPr>
        <w:br/>
      </w:r>
      <w:r w:rsidRPr="00754FCA">
        <w:rPr>
          <w:rFonts w:asciiTheme="majorHAnsi" w:hAnsiTheme="majorHAnsi" w:cstheme="majorHAnsi"/>
          <w:i/>
          <w:iCs/>
          <w:color w:val="335B74" w:themeColor="text2"/>
          <w:sz w:val="18"/>
          <w:szCs w:val="18"/>
        </w:rPr>
        <w:t>Źródło: opracowanie własne na podstawie danyc</w:t>
      </w:r>
      <w:r w:rsidR="00DE1987">
        <w:rPr>
          <w:rFonts w:asciiTheme="majorHAnsi" w:hAnsiTheme="majorHAnsi" w:cstheme="majorHAnsi"/>
          <w:i/>
          <w:iCs/>
          <w:color w:val="335B74" w:themeColor="text2"/>
          <w:sz w:val="18"/>
          <w:szCs w:val="18"/>
        </w:rPr>
        <w:t>h Urzędu Miejskiego w Barczewie</w:t>
      </w:r>
    </w:p>
    <w:p w14:paraId="31EC0AD2" w14:textId="01ECBB67" w:rsidR="00AB0CB1" w:rsidRPr="00754FCA" w:rsidRDefault="005D12DB" w:rsidP="005D12DB">
      <w:pPr>
        <w:spacing w:line="360" w:lineRule="auto"/>
        <w:jc w:val="both"/>
        <w:rPr>
          <w:rFonts w:asciiTheme="majorHAnsi" w:hAnsiTheme="majorHAnsi" w:cstheme="majorHAnsi"/>
        </w:rPr>
      </w:pPr>
      <w:r w:rsidRPr="00754FCA">
        <w:rPr>
          <w:rFonts w:asciiTheme="majorHAnsi" w:hAnsiTheme="majorHAnsi" w:cstheme="majorHAnsi"/>
        </w:rPr>
        <w:lastRenderedPageBreak/>
        <w:t>Osta</w:t>
      </w:r>
      <w:r w:rsidR="000E48F4">
        <w:rPr>
          <w:rFonts w:asciiTheme="majorHAnsi" w:hAnsiTheme="majorHAnsi" w:cstheme="majorHAnsi"/>
        </w:rPr>
        <w:t>t</w:t>
      </w:r>
      <w:r w:rsidRPr="00754FCA">
        <w:rPr>
          <w:rFonts w:asciiTheme="majorHAnsi" w:hAnsiTheme="majorHAnsi" w:cstheme="majorHAnsi"/>
        </w:rPr>
        <w:t xml:space="preserve">nia zmienna analizowana w ramach sfery przestrzenno-funkcjonalnej dotyczy powierzchni biologicznie czynnej i przedstawia jej udział w powierzchni gminy i </w:t>
      </w:r>
      <w:r w:rsidR="00DE1987">
        <w:rPr>
          <w:rFonts w:asciiTheme="majorHAnsi" w:hAnsiTheme="majorHAnsi" w:cstheme="majorHAnsi"/>
        </w:rPr>
        <w:t xml:space="preserve">powierzchni </w:t>
      </w:r>
      <w:r w:rsidRPr="00754FCA">
        <w:rPr>
          <w:rFonts w:asciiTheme="majorHAnsi" w:hAnsiTheme="majorHAnsi" w:cstheme="majorHAnsi"/>
        </w:rPr>
        <w:t xml:space="preserve">poszczególnych obszarów porównawczych. </w:t>
      </w:r>
      <w:r w:rsidR="007347AD">
        <w:rPr>
          <w:rFonts w:asciiTheme="majorHAnsi" w:hAnsiTheme="majorHAnsi" w:cstheme="majorHAnsi"/>
        </w:rPr>
        <w:t>Powierzchnie biologicznie czynne</w:t>
      </w:r>
      <w:r w:rsidRPr="00754FCA">
        <w:rPr>
          <w:rFonts w:asciiTheme="majorHAnsi" w:hAnsiTheme="majorHAnsi" w:cstheme="majorHAnsi"/>
        </w:rPr>
        <w:t xml:space="preserve"> </w:t>
      </w:r>
      <w:r w:rsidR="007347AD">
        <w:rPr>
          <w:rFonts w:asciiTheme="majorHAnsi" w:hAnsiTheme="majorHAnsi" w:cstheme="majorHAnsi"/>
        </w:rPr>
        <w:t>to</w:t>
      </w:r>
      <w:r w:rsidRPr="00754FCA">
        <w:rPr>
          <w:rFonts w:asciiTheme="majorHAnsi" w:hAnsiTheme="majorHAnsi" w:cstheme="majorHAnsi"/>
        </w:rPr>
        <w:t xml:space="preserve"> tereny niezbudowane (m.in. łąki, pola orne</w:t>
      </w:r>
      <w:r w:rsidR="000E48F4">
        <w:rPr>
          <w:rFonts w:asciiTheme="majorHAnsi" w:hAnsiTheme="majorHAnsi" w:cstheme="majorHAnsi"/>
        </w:rPr>
        <w:t>,</w:t>
      </w:r>
      <w:r w:rsidRPr="00754FCA">
        <w:rPr>
          <w:rFonts w:asciiTheme="majorHAnsi" w:hAnsiTheme="majorHAnsi" w:cstheme="majorHAnsi"/>
        </w:rPr>
        <w:t xml:space="preserve"> zakrzewienie itp.)</w:t>
      </w:r>
      <w:r w:rsidR="007347AD">
        <w:rPr>
          <w:rFonts w:asciiTheme="majorHAnsi" w:hAnsiTheme="majorHAnsi" w:cstheme="majorHAnsi"/>
        </w:rPr>
        <w:t>,</w:t>
      </w:r>
      <w:r w:rsidRPr="00754FCA">
        <w:rPr>
          <w:rFonts w:asciiTheme="majorHAnsi" w:hAnsiTheme="majorHAnsi" w:cstheme="majorHAnsi"/>
        </w:rPr>
        <w:t xml:space="preserve"> niezajęte innym sposobem użytkowania.</w:t>
      </w:r>
      <w:r w:rsidR="00AC025A" w:rsidRPr="00754FCA">
        <w:rPr>
          <w:rFonts w:asciiTheme="majorHAnsi" w:hAnsiTheme="majorHAnsi" w:cstheme="majorHAnsi"/>
        </w:rPr>
        <w:t xml:space="preserve"> </w:t>
      </w:r>
      <w:r w:rsidRPr="00754FCA">
        <w:rPr>
          <w:rFonts w:asciiTheme="majorHAnsi" w:hAnsiTheme="majorHAnsi" w:cstheme="majorHAnsi"/>
        </w:rPr>
        <w:t xml:space="preserve">Wysoki udział powierzchni </w:t>
      </w:r>
      <w:r w:rsidR="00AC025A" w:rsidRPr="00754FCA">
        <w:rPr>
          <w:rFonts w:asciiTheme="majorHAnsi" w:hAnsiTheme="majorHAnsi" w:cstheme="majorHAnsi"/>
        </w:rPr>
        <w:t xml:space="preserve">biologicznie czynnej </w:t>
      </w:r>
      <w:r w:rsidRPr="00754FCA">
        <w:rPr>
          <w:rFonts w:asciiTheme="majorHAnsi" w:hAnsiTheme="majorHAnsi" w:cstheme="majorHAnsi"/>
        </w:rPr>
        <w:t xml:space="preserve">odgrywa kluczową rolę w </w:t>
      </w:r>
      <w:r w:rsidR="00AC025A" w:rsidRPr="00754FCA">
        <w:rPr>
          <w:rFonts w:asciiTheme="majorHAnsi" w:hAnsiTheme="majorHAnsi" w:cstheme="majorHAnsi"/>
        </w:rPr>
        <w:t>kwestii</w:t>
      </w:r>
      <w:r w:rsidRPr="00754FCA">
        <w:rPr>
          <w:rFonts w:asciiTheme="majorHAnsi" w:hAnsiTheme="majorHAnsi" w:cstheme="majorHAnsi"/>
        </w:rPr>
        <w:t xml:space="preserve"> jakości życia mieszkańców, atrakcyjnoś</w:t>
      </w:r>
      <w:r w:rsidR="00AC025A" w:rsidRPr="00754FCA">
        <w:rPr>
          <w:rFonts w:asciiTheme="majorHAnsi" w:hAnsiTheme="majorHAnsi" w:cstheme="majorHAnsi"/>
        </w:rPr>
        <w:t xml:space="preserve">ci </w:t>
      </w:r>
      <w:r w:rsidRPr="00754FCA">
        <w:rPr>
          <w:rFonts w:asciiTheme="majorHAnsi" w:hAnsiTheme="majorHAnsi" w:cstheme="majorHAnsi"/>
        </w:rPr>
        <w:t xml:space="preserve">gminy </w:t>
      </w:r>
      <w:r w:rsidR="00AC025A" w:rsidRPr="00754FCA">
        <w:rPr>
          <w:rFonts w:asciiTheme="majorHAnsi" w:hAnsiTheme="majorHAnsi" w:cstheme="majorHAnsi"/>
        </w:rPr>
        <w:t xml:space="preserve">pod względem osiedleńczym i wypoczynkowo-rekreacyjnym, a ponadto pozytywnie </w:t>
      </w:r>
      <w:r w:rsidRPr="00754FCA">
        <w:rPr>
          <w:rFonts w:asciiTheme="majorHAnsi" w:hAnsiTheme="majorHAnsi" w:cstheme="majorHAnsi"/>
        </w:rPr>
        <w:t>wpływ</w:t>
      </w:r>
      <w:r w:rsidR="00AC025A" w:rsidRPr="00754FCA">
        <w:rPr>
          <w:rFonts w:asciiTheme="majorHAnsi" w:hAnsiTheme="majorHAnsi" w:cstheme="majorHAnsi"/>
        </w:rPr>
        <w:t>a</w:t>
      </w:r>
      <w:r w:rsidRPr="00754FCA">
        <w:rPr>
          <w:rFonts w:asciiTheme="majorHAnsi" w:hAnsiTheme="majorHAnsi" w:cstheme="majorHAnsi"/>
        </w:rPr>
        <w:t xml:space="preserve"> na stan środowiska naturalnego oraz jakość powietrza</w:t>
      </w:r>
      <w:r w:rsidR="00AC025A" w:rsidRPr="00754FCA">
        <w:rPr>
          <w:rFonts w:asciiTheme="majorHAnsi" w:hAnsiTheme="majorHAnsi" w:cstheme="majorHAnsi"/>
        </w:rPr>
        <w:t>.</w:t>
      </w:r>
    </w:p>
    <w:p w14:paraId="0F8EC944" w14:textId="25538BD9" w:rsidR="00AC025A" w:rsidRPr="00754FCA" w:rsidRDefault="00FB4670" w:rsidP="005D12DB">
      <w:pPr>
        <w:spacing w:line="360" w:lineRule="auto"/>
        <w:jc w:val="both"/>
        <w:rPr>
          <w:rFonts w:asciiTheme="majorHAnsi" w:hAnsiTheme="majorHAnsi" w:cstheme="majorHAnsi"/>
        </w:rPr>
      </w:pPr>
      <w:r>
        <w:rPr>
          <w:rFonts w:asciiTheme="majorHAnsi" w:hAnsiTheme="majorHAnsi" w:cstheme="majorHAnsi"/>
        </w:rPr>
        <w:t>W przypadku Gminy Barczewo</w:t>
      </w:r>
      <w:r w:rsidR="00AC025A" w:rsidRPr="00754FCA">
        <w:rPr>
          <w:rFonts w:asciiTheme="majorHAnsi" w:hAnsiTheme="majorHAnsi" w:cstheme="majorHAnsi"/>
        </w:rPr>
        <w:t xml:space="preserve"> 97% jej powierzchni to tereny biologicznie czynne. Najmniej korzystna sytuacja w tym zakresie dotyczy obszaru 2, w którym udział ten jest znacznie niższy niż dla gminy i pozostałych obszarów </w:t>
      </w:r>
      <w:r w:rsidR="00635888">
        <w:rPr>
          <w:rFonts w:asciiTheme="majorHAnsi" w:hAnsiTheme="majorHAnsi" w:cstheme="majorHAnsi"/>
        </w:rPr>
        <w:t>(</w:t>
      </w:r>
      <w:r w:rsidR="00AC025A" w:rsidRPr="00754FCA">
        <w:rPr>
          <w:rFonts w:asciiTheme="majorHAnsi" w:hAnsiTheme="majorHAnsi" w:cstheme="majorHAnsi"/>
        </w:rPr>
        <w:t>59,6%</w:t>
      </w:r>
      <w:r w:rsidR="00635888">
        <w:rPr>
          <w:rFonts w:asciiTheme="majorHAnsi" w:hAnsiTheme="majorHAnsi" w:cstheme="majorHAnsi"/>
        </w:rPr>
        <w:t>)</w:t>
      </w:r>
      <w:r w:rsidR="00AC025A" w:rsidRPr="00754FCA">
        <w:rPr>
          <w:rFonts w:asciiTheme="majorHAnsi" w:hAnsiTheme="majorHAnsi" w:cstheme="majorHAnsi"/>
        </w:rPr>
        <w:t xml:space="preserve">. </w:t>
      </w:r>
    </w:p>
    <w:p w14:paraId="50642C97" w14:textId="5C767F0F" w:rsidR="00614108" w:rsidRPr="00754FCA" w:rsidRDefault="005D22C3" w:rsidP="0093509D">
      <w:pPr>
        <w:pStyle w:val="nad"/>
        <w:rPr>
          <w:rFonts w:asciiTheme="majorHAnsi" w:hAnsiTheme="majorHAnsi" w:cstheme="majorHAnsi"/>
        </w:rPr>
      </w:pPr>
      <w:bookmarkStart w:id="64" w:name="_Toc142384963"/>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25</w:t>
      </w:r>
      <w:r w:rsidR="00474ED8" w:rsidRPr="00754FCA">
        <w:rPr>
          <w:rFonts w:asciiTheme="majorHAnsi" w:hAnsiTheme="majorHAnsi" w:cstheme="majorHAnsi"/>
          <w:noProof/>
        </w:rPr>
        <w:fldChar w:fldCharType="end"/>
      </w:r>
      <w:r w:rsidR="004F2735">
        <w:rPr>
          <w:rFonts w:asciiTheme="majorHAnsi" w:hAnsiTheme="majorHAnsi" w:cstheme="majorHAnsi"/>
          <w:noProof/>
        </w:rPr>
        <w:t>.</w:t>
      </w:r>
      <w:r w:rsidRPr="00754FCA">
        <w:rPr>
          <w:rFonts w:asciiTheme="majorHAnsi" w:hAnsiTheme="majorHAnsi" w:cstheme="majorHAnsi"/>
        </w:rPr>
        <w:t xml:space="preserve"> Udział powierzchni biologicznie czynnej w powierzchni ogółem</w:t>
      </w:r>
      <w:bookmarkEnd w:id="64"/>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A82787" w:rsidRPr="00754FCA" w14:paraId="06F7E94A" w14:textId="77777777" w:rsidTr="00B44FE6">
        <w:tc>
          <w:tcPr>
            <w:tcW w:w="1682" w:type="dxa"/>
            <w:shd w:val="clear" w:color="auto" w:fill="CFDFEA" w:themeFill="text2" w:themeFillTint="33"/>
          </w:tcPr>
          <w:p w14:paraId="6F4EB3C9" w14:textId="77777777" w:rsidR="00A82787" w:rsidRPr="00754FCA" w:rsidRDefault="00A82787" w:rsidP="00A82787">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39540D59" w14:textId="699DD9E5" w:rsidR="00A82787" w:rsidRPr="00754FCA" w:rsidRDefault="00A82787" w:rsidP="00A82787">
            <w:pPr>
              <w:jc w:val="center"/>
              <w:rPr>
                <w:rFonts w:asciiTheme="majorHAnsi" w:hAnsiTheme="majorHAnsi" w:cstheme="majorHAnsi"/>
                <w:sz w:val="20"/>
                <w:szCs w:val="20"/>
              </w:rPr>
            </w:pPr>
            <w:r w:rsidRPr="00754FCA">
              <w:rPr>
                <w:rFonts w:asciiTheme="majorHAnsi" w:hAnsiTheme="majorHAnsi" w:cstheme="majorHAnsi"/>
                <w:color w:val="000000"/>
                <w:sz w:val="20"/>
                <w:szCs w:val="20"/>
              </w:rPr>
              <w:t>Powierzchnia  [m²]</w:t>
            </w:r>
          </w:p>
        </w:tc>
        <w:tc>
          <w:tcPr>
            <w:tcW w:w="2835" w:type="dxa"/>
            <w:shd w:val="clear" w:color="auto" w:fill="CFDFEA" w:themeFill="text2" w:themeFillTint="33"/>
            <w:vAlign w:val="center"/>
          </w:tcPr>
          <w:p w14:paraId="6890D563" w14:textId="4E5C75EB" w:rsidR="00A82787" w:rsidRPr="00754FCA" w:rsidRDefault="00775BAF" w:rsidP="00775BAF">
            <w:pPr>
              <w:jc w:val="center"/>
              <w:rPr>
                <w:rFonts w:asciiTheme="majorHAnsi" w:hAnsiTheme="majorHAnsi" w:cstheme="majorHAnsi"/>
                <w:sz w:val="20"/>
                <w:szCs w:val="20"/>
              </w:rPr>
            </w:pPr>
            <w:r>
              <w:rPr>
                <w:rFonts w:asciiTheme="majorHAnsi" w:hAnsiTheme="majorHAnsi" w:cstheme="majorHAnsi"/>
                <w:color w:val="000000"/>
                <w:sz w:val="20"/>
                <w:szCs w:val="20"/>
              </w:rPr>
              <w:t>Powierzchnia biologicznie czynna</w:t>
            </w:r>
            <w:r w:rsidR="00A82787" w:rsidRPr="00754FCA">
              <w:rPr>
                <w:rFonts w:asciiTheme="majorHAnsi" w:hAnsiTheme="majorHAnsi" w:cstheme="majorHAnsi"/>
                <w:color w:val="000000"/>
                <w:sz w:val="20"/>
                <w:szCs w:val="20"/>
              </w:rPr>
              <w:t xml:space="preserve"> [m²]</w:t>
            </w:r>
          </w:p>
        </w:tc>
        <w:tc>
          <w:tcPr>
            <w:tcW w:w="2835" w:type="dxa"/>
            <w:shd w:val="clear" w:color="auto" w:fill="CFDFEA" w:themeFill="text2" w:themeFillTint="33"/>
            <w:vAlign w:val="center"/>
          </w:tcPr>
          <w:p w14:paraId="175730CD" w14:textId="353FB71F" w:rsidR="00A82787" w:rsidRPr="00754FCA" w:rsidRDefault="00A82787" w:rsidP="00A82787">
            <w:pPr>
              <w:jc w:val="center"/>
              <w:rPr>
                <w:rFonts w:asciiTheme="majorHAnsi" w:hAnsiTheme="majorHAnsi" w:cstheme="majorHAnsi"/>
                <w:b/>
                <w:bCs/>
                <w:color w:val="000000"/>
                <w:sz w:val="20"/>
                <w:szCs w:val="20"/>
              </w:rPr>
            </w:pPr>
            <w:r w:rsidRPr="00754FCA">
              <w:rPr>
                <w:rFonts w:asciiTheme="majorHAnsi" w:hAnsiTheme="majorHAnsi" w:cstheme="majorHAnsi"/>
                <w:b/>
                <w:bCs/>
                <w:color w:val="000000"/>
                <w:sz w:val="20"/>
                <w:szCs w:val="20"/>
              </w:rPr>
              <w:t>Udział powierzchni biologicznie czynnej w powierzchni ogółem</w:t>
            </w:r>
          </w:p>
        </w:tc>
      </w:tr>
      <w:tr w:rsidR="00A82787" w:rsidRPr="00754FCA" w14:paraId="4DE3F835" w14:textId="77777777" w:rsidTr="00B44FE6">
        <w:tc>
          <w:tcPr>
            <w:tcW w:w="1682" w:type="dxa"/>
            <w:shd w:val="clear" w:color="auto" w:fill="CFDFEA" w:themeFill="text2" w:themeFillTint="33"/>
            <w:vAlign w:val="center"/>
          </w:tcPr>
          <w:p w14:paraId="6FBD73ED"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52154634" w14:textId="59D0B7E7"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1 172 294</w:t>
            </w:r>
          </w:p>
        </w:tc>
        <w:tc>
          <w:tcPr>
            <w:tcW w:w="2835" w:type="dxa"/>
            <w:vAlign w:val="center"/>
          </w:tcPr>
          <w:p w14:paraId="15332384" w14:textId="5FEFF2A3"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874 749</w:t>
            </w:r>
          </w:p>
        </w:tc>
        <w:tc>
          <w:tcPr>
            <w:tcW w:w="2835" w:type="dxa"/>
            <w:vAlign w:val="center"/>
          </w:tcPr>
          <w:p w14:paraId="65E644A2" w14:textId="678215FE"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74,6%</w:t>
            </w:r>
          </w:p>
        </w:tc>
      </w:tr>
      <w:tr w:rsidR="00A82787" w:rsidRPr="00754FCA" w14:paraId="581FBA85" w14:textId="77777777" w:rsidTr="00B44FE6">
        <w:tc>
          <w:tcPr>
            <w:tcW w:w="1682" w:type="dxa"/>
            <w:shd w:val="clear" w:color="auto" w:fill="CFDFEA" w:themeFill="text2" w:themeFillTint="33"/>
            <w:vAlign w:val="center"/>
          </w:tcPr>
          <w:p w14:paraId="3DB5DEAC"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052C4906" w14:textId="2EB32FA1"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1 631 803</w:t>
            </w:r>
          </w:p>
        </w:tc>
        <w:tc>
          <w:tcPr>
            <w:tcW w:w="2835" w:type="dxa"/>
            <w:vAlign w:val="center"/>
          </w:tcPr>
          <w:p w14:paraId="0EFA2B2C" w14:textId="0BC4A320"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972 186</w:t>
            </w:r>
          </w:p>
        </w:tc>
        <w:tc>
          <w:tcPr>
            <w:tcW w:w="2835" w:type="dxa"/>
            <w:vAlign w:val="center"/>
          </w:tcPr>
          <w:p w14:paraId="2E56EF1B" w14:textId="0673B7C0"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59,6%</w:t>
            </w:r>
          </w:p>
        </w:tc>
      </w:tr>
      <w:tr w:rsidR="00A82787" w:rsidRPr="00754FCA" w14:paraId="77245758" w14:textId="77777777" w:rsidTr="00B44FE6">
        <w:tc>
          <w:tcPr>
            <w:tcW w:w="1682" w:type="dxa"/>
            <w:shd w:val="clear" w:color="auto" w:fill="CFDFEA" w:themeFill="text2" w:themeFillTint="33"/>
            <w:vAlign w:val="center"/>
          </w:tcPr>
          <w:p w14:paraId="544366BE"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38C96C7A" w14:textId="77F0793D"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1 772 659</w:t>
            </w:r>
          </w:p>
        </w:tc>
        <w:tc>
          <w:tcPr>
            <w:tcW w:w="2835" w:type="dxa"/>
            <w:vAlign w:val="center"/>
          </w:tcPr>
          <w:p w14:paraId="22535BEA" w14:textId="118AA367"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1 341 983</w:t>
            </w:r>
          </w:p>
        </w:tc>
        <w:tc>
          <w:tcPr>
            <w:tcW w:w="2835" w:type="dxa"/>
            <w:vAlign w:val="center"/>
          </w:tcPr>
          <w:p w14:paraId="72F9E072" w14:textId="2BDDE68B"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75,7%</w:t>
            </w:r>
          </w:p>
        </w:tc>
      </w:tr>
      <w:tr w:rsidR="00A82787" w:rsidRPr="00754FCA" w14:paraId="486C71A6" w14:textId="77777777" w:rsidTr="00B44FE6">
        <w:tc>
          <w:tcPr>
            <w:tcW w:w="1682" w:type="dxa"/>
            <w:shd w:val="clear" w:color="auto" w:fill="CFDFEA" w:themeFill="text2" w:themeFillTint="33"/>
            <w:vAlign w:val="center"/>
          </w:tcPr>
          <w:p w14:paraId="4837B465"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1C10500C" w14:textId="3773D89A"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107 575 696</w:t>
            </w:r>
          </w:p>
        </w:tc>
        <w:tc>
          <w:tcPr>
            <w:tcW w:w="2835" w:type="dxa"/>
            <w:vAlign w:val="center"/>
          </w:tcPr>
          <w:p w14:paraId="38DBAF88" w14:textId="603405E3"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105 930 274</w:t>
            </w:r>
          </w:p>
        </w:tc>
        <w:tc>
          <w:tcPr>
            <w:tcW w:w="2835" w:type="dxa"/>
            <w:vAlign w:val="center"/>
          </w:tcPr>
          <w:p w14:paraId="5EE9BFB5" w14:textId="4FD35339"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98,5%</w:t>
            </w:r>
          </w:p>
        </w:tc>
      </w:tr>
      <w:tr w:rsidR="00A82787" w:rsidRPr="00754FCA" w14:paraId="00AF36CF" w14:textId="77777777" w:rsidTr="00B44FE6">
        <w:tc>
          <w:tcPr>
            <w:tcW w:w="1682" w:type="dxa"/>
            <w:shd w:val="clear" w:color="auto" w:fill="CFDFEA" w:themeFill="text2" w:themeFillTint="33"/>
            <w:vAlign w:val="center"/>
          </w:tcPr>
          <w:p w14:paraId="0350C08E"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4BF7B37E" w14:textId="042EC911"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75 116 644</w:t>
            </w:r>
          </w:p>
        </w:tc>
        <w:tc>
          <w:tcPr>
            <w:tcW w:w="2835" w:type="dxa"/>
            <w:vAlign w:val="center"/>
          </w:tcPr>
          <w:p w14:paraId="78ADD38C" w14:textId="1BEF7143"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71 334 734</w:t>
            </w:r>
          </w:p>
        </w:tc>
        <w:tc>
          <w:tcPr>
            <w:tcW w:w="2835" w:type="dxa"/>
            <w:vAlign w:val="center"/>
          </w:tcPr>
          <w:p w14:paraId="3F998C7C" w14:textId="3BAA9A46"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95,0%</w:t>
            </w:r>
          </w:p>
        </w:tc>
      </w:tr>
      <w:tr w:rsidR="00A82787" w:rsidRPr="00754FCA" w14:paraId="60F43B80" w14:textId="77777777" w:rsidTr="00B44FE6">
        <w:tc>
          <w:tcPr>
            <w:tcW w:w="1682" w:type="dxa"/>
            <w:shd w:val="clear" w:color="auto" w:fill="CFDFEA" w:themeFill="text2" w:themeFillTint="33"/>
            <w:vAlign w:val="center"/>
          </w:tcPr>
          <w:p w14:paraId="5CD65ACB"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26661569" w14:textId="7DD144D6"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132 824 744</w:t>
            </w:r>
          </w:p>
        </w:tc>
        <w:tc>
          <w:tcPr>
            <w:tcW w:w="2835" w:type="dxa"/>
            <w:vAlign w:val="center"/>
          </w:tcPr>
          <w:p w14:paraId="35501F28" w14:textId="562EAE01"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130 139 702</w:t>
            </w:r>
          </w:p>
        </w:tc>
        <w:tc>
          <w:tcPr>
            <w:tcW w:w="2835" w:type="dxa"/>
            <w:vAlign w:val="center"/>
          </w:tcPr>
          <w:p w14:paraId="5DC81C58" w14:textId="1D799E39"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98,0%</w:t>
            </w:r>
          </w:p>
        </w:tc>
      </w:tr>
      <w:tr w:rsidR="00A82787" w:rsidRPr="00754FCA" w14:paraId="1703A689" w14:textId="77777777" w:rsidTr="00B44FE6">
        <w:tc>
          <w:tcPr>
            <w:tcW w:w="1682" w:type="dxa"/>
            <w:shd w:val="clear" w:color="auto" w:fill="CFDFEA" w:themeFill="text2" w:themeFillTint="33"/>
            <w:vAlign w:val="bottom"/>
          </w:tcPr>
          <w:p w14:paraId="149B8E0C"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2EA50F18" w14:textId="2E3436B3"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320 093 840</w:t>
            </w:r>
          </w:p>
        </w:tc>
        <w:tc>
          <w:tcPr>
            <w:tcW w:w="2835" w:type="dxa"/>
            <w:vAlign w:val="center"/>
          </w:tcPr>
          <w:p w14:paraId="0D40D00F" w14:textId="4FBF1C80"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310 593 628</w:t>
            </w:r>
          </w:p>
        </w:tc>
        <w:tc>
          <w:tcPr>
            <w:tcW w:w="2835" w:type="dxa"/>
            <w:vAlign w:val="center"/>
          </w:tcPr>
          <w:p w14:paraId="0A7A75BE" w14:textId="631476AC" w:rsidR="00A82787" w:rsidRPr="00754FCA" w:rsidRDefault="00A82787" w:rsidP="00A82787">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97,0%</w:t>
            </w:r>
          </w:p>
        </w:tc>
      </w:tr>
    </w:tbl>
    <w:p w14:paraId="17270DB3" w14:textId="7DD17DA8" w:rsidR="005D22C3" w:rsidRPr="00754FCA" w:rsidRDefault="007E332F" w:rsidP="005D22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 xml:space="preserve">Źródło: opracowanie własne na podstawie danych Urzędu </w:t>
      </w:r>
      <w:r w:rsidR="004F2735">
        <w:rPr>
          <w:rFonts w:asciiTheme="majorHAnsi" w:hAnsiTheme="majorHAnsi" w:cstheme="majorHAnsi"/>
          <w:i/>
          <w:iCs/>
          <w:color w:val="335B74" w:themeColor="text2"/>
          <w:sz w:val="18"/>
          <w:szCs w:val="18"/>
        </w:rPr>
        <w:t>Miejskiego w Barczewie</w:t>
      </w:r>
    </w:p>
    <w:p w14:paraId="68C65C0F" w14:textId="344E44DC" w:rsidR="003A0486" w:rsidRPr="00754FCA" w:rsidRDefault="003A0486" w:rsidP="003A0486">
      <w:pPr>
        <w:pStyle w:val="Legenda"/>
        <w:keepNext/>
        <w:rPr>
          <w:rFonts w:asciiTheme="majorHAnsi" w:hAnsiTheme="majorHAnsi" w:cstheme="majorHAnsi"/>
        </w:rPr>
      </w:pPr>
      <w:bookmarkStart w:id="65" w:name="_Toc142384998"/>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24</w:t>
      </w:r>
      <w:r w:rsidR="00474ED8" w:rsidRPr="00754FCA">
        <w:rPr>
          <w:rFonts w:asciiTheme="majorHAnsi" w:hAnsiTheme="majorHAnsi" w:cstheme="majorHAnsi"/>
          <w:noProof/>
        </w:rPr>
        <w:fldChar w:fldCharType="end"/>
      </w:r>
      <w:r w:rsidR="004F2735">
        <w:rPr>
          <w:rFonts w:asciiTheme="majorHAnsi" w:hAnsiTheme="majorHAnsi" w:cstheme="majorHAnsi"/>
          <w:noProof/>
        </w:rPr>
        <w:t>.</w:t>
      </w:r>
      <w:r w:rsidRPr="00754FCA">
        <w:rPr>
          <w:rFonts w:asciiTheme="majorHAnsi" w:hAnsiTheme="majorHAnsi" w:cstheme="majorHAnsi"/>
        </w:rPr>
        <w:t xml:space="preserve"> Udział powierzchni biologicznie czynnej w powierzchni ogółem</w:t>
      </w:r>
      <w:bookmarkEnd w:id="65"/>
    </w:p>
    <w:p w14:paraId="6F4D3DE7" w14:textId="7D4B728E" w:rsidR="00A571B3" w:rsidRPr="00754FCA" w:rsidRDefault="007E332F" w:rsidP="00EA3C35">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087ACC62" wp14:editId="7D484485">
            <wp:extent cx="5753100" cy="4314825"/>
            <wp:effectExtent l="0" t="0" r="0" b="9525"/>
            <wp:docPr id="1395161179"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55E83376" w14:textId="63916E46" w:rsidR="003A0486"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4F2735">
        <w:rPr>
          <w:rFonts w:asciiTheme="majorHAnsi" w:hAnsiTheme="majorHAnsi" w:cstheme="majorHAnsi"/>
          <w:i/>
          <w:iCs/>
          <w:color w:val="335B74" w:themeColor="text2"/>
          <w:sz w:val="18"/>
          <w:szCs w:val="18"/>
        </w:rPr>
        <w:t>h Urzędu Miejskiego w Barczewie</w:t>
      </w:r>
    </w:p>
    <w:p w14:paraId="11F99B54" w14:textId="3041C436" w:rsidR="006D0DDF" w:rsidRPr="00754FCA" w:rsidRDefault="0093509D" w:rsidP="0093509D">
      <w:pPr>
        <w:pStyle w:val="Nagwek2"/>
        <w:rPr>
          <w:rFonts w:cstheme="majorHAnsi"/>
        </w:rPr>
      </w:pPr>
      <w:bookmarkStart w:id="66" w:name="_Toc132624208"/>
      <w:r w:rsidRPr="00754FCA">
        <w:rPr>
          <w:rFonts w:cstheme="majorHAnsi"/>
        </w:rPr>
        <w:t xml:space="preserve">3.8 </w:t>
      </w:r>
      <w:r w:rsidR="00D20E9E" w:rsidRPr="00754FCA">
        <w:rPr>
          <w:rFonts w:cstheme="majorHAnsi"/>
        </w:rPr>
        <w:t>Wskaźniki techniczne</w:t>
      </w:r>
      <w:bookmarkEnd w:id="66"/>
    </w:p>
    <w:p w14:paraId="48B02AAD" w14:textId="55E144DE" w:rsidR="00AC025A" w:rsidRPr="00754FCA" w:rsidRDefault="00482C3F" w:rsidP="00482C3F">
      <w:pPr>
        <w:spacing w:line="360" w:lineRule="auto"/>
        <w:jc w:val="both"/>
        <w:rPr>
          <w:rFonts w:asciiTheme="majorHAnsi" w:hAnsiTheme="majorHAnsi" w:cstheme="majorHAnsi"/>
        </w:rPr>
      </w:pPr>
      <w:r w:rsidRPr="00754FCA">
        <w:rPr>
          <w:rFonts w:asciiTheme="majorHAnsi" w:hAnsiTheme="majorHAnsi" w:cstheme="majorHAnsi"/>
        </w:rPr>
        <w:t>Analiza sytuacji gminy w sferze technicznej skupiła się na kwestiach zw</w:t>
      </w:r>
      <w:r w:rsidR="0068265E">
        <w:rPr>
          <w:rFonts w:asciiTheme="majorHAnsi" w:hAnsiTheme="majorHAnsi" w:cstheme="majorHAnsi"/>
        </w:rPr>
        <w:t>iązanych z występującymi na jej </w:t>
      </w:r>
      <w:r w:rsidR="00547675">
        <w:rPr>
          <w:rFonts w:asciiTheme="majorHAnsi" w:hAnsiTheme="majorHAnsi" w:cstheme="majorHAnsi"/>
        </w:rPr>
        <w:t>obszarze obiektami zabytkowymi</w:t>
      </w:r>
      <w:r w:rsidRPr="00754FCA">
        <w:rPr>
          <w:rFonts w:asciiTheme="majorHAnsi" w:hAnsiTheme="majorHAnsi" w:cstheme="majorHAnsi"/>
        </w:rPr>
        <w:t xml:space="preserve"> i pomnika</w:t>
      </w:r>
      <w:r w:rsidR="00547675">
        <w:rPr>
          <w:rFonts w:asciiTheme="majorHAnsi" w:hAnsiTheme="majorHAnsi" w:cstheme="majorHAnsi"/>
        </w:rPr>
        <w:t>mi przyrody, obiektami</w:t>
      </w:r>
      <w:r w:rsidRPr="00754FCA">
        <w:rPr>
          <w:rFonts w:asciiTheme="majorHAnsi" w:hAnsiTheme="majorHAnsi" w:cstheme="majorHAnsi"/>
        </w:rPr>
        <w:t xml:space="preserve"> </w:t>
      </w:r>
      <w:r w:rsidR="00547675">
        <w:rPr>
          <w:rFonts w:asciiTheme="majorHAnsi" w:hAnsiTheme="majorHAnsi" w:cstheme="majorHAnsi"/>
        </w:rPr>
        <w:t>publicznymi</w:t>
      </w:r>
      <w:r w:rsidR="0068265E">
        <w:rPr>
          <w:rFonts w:asciiTheme="majorHAnsi" w:hAnsiTheme="majorHAnsi" w:cstheme="majorHAnsi"/>
        </w:rPr>
        <w:t>, w których występuje</w:t>
      </w:r>
      <w:r w:rsidRPr="00754FCA">
        <w:rPr>
          <w:rFonts w:asciiTheme="majorHAnsi" w:hAnsiTheme="majorHAnsi" w:cstheme="majorHAnsi"/>
        </w:rPr>
        <w:t xml:space="preserve"> konieczność modernizacji i dostosowania do osób ze szczególnymi potrzebami oraz dostępności do łącza internetowego. </w:t>
      </w:r>
    </w:p>
    <w:p w14:paraId="296650EA" w14:textId="2A00A918" w:rsidR="00482C3F" w:rsidRDefault="00482C3F" w:rsidP="00482C3F">
      <w:pPr>
        <w:spacing w:line="360" w:lineRule="auto"/>
        <w:jc w:val="both"/>
        <w:rPr>
          <w:rFonts w:asciiTheme="majorHAnsi" w:hAnsiTheme="majorHAnsi" w:cstheme="majorHAnsi"/>
        </w:rPr>
      </w:pPr>
      <w:r w:rsidRPr="00754FCA">
        <w:rPr>
          <w:rFonts w:asciiTheme="majorHAnsi" w:hAnsiTheme="majorHAnsi" w:cstheme="majorHAnsi"/>
        </w:rPr>
        <w:t>Na terenie gminy Barczewo zlokalizowanych jest 124 zabytków oraz 10 drzewosta</w:t>
      </w:r>
      <w:r w:rsidR="00547675">
        <w:rPr>
          <w:rFonts w:asciiTheme="majorHAnsi" w:hAnsiTheme="majorHAnsi" w:cstheme="majorHAnsi"/>
        </w:rPr>
        <w:t xml:space="preserve">nów objętych ochroną, w skład </w:t>
      </w:r>
      <w:r w:rsidRPr="00754FCA">
        <w:rPr>
          <w:rFonts w:asciiTheme="majorHAnsi" w:hAnsiTheme="majorHAnsi" w:cstheme="majorHAnsi"/>
        </w:rPr>
        <w:t>których wchodzą pojedyncze pomniki przyrody. Wskaźn</w:t>
      </w:r>
      <w:r w:rsidR="00547675">
        <w:rPr>
          <w:rFonts w:asciiTheme="majorHAnsi" w:hAnsiTheme="majorHAnsi" w:cstheme="majorHAnsi"/>
        </w:rPr>
        <w:t>ik ich liczby w przeliczeniu na </w:t>
      </w:r>
      <w:r w:rsidRPr="00754FCA">
        <w:rPr>
          <w:rFonts w:asciiTheme="majorHAnsi" w:hAnsiTheme="majorHAnsi" w:cstheme="majorHAnsi"/>
        </w:rPr>
        <w:t>km</w:t>
      </w:r>
      <w:r w:rsidRPr="00754FCA">
        <w:rPr>
          <w:rFonts w:asciiTheme="majorHAnsi" w:hAnsiTheme="majorHAnsi" w:cstheme="majorHAnsi"/>
          <w:vertAlign w:val="superscript"/>
        </w:rPr>
        <w:t xml:space="preserve">2 </w:t>
      </w:r>
      <w:r w:rsidRPr="00754FCA">
        <w:rPr>
          <w:rFonts w:asciiTheme="majorHAnsi" w:hAnsiTheme="majorHAnsi" w:cstheme="majorHAnsi"/>
        </w:rPr>
        <w:t xml:space="preserve">powierzchni gminy wynosi 0,4. </w:t>
      </w:r>
      <w:r w:rsidR="009841C4">
        <w:rPr>
          <w:rFonts w:asciiTheme="majorHAnsi" w:hAnsiTheme="majorHAnsi" w:cstheme="majorHAnsi"/>
        </w:rPr>
        <w:t>Wartość wskaźnika wyższą niż dla gminy odnotowano we wszystkich trzech obszarach wydzielonych w mieście Barczewo, a najwyższą w obszarze 3 – 45,7.</w:t>
      </w:r>
    </w:p>
    <w:p w14:paraId="6C20FF59" w14:textId="4DBA0D67" w:rsidR="009841C4" w:rsidRDefault="009841C4" w:rsidP="00482C3F">
      <w:pPr>
        <w:spacing w:line="360" w:lineRule="auto"/>
        <w:jc w:val="both"/>
        <w:rPr>
          <w:rFonts w:asciiTheme="majorHAnsi" w:hAnsiTheme="majorHAnsi" w:cstheme="majorHAnsi"/>
        </w:rPr>
      </w:pPr>
      <w:r>
        <w:rPr>
          <w:rFonts w:asciiTheme="majorHAnsi" w:hAnsiTheme="majorHAnsi" w:cstheme="majorHAnsi"/>
        </w:rPr>
        <w:t>Występowanie obiektów o znaczeniu historycznym i kulturowym oraz przyrodniczym to czynnik, który determinuje konieczność podejmowania prac związanych z ich utrzymaniem, czy pracami konserwatorskimi itp. Ponadto niezbędne jest podejmowanie nakładów finansowych związanych z opieką nad nimi.</w:t>
      </w:r>
    </w:p>
    <w:p w14:paraId="3E1BDFE6" w14:textId="77777777" w:rsidR="00547675" w:rsidRDefault="00547675" w:rsidP="00482C3F">
      <w:pPr>
        <w:spacing w:line="360" w:lineRule="auto"/>
        <w:jc w:val="both"/>
        <w:rPr>
          <w:rFonts w:asciiTheme="majorHAnsi" w:hAnsiTheme="majorHAnsi" w:cstheme="majorHAnsi"/>
        </w:rPr>
      </w:pPr>
    </w:p>
    <w:p w14:paraId="4E695FEF" w14:textId="77777777" w:rsidR="00547675" w:rsidRDefault="00547675" w:rsidP="00482C3F">
      <w:pPr>
        <w:spacing w:line="360" w:lineRule="auto"/>
        <w:jc w:val="both"/>
        <w:rPr>
          <w:rFonts w:asciiTheme="majorHAnsi" w:hAnsiTheme="majorHAnsi" w:cstheme="majorHAnsi"/>
        </w:rPr>
      </w:pPr>
    </w:p>
    <w:p w14:paraId="3B922473" w14:textId="77777777" w:rsidR="00547675" w:rsidRPr="00754FCA" w:rsidRDefault="00547675" w:rsidP="00482C3F">
      <w:pPr>
        <w:spacing w:line="360" w:lineRule="auto"/>
        <w:jc w:val="both"/>
        <w:rPr>
          <w:rFonts w:asciiTheme="majorHAnsi" w:hAnsiTheme="majorHAnsi" w:cstheme="majorHAnsi"/>
        </w:rPr>
      </w:pPr>
    </w:p>
    <w:p w14:paraId="15CE0825" w14:textId="259CBFE3" w:rsidR="005D22C3" w:rsidRPr="00754FCA" w:rsidRDefault="005D22C3" w:rsidP="0093509D">
      <w:pPr>
        <w:pStyle w:val="nad"/>
        <w:rPr>
          <w:rFonts w:asciiTheme="majorHAnsi" w:hAnsiTheme="majorHAnsi" w:cstheme="majorHAnsi"/>
        </w:rPr>
      </w:pPr>
      <w:bookmarkStart w:id="67" w:name="_Toc142384964"/>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26</w:t>
      </w:r>
      <w:r w:rsidR="00474ED8" w:rsidRPr="00754FCA">
        <w:rPr>
          <w:rFonts w:asciiTheme="majorHAnsi" w:hAnsiTheme="majorHAnsi" w:cstheme="majorHAnsi"/>
          <w:noProof/>
        </w:rPr>
        <w:fldChar w:fldCharType="end"/>
      </w:r>
      <w:r w:rsidR="00547675">
        <w:rPr>
          <w:rFonts w:asciiTheme="majorHAnsi" w:hAnsiTheme="majorHAnsi" w:cstheme="majorHAnsi"/>
          <w:noProof/>
        </w:rPr>
        <w:t>.</w:t>
      </w:r>
      <w:r w:rsidRPr="00754FCA">
        <w:rPr>
          <w:rFonts w:asciiTheme="majorHAnsi" w:hAnsiTheme="majorHAnsi" w:cstheme="majorHAnsi"/>
        </w:rPr>
        <w:t xml:space="preserve"> Liczba zabytków i pomników przyrody na km²</w:t>
      </w:r>
      <w:bookmarkEnd w:id="67"/>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38"/>
        <w:gridCol w:w="1687"/>
        <w:gridCol w:w="1688"/>
        <w:gridCol w:w="1645"/>
        <w:gridCol w:w="2409"/>
      </w:tblGrid>
      <w:tr w:rsidR="00A82787" w:rsidRPr="00754FCA" w14:paraId="3B41C8B2" w14:textId="77777777" w:rsidTr="00B44FE6">
        <w:tc>
          <w:tcPr>
            <w:tcW w:w="1638" w:type="dxa"/>
            <w:shd w:val="clear" w:color="auto" w:fill="CFDFEA" w:themeFill="text2" w:themeFillTint="33"/>
          </w:tcPr>
          <w:p w14:paraId="44DF7A2C" w14:textId="77777777" w:rsidR="00A82787" w:rsidRPr="00754FCA" w:rsidRDefault="00A82787" w:rsidP="00A82787">
            <w:pPr>
              <w:spacing w:line="360" w:lineRule="auto"/>
              <w:jc w:val="both"/>
              <w:rPr>
                <w:rFonts w:asciiTheme="majorHAnsi" w:hAnsiTheme="majorHAnsi" w:cstheme="majorHAnsi"/>
              </w:rPr>
            </w:pPr>
          </w:p>
        </w:tc>
        <w:tc>
          <w:tcPr>
            <w:tcW w:w="1687" w:type="dxa"/>
            <w:shd w:val="clear" w:color="auto" w:fill="CFDFEA" w:themeFill="text2" w:themeFillTint="33"/>
            <w:vAlign w:val="center"/>
          </w:tcPr>
          <w:p w14:paraId="1767DA07" w14:textId="3FA3ACCF" w:rsidR="00A82787" w:rsidRPr="00754FCA" w:rsidRDefault="00547675" w:rsidP="00A82787">
            <w:pPr>
              <w:jc w:val="center"/>
              <w:rPr>
                <w:rFonts w:asciiTheme="majorHAnsi" w:hAnsiTheme="majorHAnsi" w:cstheme="majorHAnsi"/>
                <w:color w:val="000000"/>
                <w:sz w:val="20"/>
                <w:szCs w:val="20"/>
              </w:rPr>
            </w:pPr>
            <w:r>
              <w:rPr>
                <w:rFonts w:asciiTheme="majorHAnsi" w:hAnsiTheme="majorHAnsi" w:cstheme="majorHAnsi"/>
                <w:color w:val="000000"/>
                <w:sz w:val="20"/>
                <w:szCs w:val="20"/>
              </w:rPr>
              <w:t>P</w:t>
            </w:r>
            <w:r w:rsidR="00A82787" w:rsidRPr="00754FCA">
              <w:rPr>
                <w:rFonts w:asciiTheme="majorHAnsi" w:hAnsiTheme="majorHAnsi" w:cstheme="majorHAnsi"/>
                <w:color w:val="000000"/>
                <w:sz w:val="20"/>
                <w:szCs w:val="20"/>
              </w:rPr>
              <w:t>owierzchnia [km</w:t>
            </w:r>
            <w:r w:rsidR="00A82787" w:rsidRPr="00754FCA">
              <w:rPr>
                <w:rFonts w:asciiTheme="majorHAnsi" w:hAnsiTheme="majorHAnsi" w:cstheme="majorHAnsi"/>
                <w:color w:val="000000"/>
                <w:sz w:val="20"/>
                <w:szCs w:val="20"/>
                <w:vertAlign w:val="superscript"/>
              </w:rPr>
              <w:t>2</w:t>
            </w:r>
            <w:r w:rsidR="00A82787" w:rsidRPr="00754FCA">
              <w:rPr>
                <w:rFonts w:asciiTheme="majorHAnsi" w:hAnsiTheme="majorHAnsi" w:cstheme="majorHAnsi"/>
                <w:color w:val="000000"/>
                <w:sz w:val="20"/>
                <w:szCs w:val="20"/>
              </w:rPr>
              <w:t>]</w:t>
            </w:r>
          </w:p>
        </w:tc>
        <w:tc>
          <w:tcPr>
            <w:tcW w:w="1688" w:type="dxa"/>
            <w:shd w:val="clear" w:color="auto" w:fill="CFDFEA" w:themeFill="text2" w:themeFillTint="33"/>
            <w:vAlign w:val="center"/>
          </w:tcPr>
          <w:p w14:paraId="4C5EB2D0" w14:textId="418D057C" w:rsidR="00A82787" w:rsidRPr="00754FCA" w:rsidRDefault="00A82787" w:rsidP="00A82787">
            <w:pPr>
              <w:jc w:val="center"/>
              <w:rPr>
                <w:rFonts w:asciiTheme="majorHAnsi" w:hAnsiTheme="majorHAnsi" w:cstheme="majorHAnsi"/>
                <w:sz w:val="20"/>
                <w:szCs w:val="20"/>
              </w:rPr>
            </w:pPr>
            <w:r w:rsidRPr="00754FCA">
              <w:rPr>
                <w:rFonts w:asciiTheme="majorHAnsi" w:hAnsiTheme="majorHAnsi" w:cstheme="majorHAnsi"/>
                <w:sz w:val="20"/>
                <w:szCs w:val="20"/>
              </w:rPr>
              <w:t>Liczba zabytków*</w:t>
            </w:r>
          </w:p>
        </w:tc>
        <w:tc>
          <w:tcPr>
            <w:tcW w:w="1645" w:type="dxa"/>
            <w:shd w:val="clear" w:color="auto" w:fill="CFDFEA" w:themeFill="text2" w:themeFillTint="33"/>
            <w:vAlign w:val="center"/>
          </w:tcPr>
          <w:p w14:paraId="67FEC4AE" w14:textId="6C32DD58" w:rsidR="00A82787" w:rsidRPr="00754FCA" w:rsidRDefault="00A82787" w:rsidP="00A82787">
            <w:pPr>
              <w:jc w:val="center"/>
              <w:rPr>
                <w:rFonts w:asciiTheme="majorHAnsi" w:hAnsiTheme="majorHAnsi" w:cstheme="majorHAnsi"/>
                <w:sz w:val="20"/>
                <w:szCs w:val="20"/>
              </w:rPr>
            </w:pPr>
            <w:r w:rsidRPr="00754FCA">
              <w:rPr>
                <w:rFonts w:asciiTheme="majorHAnsi" w:hAnsiTheme="majorHAnsi" w:cstheme="majorHAnsi"/>
                <w:sz w:val="20"/>
                <w:szCs w:val="20"/>
              </w:rPr>
              <w:t>Liczba pomników przyrody**</w:t>
            </w:r>
          </w:p>
        </w:tc>
        <w:tc>
          <w:tcPr>
            <w:tcW w:w="2409" w:type="dxa"/>
            <w:shd w:val="clear" w:color="auto" w:fill="CFDFEA" w:themeFill="text2" w:themeFillTint="33"/>
            <w:vAlign w:val="center"/>
          </w:tcPr>
          <w:p w14:paraId="33CC2F5D" w14:textId="6C8C9F7E" w:rsidR="00A82787" w:rsidRPr="00754FCA" w:rsidRDefault="00547675" w:rsidP="00A82787">
            <w:pPr>
              <w:jc w:val="center"/>
              <w:rPr>
                <w:rFonts w:asciiTheme="majorHAnsi" w:hAnsiTheme="majorHAnsi" w:cstheme="majorHAnsi"/>
                <w:b/>
                <w:bCs/>
                <w:color w:val="000000"/>
                <w:sz w:val="20"/>
                <w:szCs w:val="20"/>
              </w:rPr>
            </w:pPr>
            <w:r>
              <w:rPr>
                <w:rFonts w:asciiTheme="majorHAnsi" w:hAnsiTheme="majorHAnsi" w:cstheme="majorHAnsi"/>
                <w:b/>
                <w:bCs/>
                <w:color w:val="000000"/>
                <w:sz w:val="20"/>
                <w:szCs w:val="20"/>
              </w:rPr>
              <w:t>Liczba zabytków i pomników przyrody na </w:t>
            </w:r>
            <w:r w:rsidR="00A82787" w:rsidRPr="00754FCA">
              <w:rPr>
                <w:rFonts w:asciiTheme="majorHAnsi" w:hAnsiTheme="majorHAnsi" w:cstheme="majorHAnsi"/>
                <w:b/>
                <w:bCs/>
                <w:color w:val="000000"/>
                <w:sz w:val="20"/>
                <w:szCs w:val="20"/>
              </w:rPr>
              <w:t>km²</w:t>
            </w:r>
          </w:p>
        </w:tc>
      </w:tr>
      <w:tr w:rsidR="00A82787" w:rsidRPr="00754FCA" w14:paraId="71D93004" w14:textId="77777777" w:rsidTr="00B44FE6">
        <w:tc>
          <w:tcPr>
            <w:tcW w:w="1638" w:type="dxa"/>
            <w:shd w:val="clear" w:color="auto" w:fill="CFDFEA" w:themeFill="text2" w:themeFillTint="33"/>
            <w:vAlign w:val="center"/>
          </w:tcPr>
          <w:p w14:paraId="65BD1A32"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687" w:type="dxa"/>
            <w:vAlign w:val="center"/>
          </w:tcPr>
          <w:p w14:paraId="2BC37E98" w14:textId="5DC022DF" w:rsidR="00A82787" w:rsidRPr="00754FCA" w:rsidRDefault="00A82787" w:rsidP="00A82787">
            <w:pPr>
              <w:spacing w:line="360" w:lineRule="auto"/>
              <w:jc w:val="center"/>
              <w:rPr>
                <w:rFonts w:asciiTheme="majorHAnsi" w:hAnsiTheme="majorHAnsi" w:cstheme="majorHAnsi"/>
                <w:color w:val="000000"/>
                <w:sz w:val="20"/>
                <w:szCs w:val="20"/>
              </w:rPr>
            </w:pPr>
            <w:r w:rsidRPr="00754FCA">
              <w:rPr>
                <w:rFonts w:asciiTheme="majorHAnsi" w:hAnsiTheme="majorHAnsi" w:cstheme="majorHAnsi"/>
                <w:color w:val="000000"/>
                <w:sz w:val="20"/>
                <w:szCs w:val="20"/>
              </w:rPr>
              <w:t>1,17</w:t>
            </w:r>
          </w:p>
        </w:tc>
        <w:tc>
          <w:tcPr>
            <w:tcW w:w="1688" w:type="dxa"/>
            <w:vAlign w:val="center"/>
          </w:tcPr>
          <w:p w14:paraId="22A2DF96" w14:textId="0F2677F6"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w:t>
            </w:r>
          </w:p>
        </w:tc>
        <w:tc>
          <w:tcPr>
            <w:tcW w:w="1645" w:type="dxa"/>
            <w:vAlign w:val="center"/>
          </w:tcPr>
          <w:p w14:paraId="5D6834CA" w14:textId="649F51C4"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0</w:t>
            </w:r>
          </w:p>
        </w:tc>
        <w:tc>
          <w:tcPr>
            <w:tcW w:w="2409" w:type="dxa"/>
            <w:vAlign w:val="center"/>
          </w:tcPr>
          <w:p w14:paraId="01BE052D" w14:textId="7291ACBA"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3,4</w:t>
            </w:r>
          </w:p>
        </w:tc>
      </w:tr>
      <w:tr w:rsidR="00A82787" w:rsidRPr="00754FCA" w14:paraId="473C5B14" w14:textId="77777777" w:rsidTr="00B44FE6">
        <w:tc>
          <w:tcPr>
            <w:tcW w:w="1638" w:type="dxa"/>
            <w:shd w:val="clear" w:color="auto" w:fill="CFDFEA" w:themeFill="text2" w:themeFillTint="33"/>
            <w:vAlign w:val="center"/>
          </w:tcPr>
          <w:p w14:paraId="3413EACA"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687" w:type="dxa"/>
            <w:vAlign w:val="center"/>
          </w:tcPr>
          <w:p w14:paraId="70EC58D4" w14:textId="2F06BC73" w:rsidR="00A82787" w:rsidRPr="00754FCA" w:rsidRDefault="00A82787" w:rsidP="00A82787">
            <w:pPr>
              <w:spacing w:line="360" w:lineRule="auto"/>
              <w:jc w:val="center"/>
              <w:rPr>
                <w:rFonts w:asciiTheme="majorHAnsi" w:hAnsiTheme="majorHAnsi" w:cstheme="majorHAnsi"/>
                <w:color w:val="000000"/>
                <w:sz w:val="20"/>
                <w:szCs w:val="20"/>
              </w:rPr>
            </w:pPr>
            <w:r w:rsidRPr="00754FCA">
              <w:rPr>
                <w:rFonts w:asciiTheme="majorHAnsi" w:hAnsiTheme="majorHAnsi" w:cstheme="majorHAnsi"/>
                <w:color w:val="000000"/>
                <w:sz w:val="20"/>
                <w:szCs w:val="20"/>
              </w:rPr>
              <w:t>1,63</w:t>
            </w:r>
          </w:p>
        </w:tc>
        <w:tc>
          <w:tcPr>
            <w:tcW w:w="1688" w:type="dxa"/>
            <w:vAlign w:val="center"/>
          </w:tcPr>
          <w:p w14:paraId="7B230FFC" w14:textId="6A8BDB6D"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3</w:t>
            </w:r>
          </w:p>
        </w:tc>
        <w:tc>
          <w:tcPr>
            <w:tcW w:w="1645" w:type="dxa"/>
            <w:vAlign w:val="center"/>
          </w:tcPr>
          <w:p w14:paraId="0B293721" w14:textId="4DCA19A4"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0</w:t>
            </w:r>
          </w:p>
        </w:tc>
        <w:tc>
          <w:tcPr>
            <w:tcW w:w="2409" w:type="dxa"/>
            <w:vAlign w:val="center"/>
          </w:tcPr>
          <w:p w14:paraId="473494C6" w14:textId="5E628DB6"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1,8</w:t>
            </w:r>
          </w:p>
        </w:tc>
      </w:tr>
      <w:tr w:rsidR="00A82787" w:rsidRPr="00754FCA" w14:paraId="13854BC6" w14:textId="77777777" w:rsidTr="00B44FE6">
        <w:tc>
          <w:tcPr>
            <w:tcW w:w="1638" w:type="dxa"/>
            <w:shd w:val="clear" w:color="auto" w:fill="CFDFEA" w:themeFill="text2" w:themeFillTint="33"/>
            <w:vAlign w:val="center"/>
          </w:tcPr>
          <w:p w14:paraId="717EDE5C"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687" w:type="dxa"/>
            <w:vAlign w:val="center"/>
          </w:tcPr>
          <w:p w14:paraId="6D2E69F4" w14:textId="30784FC9" w:rsidR="00A82787" w:rsidRPr="00754FCA" w:rsidRDefault="00A82787" w:rsidP="00A82787">
            <w:pPr>
              <w:spacing w:line="360" w:lineRule="auto"/>
              <w:jc w:val="center"/>
              <w:rPr>
                <w:rFonts w:asciiTheme="majorHAnsi" w:hAnsiTheme="majorHAnsi" w:cstheme="majorHAnsi"/>
                <w:color w:val="000000"/>
                <w:sz w:val="20"/>
                <w:szCs w:val="20"/>
              </w:rPr>
            </w:pPr>
            <w:r w:rsidRPr="00754FCA">
              <w:rPr>
                <w:rFonts w:asciiTheme="majorHAnsi" w:hAnsiTheme="majorHAnsi" w:cstheme="majorHAnsi"/>
                <w:color w:val="000000"/>
                <w:sz w:val="20"/>
                <w:szCs w:val="20"/>
              </w:rPr>
              <w:t>1,77</w:t>
            </w:r>
          </w:p>
        </w:tc>
        <w:tc>
          <w:tcPr>
            <w:tcW w:w="1688" w:type="dxa"/>
            <w:vAlign w:val="center"/>
          </w:tcPr>
          <w:p w14:paraId="2B25764B" w14:textId="184C338F"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81</w:t>
            </w:r>
          </w:p>
        </w:tc>
        <w:tc>
          <w:tcPr>
            <w:tcW w:w="1645" w:type="dxa"/>
            <w:vAlign w:val="center"/>
          </w:tcPr>
          <w:p w14:paraId="5737F349" w14:textId="750334AB"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0</w:t>
            </w:r>
          </w:p>
        </w:tc>
        <w:tc>
          <w:tcPr>
            <w:tcW w:w="2409" w:type="dxa"/>
            <w:vAlign w:val="center"/>
          </w:tcPr>
          <w:p w14:paraId="187D21C5" w14:textId="7E039EBB"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45,7</w:t>
            </w:r>
          </w:p>
        </w:tc>
      </w:tr>
      <w:tr w:rsidR="00A82787" w:rsidRPr="00754FCA" w14:paraId="3BFA25D1" w14:textId="77777777" w:rsidTr="00B44FE6">
        <w:tc>
          <w:tcPr>
            <w:tcW w:w="1638" w:type="dxa"/>
            <w:shd w:val="clear" w:color="auto" w:fill="CFDFEA" w:themeFill="text2" w:themeFillTint="33"/>
            <w:vAlign w:val="center"/>
          </w:tcPr>
          <w:p w14:paraId="7BB8B029"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687" w:type="dxa"/>
            <w:vAlign w:val="center"/>
          </w:tcPr>
          <w:p w14:paraId="26E0C6B4" w14:textId="12999ADA" w:rsidR="00A82787" w:rsidRPr="00754FCA" w:rsidRDefault="00A82787" w:rsidP="00A82787">
            <w:pPr>
              <w:spacing w:line="360" w:lineRule="auto"/>
              <w:jc w:val="center"/>
              <w:rPr>
                <w:rFonts w:asciiTheme="majorHAnsi" w:hAnsiTheme="majorHAnsi" w:cstheme="majorHAnsi"/>
                <w:color w:val="000000"/>
                <w:sz w:val="20"/>
                <w:szCs w:val="20"/>
              </w:rPr>
            </w:pPr>
            <w:r w:rsidRPr="00754FCA">
              <w:rPr>
                <w:rFonts w:asciiTheme="majorHAnsi" w:hAnsiTheme="majorHAnsi" w:cstheme="majorHAnsi"/>
                <w:color w:val="000000"/>
                <w:sz w:val="20"/>
                <w:szCs w:val="20"/>
              </w:rPr>
              <w:t>107,58</w:t>
            </w:r>
          </w:p>
        </w:tc>
        <w:tc>
          <w:tcPr>
            <w:tcW w:w="1688" w:type="dxa"/>
            <w:vAlign w:val="center"/>
          </w:tcPr>
          <w:p w14:paraId="774B0ECD" w14:textId="6BEC77DC"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16</w:t>
            </w:r>
          </w:p>
        </w:tc>
        <w:tc>
          <w:tcPr>
            <w:tcW w:w="1645" w:type="dxa"/>
            <w:vAlign w:val="center"/>
          </w:tcPr>
          <w:p w14:paraId="1583BCB2" w14:textId="3D560F7D"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w:t>
            </w:r>
          </w:p>
        </w:tc>
        <w:tc>
          <w:tcPr>
            <w:tcW w:w="2409" w:type="dxa"/>
            <w:vAlign w:val="center"/>
          </w:tcPr>
          <w:p w14:paraId="79EAB3A1" w14:textId="1085136E"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0,2</w:t>
            </w:r>
          </w:p>
        </w:tc>
      </w:tr>
      <w:tr w:rsidR="00A82787" w:rsidRPr="00754FCA" w14:paraId="7FABD5F1" w14:textId="77777777" w:rsidTr="00B44FE6">
        <w:tc>
          <w:tcPr>
            <w:tcW w:w="1638" w:type="dxa"/>
            <w:shd w:val="clear" w:color="auto" w:fill="CFDFEA" w:themeFill="text2" w:themeFillTint="33"/>
            <w:vAlign w:val="center"/>
          </w:tcPr>
          <w:p w14:paraId="0689A65C"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687" w:type="dxa"/>
            <w:vAlign w:val="center"/>
          </w:tcPr>
          <w:p w14:paraId="12E7F8DC" w14:textId="29D665F4" w:rsidR="00A82787" w:rsidRPr="00754FCA" w:rsidRDefault="00A82787" w:rsidP="00A82787">
            <w:pPr>
              <w:spacing w:line="360" w:lineRule="auto"/>
              <w:jc w:val="center"/>
              <w:rPr>
                <w:rFonts w:asciiTheme="majorHAnsi" w:hAnsiTheme="majorHAnsi" w:cstheme="majorHAnsi"/>
                <w:color w:val="000000"/>
                <w:sz w:val="20"/>
                <w:szCs w:val="20"/>
              </w:rPr>
            </w:pPr>
            <w:r w:rsidRPr="00754FCA">
              <w:rPr>
                <w:rFonts w:asciiTheme="majorHAnsi" w:hAnsiTheme="majorHAnsi" w:cstheme="majorHAnsi"/>
                <w:color w:val="000000"/>
                <w:sz w:val="20"/>
                <w:szCs w:val="20"/>
              </w:rPr>
              <w:t>75,12</w:t>
            </w:r>
          </w:p>
        </w:tc>
        <w:tc>
          <w:tcPr>
            <w:tcW w:w="1688" w:type="dxa"/>
            <w:vAlign w:val="center"/>
          </w:tcPr>
          <w:p w14:paraId="69BFCC52" w14:textId="647B6294"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w:t>
            </w:r>
          </w:p>
        </w:tc>
        <w:tc>
          <w:tcPr>
            <w:tcW w:w="1645" w:type="dxa"/>
            <w:vAlign w:val="center"/>
          </w:tcPr>
          <w:p w14:paraId="7E0E48C4" w14:textId="06BD0329"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3</w:t>
            </w:r>
          </w:p>
        </w:tc>
        <w:tc>
          <w:tcPr>
            <w:tcW w:w="2409" w:type="dxa"/>
            <w:vAlign w:val="center"/>
          </w:tcPr>
          <w:p w14:paraId="050A8563" w14:textId="2FB0074A"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0,1</w:t>
            </w:r>
          </w:p>
        </w:tc>
      </w:tr>
      <w:tr w:rsidR="00A82787" w:rsidRPr="00754FCA" w14:paraId="6A958787" w14:textId="77777777" w:rsidTr="00B44FE6">
        <w:tc>
          <w:tcPr>
            <w:tcW w:w="1638" w:type="dxa"/>
            <w:shd w:val="clear" w:color="auto" w:fill="CFDFEA" w:themeFill="text2" w:themeFillTint="33"/>
            <w:vAlign w:val="center"/>
          </w:tcPr>
          <w:p w14:paraId="7E3B7A7B"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687" w:type="dxa"/>
            <w:vAlign w:val="center"/>
          </w:tcPr>
          <w:p w14:paraId="678DAC59" w14:textId="2112036E" w:rsidR="00A82787" w:rsidRPr="00754FCA" w:rsidRDefault="00A82787" w:rsidP="00A82787">
            <w:pPr>
              <w:spacing w:line="360" w:lineRule="auto"/>
              <w:jc w:val="center"/>
              <w:rPr>
                <w:rFonts w:asciiTheme="majorHAnsi" w:hAnsiTheme="majorHAnsi" w:cstheme="majorHAnsi"/>
                <w:color w:val="000000"/>
                <w:sz w:val="20"/>
                <w:szCs w:val="20"/>
              </w:rPr>
            </w:pPr>
            <w:r w:rsidRPr="00754FCA">
              <w:rPr>
                <w:rFonts w:asciiTheme="majorHAnsi" w:hAnsiTheme="majorHAnsi" w:cstheme="majorHAnsi"/>
                <w:color w:val="000000"/>
                <w:sz w:val="20"/>
                <w:szCs w:val="20"/>
              </w:rPr>
              <w:t>132,82</w:t>
            </w:r>
          </w:p>
        </w:tc>
        <w:tc>
          <w:tcPr>
            <w:tcW w:w="1688" w:type="dxa"/>
            <w:vAlign w:val="center"/>
          </w:tcPr>
          <w:p w14:paraId="4AD6AB4E" w14:textId="46520FC3"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16</w:t>
            </w:r>
          </w:p>
        </w:tc>
        <w:tc>
          <w:tcPr>
            <w:tcW w:w="1645" w:type="dxa"/>
            <w:vAlign w:val="center"/>
          </w:tcPr>
          <w:p w14:paraId="2876BB76" w14:textId="50683842"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3</w:t>
            </w:r>
          </w:p>
        </w:tc>
        <w:tc>
          <w:tcPr>
            <w:tcW w:w="2409" w:type="dxa"/>
            <w:vAlign w:val="center"/>
          </w:tcPr>
          <w:p w14:paraId="6E025576" w14:textId="1EC1868E"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0,1</w:t>
            </w:r>
          </w:p>
        </w:tc>
      </w:tr>
      <w:tr w:rsidR="00A82787" w:rsidRPr="00754FCA" w14:paraId="26F299B5" w14:textId="77777777" w:rsidTr="00B44FE6">
        <w:tc>
          <w:tcPr>
            <w:tcW w:w="1638" w:type="dxa"/>
            <w:shd w:val="clear" w:color="auto" w:fill="CFDFEA" w:themeFill="text2" w:themeFillTint="33"/>
            <w:vAlign w:val="bottom"/>
          </w:tcPr>
          <w:p w14:paraId="057D2308"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687" w:type="dxa"/>
            <w:vAlign w:val="center"/>
          </w:tcPr>
          <w:p w14:paraId="165B4732" w14:textId="4B1A58DE" w:rsidR="00A82787" w:rsidRPr="00754FCA" w:rsidRDefault="00A82787" w:rsidP="00A82787">
            <w:pPr>
              <w:spacing w:line="360" w:lineRule="auto"/>
              <w:jc w:val="center"/>
              <w:rPr>
                <w:rFonts w:asciiTheme="majorHAnsi" w:hAnsiTheme="majorHAnsi" w:cstheme="majorHAnsi"/>
                <w:b/>
                <w:bCs/>
                <w:color w:val="000000"/>
                <w:sz w:val="20"/>
                <w:szCs w:val="20"/>
              </w:rPr>
            </w:pPr>
            <w:r w:rsidRPr="00754FCA">
              <w:rPr>
                <w:rFonts w:asciiTheme="majorHAnsi" w:hAnsiTheme="majorHAnsi" w:cstheme="majorHAnsi"/>
                <w:b/>
                <w:bCs/>
                <w:color w:val="000000"/>
                <w:sz w:val="20"/>
                <w:szCs w:val="20"/>
              </w:rPr>
              <w:t>320,09</w:t>
            </w:r>
          </w:p>
        </w:tc>
        <w:tc>
          <w:tcPr>
            <w:tcW w:w="1688" w:type="dxa"/>
            <w:vAlign w:val="center"/>
          </w:tcPr>
          <w:p w14:paraId="2CB5AD58" w14:textId="34DB730A"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124</w:t>
            </w:r>
          </w:p>
        </w:tc>
        <w:tc>
          <w:tcPr>
            <w:tcW w:w="1645" w:type="dxa"/>
            <w:vAlign w:val="center"/>
          </w:tcPr>
          <w:p w14:paraId="50C7CEBA" w14:textId="30F8BE73"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b/>
                <w:bCs/>
                <w:color w:val="000000"/>
                <w:sz w:val="20"/>
                <w:szCs w:val="20"/>
              </w:rPr>
              <w:t>10</w:t>
            </w:r>
          </w:p>
        </w:tc>
        <w:tc>
          <w:tcPr>
            <w:tcW w:w="2409" w:type="dxa"/>
            <w:vAlign w:val="center"/>
          </w:tcPr>
          <w:p w14:paraId="1C529388" w14:textId="04807A59" w:rsidR="00A82787" w:rsidRPr="00754FCA" w:rsidRDefault="00A82787" w:rsidP="00A82787">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0,4</w:t>
            </w:r>
          </w:p>
        </w:tc>
      </w:tr>
    </w:tbl>
    <w:p w14:paraId="3B311A56" w14:textId="5DCADEA3" w:rsidR="00A82787" w:rsidRPr="00754FCA" w:rsidRDefault="007E332F" w:rsidP="007E332F">
      <w:pPr>
        <w:spacing w:line="360" w:lineRule="auto"/>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547675">
        <w:rPr>
          <w:rFonts w:asciiTheme="majorHAnsi" w:hAnsiTheme="majorHAnsi" w:cstheme="majorHAnsi"/>
          <w:i/>
          <w:iCs/>
          <w:color w:val="335B74" w:themeColor="text2"/>
          <w:sz w:val="18"/>
          <w:szCs w:val="18"/>
        </w:rPr>
        <w:t>h Urzędu Miejskiego w Barczewie</w:t>
      </w:r>
      <w:r w:rsidR="00A82787" w:rsidRPr="00754FCA">
        <w:rPr>
          <w:rFonts w:asciiTheme="majorHAnsi" w:hAnsiTheme="majorHAnsi" w:cstheme="majorHAnsi"/>
          <w:i/>
          <w:iCs/>
          <w:color w:val="44536A"/>
          <w:sz w:val="18"/>
          <w:szCs w:val="18"/>
        </w:rPr>
        <w:br/>
      </w:r>
      <w:r w:rsidR="00A82787" w:rsidRPr="00754FCA">
        <w:rPr>
          <w:rFonts w:asciiTheme="majorHAnsi" w:hAnsiTheme="majorHAnsi" w:cstheme="majorHAnsi"/>
          <w:i/>
          <w:iCs/>
          <w:color w:val="335B74" w:themeColor="text2"/>
          <w:sz w:val="18"/>
          <w:szCs w:val="18"/>
        </w:rPr>
        <w:t>* Dane Wojewó</w:t>
      </w:r>
      <w:r w:rsidR="00547675">
        <w:rPr>
          <w:rFonts w:asciiTheme="majorHAnsi" w:hAnsiTheme="majorHAnsi" w:cstheme="majorHAnsi"/>
          <w:i/>
          <w:iCs/>
          <w:color w:val="335B74" w:themeColor="text2"/>
          <w:sz w:val="18"/>
          <w:szCs w:val="18"/>
        </w:rPr>
        <w:t>dzkiego Urzędu Ochrony Zabytków</w:t>
      </w:r>
      <w:r w:rsidR="00A82787" w:rsidRPr="00754FCA">
        <w:rPr>
          <w:rFonts w:asciiTheme="majorHAnsi" w:hAnsiTheme="majorHAnsi" w:cstheme="majorHAnsi"/>
          <w:i/>
          <w:iCs/>
          <w:color w:val="335B74" w:themeColor="text2"/>
          <w:sz w:val="18"/>
          <w:szCs w:val="18"/>
        </w:rPr>
        <w:br/>
        <w:t>** Przyjęto pomniki przyrody rozumiane jako drzewostany objęte ochroną</w:t>
      </w:r>
      <w:r w:rsidR="00A82787" w:rsidRPr="00754FCA">
        <w:rPr>
          <w:rFonts w:asciiTheme="majorHAnsi" w:hAnsiTheme="majorHAnsi" w:cstheme="majorHAnsi"/>
          <w:i/>
          <w:iCs/>
          <w:color w:val="44536A"/>
          <w:sz w:val="18"/>
          <w:szCs w:val="18"/>
        </w:rPr>
        <w:t xml:space="preserve">  </w:t>
      </w:r>
    </w:p>
    <w:p w14:paraId="7E2FBCF2" w14:textId="4AC98F01" w:rsidR="009A7D5C" w:rsidRPr="00754FCA" w:rsidRDefault="009A7D5C" w:rsidP="0093509D">
      <w:pPr>
        <w:pStyle w:val="nad"/>
        <w:rPr>
          <w:rFonts w:asciiTheme="majorHAnsi" w:hAnsiTheme="majorHAnsi" w:cstheme="majorHAnsi"/>
        </w:rPr>
      </w:pPr>
      <w:bookmarkStart w:id="68" w:name="_Toc142384999"/>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25</w:t>
      </w:r>
      <w:r w:rsidR="00474ED8" w:rsidRPr="00754FCA">
        <w:rPr>
          <w:rFonts w:asciiTheme="majorHAnsi" w:hAnsiTheme="majorHAnsi" w:cstheme="majorHAnsi"/>
          <w:noProof/>
        </w:rPr>
        <w:fldChar w:fldCharType="end"/>
      </w:r>
      <w:r w:rsidR="00547675">
        <w:rPr>
          <w:rFonts w:asciiTheme="majorHAnsi" w:hAnsiTheme="majorHAnsi" w:cstheme="majorHAnsi"/>
          <w:noProof/>
        </w:rPr>
        <w:t>.</w:t>
      </w:r>
      <w:r w:rsidRPr="00754FCA">
        <w:rPr>
          <w:rFonts w:asciiTheme="majorHAnsi" w:hAnsiTheme="majorHAnsi" w:cstheme="majorHAnsi"/>
        </w:rPr>
        <w:t xml:space="preserve"> Zabytki i pomniki przyrody na terenie gminy</w:t>
      </w:r>
      <w:bookmarkEnd w:id="68"/>
    </w:p>
    <w:p w14:paraId="34B3D987" w14:textId="5FEF66BD" w:rsidR="006D0DDF" w:rsidRPr="00754FCA" w:rsidRDefault="007E332F" w:rsidP="006D0DDF">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30A54E7D" wp14:editId="099D9420">
            <wp:extent cx="5753100" cy="4314825"/>
            <wp:effectExtent l="0" t="0" r="0" b="9525"/>
            <wp:docPr id="169769950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1BAF7C27" w14:textId="0BAE2B22" w:rsidR="007E332F"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 xml:space="preserve">Źródło: opracowanie własne na podstawie danych Urzędu </w:t>
      </w:r>
      <w:r w:rsidR="00547675">
        <w:rPr>
          <w:rFonts w:asciiTheme="majorHAnsi" w:hAnsiTheme="majorHAnsi" w:cstheme="majorHAnsi"/>
          <w:i/>
          <w:iCs/>
          <w:color w:val="335B74" w:themeColor="text2"/>
          <w:sz w:val="18"/>
          <w:szCs w:val="18"/>
        </w:rPr>
        <w:t>Miejskiego w Barczewie</w:t>
      </w:r>
    </w:p>
    <w:p w14:paraId="7BF24DB0" w14:textId="1465E064" w:rsidR="00642B34" w:rsidRPr="00754FCA" w:rsidRDefault="00642B34" w:rsidP="00642B34">
      <w:pPr>
        <w:spacing w:line="360" w:lineRule="auto"/>
        <w:jc w:val="both"/>
        <w:rPr>
          <w:rFonts w:asciiTheme="majorHAnsi" w:hAnsiTheme="majorHAnsi" w:cstheme="majorHAnsi"/>
        </w:rPr>
      </w:pPr>
      <w:r w:rsidRPr="00754FCA">
        <w:rPr>
          <w:rFonts w:asciiTheme="majorHAnsi" w:hAnsiTheme="majorHAnsi" w:cstheme="majorHAnsi"/>
        </w:rPr>
        <w:lastRenderedPageBreak/>
        <w:t>Analiza kolejnych zmiennych pozwoliła na zbadanie istniejących rozwiązań, które sprzyjają efektywnemu wykorzystaniu obiektów użytecznoś</w:t>
      </w:r>
      <w:r w:rsidR="00547675">
        <w:rPr>
          <w:rFonts w:asciiTheme="majorHAnsi" w:hAnsiTheme="majorHAnsi" w:cstheme="majorHAnsi"/>
        </w:rPr>
        <w:t>ci publicznej. W tym kontekście</w:t>
      </w:r>
      <w:r w:rsidRPr="00754FCA">
        <w:rPr>
          <w:rFonts w:asciiTheme="majorHAnsi" w:hAnsiTheme="majorHAnsi" w:cstheme="majorHAnsi"/>
        </w:rPr>
        <w:t xml:space="preserve"> uwzględniono informacje dotyczące termomodernizacji tych obiektów oraz stopnia ich dostosowania do potrzeb osób ze szczególnymi potrzebami.</w:t>
      </w:r>
    </w:p>
    <w:p w14:paraId="313CBD2A" w14:textId="26C1CAB4" w:rsidR="00642B34" w:rsidRPr="00754FCA" w:rsidRDefault="00642B34" w:rsidP="00642B34">
      <w:pPr>
        <w:spacing w:line="360" w:lineRule="auto"/>
        <w:jc w:val="both"/>
        <w:rPr>
          <w:rFonts w:asciiTheme="majorHAnsi" w:hAnsiTheme="majorHAnsi" w:cstheme="majorHAnsi"/>
        </w:rPr>
      </w:pPr>
      <w:r w:rsidRPr="00754FCA">
        <w:rPr>
          <w:rFonts w:asciiTheme="majorHAnsi" w:hAnsiTheme="majorHAnsi" w:cstheme="majorHAnsi"/>
        </w:rPr>
        <w:t xml:space="preserve">Na terenie gminy znajduje się 47 obiektów pełniących funkcje publiczne, a 40 z nich (85,1%) wymaga przeprowadzenia prac modernizacyjnych pod kątem ich energooszczędności. Sytuacja jest najmniej korzystna w obszarze 6, w którym znajduje się 10 obiektów o tym charakterze i każdy z nich wymaga termomodernizacji. </w:t>
      </w:r>
      <w:r w:rsidR="00453F90" w:rsidRPr="00754FCA">
        <w:rPr>
          <w:rFonts w:asciiTheme="majorHAnsi" w:hAnsiTheme="majorHAnsi" w:cstheme="majorHAnsi"/>
        </w:rPr>
        <w:t xml:space="preserve">Podobnie jest w obszarze 1, w którym ogólna liczba obiektów publicznych jest mniejsza i wynosi 4, jednak wszystkie z nich wymagają interwencji w tym zakresie. </w:t>
      </w:r>
    </w:p>
    <w:p w14:paraId="3321A50A" w14:textId="6BA350B1" w:rsidR="001055E3" w:rsidRPr="00754FCA" w:rsidRDefault="00453F90" w:rsidP="00642B34">
      <w:pPr>
        <w:spacing w:line="360" w:lineRule="auto"/>
        <w:jc w:val="both"/>
        <w:rPr>
          <w:rFonts w:asciiTheme="majorHAnsi" w:hAnsiTheme="majorHAnsi" w:cstheme="majorHAnsi"/>
        </w:rPr>
      </w:pPr>
      <w:r w:rsidRPr="00754FCA">
        <w:rPr>
          <w:rFonts w:asciiTheme="majorHAnsi" w:hAnsiTheme="majorHAnsi" w:cstheme="majorHAnsi"/>
        </w:rPr>
        <w:t>Biorąc pod uwagę zapisy ustawy z dnia 19 lipca 2019 r. o zapewnieniu dostępności osobom ze szczególnymi potrzebami</w:t>
      </w:r>
      <w:r w:rsidRPr="00754FCA">
        <w:rPr>
          <w:rFonts w:asciiTheme="majorHAnsi" w:hAnsiTheme="majorHAnsi" w:cstheme="majorHAnsi"/>
          <w:sz w:val="18"/>
          <w:szCs w:val="18"/>
        </w:rPr>
        <w:t xml:space="preserve"> </w:t>
      </w:r>
      <w:r w:rsidRPr="00754FCA">
        <w:rPr>
          <w:rFonts w:asciiTheme="majorHAnsi" w:hAnsiTheme="majorHAnsi" w:cstheme="majorHAnsi"/>
        </w:rPr>
        <w:t>(D</w:t>
      </w:r>
      <w:r w:rsidR="0097617E">
        <w:rPr>
          <w:rFonts w:asciiTheme="majorHAnsi" w:hAnsiTheme="majorHAnsi" w:cstheme="majorHAnsi"/>
        </w:rPr>
        <w:t xml:space="preserve">z. U. z 2020 r. poz. 1062 z </w:t>
      </w:r>
      <w:proofErr w:type="spellStart"/>
      <w:r w:rsidR="0097617E">
        <w:rPr>
          <w:rFonts w:asciiTheme="majorHAnsi" w:hAnsiTheme="majorHAnsi" w:cstheme="majorHAnsi"/>
        </w:rPr>
        <w:t>późn</w:t>
      </w:r>
      <w:proofErr w:type="spellEnd"/>
      <w:r w:rsidRPr="00754FCA">
        <w:rPr>
          <w:rFonts w:asciiTheme="majorHAnsi" w:hAnsiTheme="majorHAnsi" w:cstheme="majorHAnsi"/>
        </w:rPr>
        <w:t>. zm.) analizie poddano wskaźnik odnoszący się</w:t>
      </w:r>
      <w:r w:rsidR="001055E3" w:rsidRPr="00754FCA">
        <w:rPr>
          <w:rFonts w:asciiTheme="majorHAnsi" w:hAnsiTheme="majorHAnsi" w:cstheme="majorHAnsi"/>
        </w:rPr>
        <w:t xml:space="preserve"> do</w:t>
      </w:r>
      <w:r w:rsidRPr="00754FCA">
        <w:rPr>
          <w:rFonts w:asciiTheme="majorHAnsi" w:hAnsiTheme="majorHAnsi" w:cstheme="majorHAnsi"/>
        </w:rPr>
        <w:t xml:space="preserve"> obiektów publicznych w zakresie ich dostosowania do grupy tych osób. </w:t>
      </w:r>
    </w:p>
    <w:p w14:paraId="697A33FE" w14:textId="2C42FA93" w:rsidR="00453F90" w:rsidRPr="00754FCA" w:rsidRDefault="001055E3" w:rsidP="00642B34">
      <w:pPr>
        <w:spacing w:line="360" w:lineRule="auto"/>
        <w:jc w:val="both"/>
        <w:rPr>
          <w:rFonts w:asciiTheme="majorHAnsi" w:hAnsiTheme="majorHAnsi" w:cstheme="majorHAnsi"/>
        </w:rPr>
      </w:pPr>
      <w:r w:rsidRPr="00754FCA">
        <w:rPr>
          <w:rFonts w:asciiTheme="majorHAnsi" w:hAnsiTheme="majorHAnsi" w:cstheme="majorHAnsi"/>
        </w:rPr>
        <w:t>W gminie Barczewo 31 obiektów świadczących usługi publiczne wymaga przekształceń pod kątem usunięcia barier architektonicznych i funkcjonalnego przystosowania do osób z niepełnosprawnościami oraz osób starszych. Stanowi to 78,7% wszystkich obiektów publicznych w gminie. Największe potrzeby związane z dostosowaniem budynków zdiagnozowano we wszy</w:t>
      </w:r>
      <w:r w:rsidR="0097617E">
        <w:rPr>
          <w:rFonts w:asciiTheme="majorHAnsi" w:hAnsiTheme="majorHAnsi" w:cstheme="majorHAnsi"/>
        </w:rPr>
        <w:t>stkich obszarach wyróżnionych w </w:t>
      </w:r>
      <w:r w:rsidRPr="00754FCA">
        <w:rPr>
          <w:rFonts w:asciiTheme="majorHAnsi" w:hAnsiTheme="majorHAnsi" w:cstheme="majorHAnsi"/>
        </w:rPr>
        <w:t>wiejsk</w:t>
      </w:r>
      <w:r w:rsidR="0097617E">
        <w:rPr>
          <w:rFonts w:asciiTheme="majorHAnsi" w:hAnsiTheme="majorHAnsi" w:cstheme="majorHAnsi"/>
        </w:rPr>
        <w:t>iej części gminy Barczewo tj. w</w:t>
      </w:r>
      <w:r w:rsidRPr="00754FCA">
        <w:rPr>
          <w:rFonts w:asciiTheme="majorHAnsi" w:hAnsiTheme="majorHAnsi" w:cstheme="majorHAnsi"/>
        </w:rPr>
        <w:t xml:space="preserve"> obszarach 4, 5 i 6.</w:t>
      </w:r>
    </w:p>
    <w:p w14:paraId="621C868E" w14:textId="07E6F36F" w:rsidR="005D22C3" w:rsidRPr="00754FCA" w:rsidRDefault="005D22C3" w:rsidP="0093509D">
      <w:pPr>
        <w:pStyle w:val="nad"/>
        <w:rPr>
          <w:rFonts w:asciiTheme="majorHAnsi" w:hAnsiTheme="majorHAnsi" w:cstheme="majorHAnsi"/>
        </w:rPr>
      </w:pPr>
      <w:bookmarkStart w:id="69" w:name="_Toc142384965"/>
      <w:r w:rsidRPr="00754FCA">
        <w:rPr>
          <w:rFonts w:asciiTheme="majorHAnsi" w:hAnsiTheme="majorHAnsi" w:cstheme="majorHAnsi"/>
        </w:rPr>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27</w:t>
      </w:r>
      <w:r w:rsidR="00474ED8" w:rsidRPr="00754FCA">
        <w:rPr>
          <w:rFonts w:asciiTheme="majorHAnsi" w:hAnsiTheme="majorHAnsi" w:cstheme="majorHAnsi"/>
          <w:noProof/>
        </w:rPr>
        <w:fldChar w:fldCharType="end"/>
      </w:r>
      <w:r w:rsidR="0097617E">
        <w:rPr>
          <w:rFonts w:asciiTheme="majorHAnsi" w:hAnsiTheme="majorHAnsi" w:cstheme="majorHAnsi"/>
          <w:noProof/>
        </w:rPr>
        <w:t>.</w:t>
      </w:r>
      <w:r w:rsidRPr="00754FCA">
        <w:rPr>
          <w:rFonts w:asciiTheme="majorHAnsi" w:hAnsiTheme="majorHAnsi" w:cstheme="majorHAnsi"/>
        </w:rPr>
        <w:t xml:space="preserve"> Obiekty użyteczności publicznej </w:t>
      </w:r>
      <w:r w:rsidR="003A0486" w:rsidRPr="00754FCA">
        <w:rPr>
          <w:rFonts w:asciiTheme="majorHAnsi" w:hAnsiTheme="majorHAnsi" w:cstheme="majorHAnsi"/>
        </w:rPr>
        <w:t>wymagające</w:t>
      </w:r>
      <w:r w:rsidRPr="00754FCA">
        <w:rPr>
          <w:rFonts w:asciiTheme="majorHAnsi" w:hAnsiTheme="majorHAnsi" w:cstheme="majorHAnsi"/>
        </w:rPr>
        <w:t xml:space="preserve"> modernizacji</w:t>
      </w:r>
      <w:bookmarkEnd w:id="69"/>
    </w:p>
    <w:tbl>
      <w:tblPr>
        <w:tblStyle w:val="Tabela-Siatka"/>
        <w:tblW w:w="9060"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020"/>
        <w:gridCol w:w="1240"/>
        <w:gridCol w:w="1762"/>
        <w:gridCol w:w="1796"/>
        <w:gridCol w:w="1621"/>
        <w:gridCol w:w="1621"/>
      </w:tblGrid>
      <w:tr w:rsidR="00642B34" w:rsidRPr="00754FCA" w14:paraId="5BBA50C2" w14:textId="59E21BA8" w:rsidTr="00B44FE6">
        <w:tc>
          <w:tcPr>
            <w:tcW w:w="1020" w:type="dxa"/>
            <w:shd w:val="clear" w:color="auto" w:fill="CFDFEA" w:themeFill="text2" w:themeFillTint="33"/>
          </w:tcPr>
          <w:p w14:paraId="5DB651BB" w14:textId="77777777" w:rsidR="00642B34" w:rsidRPr="00754FCA" w:rsidRDefault="00642B34" w:rsidP="00642B34">
            <w:pPr>
              <w:spacing w:line="360" w:lineRule="auto"/>
              <w:jc w:val="both"/>
              <w:rPr>
                <w:rFonts w:asciiTheme="majorHAnsi" w:hAnsiTheme="majorHAnsi" w:cstheme="majorHAnsi"/>
              </w:rPr>
            </w:pPr>
          </w:p>
        </w:tc>
        <w:tc>
          <w:tcPr>
            <w:tcW w:w="1240" w:type="dxa"/>
            <w:shd w:val="clear" w:color="auto" w:fill="CFDFEA" w:themeFill="text2" w:themeFillTint="33"/>
            <w:vAlign w:val="center"/>
          </w:tcPr>
          <w:p w14:paraId="366A54A4" w14:textId="619CBBC1" w:rsidR="00642B34" w:rsidRPr="00754FCA" w:rsidRDefault="00642B34" w:rsidP="00642B34">
            <w:pPr>
              <w:jc w:val="center"/>
              <w:rPr>
                <w:rFonts w:asciiTheme="majorHAnsi" w:hAnsiTheme="majorHAnsi" w:cstheme="majorHAnsi"/>
                <w:sz w:val="20"/>
                <w:szCs w:val="20"/>
              </w:rPr>
            </w:pPr>
            <w:r w:rsidRPr="00754FCA">
              <w:rPr>
                <w:rFonts w:asciiTheme="majorHAnsi" w:hAnsiTheme="majorHAnsi" w:cstheme="majorHAnsi"/>
                <w:color w:val="000000"/>
                <w:sz w:val="20"/>
                <w:szCs w:val="20"/>
              </w:rPr>
              <w:t>Liczba obiektów użyteczności publicznej</w:t>
            </w:r>
          </w:p>
        </w:tc>
        <w:tc>
          <w:tcPr>
            <w:tcW w:w="1762" w:type="dxa"/>
            <w:shd w:val="clear" w:color="auto" w:fill="CFDFEA" w:themeFill="text2" w:themeFillTint="33"/>
            <w:vAlign w:val="center"/>
          </w:tcPr>
          <w:p w14:paraId="283DEC06" w14:textId="7FFB67FA" w:rsidR="00642B34" w:rsidRPr="00754FCA" w:rsidRDefault="00642B34" w:rsidP="00642B34">
            <w:pPr>
              <w:jc w:val="center"/>
              <w:rPr>
                <w:rFonts w:asciiTheme="majorHAnsi" w:hAnsiTheme="majorHAnsi" w:cstheme="majorHAnsi"/>
                <w:sz w:val="20"/>
                <w:szCs w:val="20"/>
              </w:rPr>
            </w:pPr>
            <w:r w:rsidRPr="00754FCA">
              <w:rPr>
                <w:rFonts w:asciiTheme="majorHAnsi" w:hAnsiTheme="majorHAnsi" w:cstheme="majorHAnsi"/>
                <w:color w:val="000000"/>
                <w:sz w:val="20"/>
                <w:szCs w:val="20"/>
              </w:rPr>
              <w:t>Liczba obiektów użyteczności publicznej wymagających termomodernizacji</w:t>
            </w:r>
          </w:p>
        </w:tc>
        <w:tc>
          <w:tcPr>
            <w:tcW w:w="1796" w:type="dxa"/>
            <w:shd w:val="clear" w:color="auto" w:fill="CFDFEA" w:themeFill="text2" w:themeFillTint="33"/>
            <w:vAlign w:val="center"/>
          </w:tcPr>
          <w:p w14:paraId="6A9470DA" w14:textId="4CD60D96" w:rsidR="00642B34" w:rsidRPr="00754FCA" w:rsidRDefault="00642B34" w:rsidP="00642B34">
            <w:pPr>
              <w:jc w:val="center"/>
              <w:rPr>
                <w:rFonts w:asciiTheme="majorHAnsi" w:hAnsiTheme="majorHAnsi" w:cstheme="majorHAnsi"/>
                <w:b/>
                <w:bCs/>
                <w:color w:val="000000"/>
                <w:sz w:val="20"/>
                <w:szCs w:val="20"/>
              </w:rPr>
            </w:pPr>
            <w:r w:rsidRPr="00754FCA">
              <w:rPr>
                <w:rFonts w:asciiTheme="majorHAnsi" w:hAnsiTheme="majorHAnsi" w:cstheme="majorHAnsi"/>
                <w:b/>
                <w:bCs/>
                <w:color w:val="000000"/>
                <w:sz w:val="20"/>
                <w:szCs w:val="20"/>
              </w:rPr>
              <w:t>Udział obiektów użyteczności publicznej wymagających termomodernizacji</w:t>
            </w:r>
          </w:p>
        </w:tc>
        <w:tc>
          <w:tcPr>
            <w:tcW w:w="1621" w:type="dxa"/>
            <w:shd w:val="clear" w:color="auto" w:fill="CFDFEA" w:themeFill="text2" w:themeFillTint="33"/>
            <w:vAlign w:val="center"/>
          </w:tcPr>
          <w:p w14:paraId="6150034F" w14:textId="3D777EC2" w:rsidR="00642B34" w:rsidRPr="00754FCA" w:rsidRDefault="0097617E" w:rsidP="0097617E">
            <w:pPr>
              <w:jc w:val="center"/>
              <w:rPr>
                <w:rFonts w:asciiTheme="majorHAnsi" w:hAnsiTheme="majorHAnsi" w:cstheme="majorHAnsi"/>
                <w:b/>
                <w:bCs/>
                <w:color w:val="000000"/>
                <w:sz w:val="20"/>
                <w:szCs w:val="20"/>
              </w:rPr>
            </w:pPr>
            <w:r>
              <w:rPr>
                <w:rFonts w:asciiTheme="majorHAnsi" w:hAnsiTheme="majorHAnsi" w:cstheme="majorHAnsi"/>
                <w:color w:val="000000"/>
                <w:sz w:val="20"/>
                <w:szCs w:val="20"/>
              </w:rPr>
              <w:t>L</w:t>
            </w:r>
            <w:r w:rsidR="00642B34" w:rsidRPr="00754FCA">
              <w:rPr>
                <w:rFonts w:asciiTheme="majorHAnsi" w:hAnsiTheme="majorHAnsi" w:cstheme="majorHAnsi"/>
                <w:color w:val="000000"/>
                <w:sz w:val="20"/>
                <w:szCs w:val="20"/>
              </w:rPr>
              <w:t>iczba obiekt</w:t>
            </w:r>
            <w:r>
              <w:rPr>
                <w:rFonts w:asciiTheme="majorHAnsi" w:hAnsiTheme="majorHAnsi" w:cstheme="majorHAnsi"/>
                <w:color w:val="000000"/>
                <w:sz w:val="20"/>
                <w:szCs w:val="20"/>
              </w:rPr>
              <w:t>ów użyteczności publicznej wymagających dostosowania do osób ze </w:t>
            </w:r>
            <w:r w:rsidR="00642B34" w:rsidRPr="00754FCA">
              <w:rPr>
                <w:rFonts w:asciiTheme="majorHAnsi" w:hAnsiTheme="majorHAnsi" w:cstheme="majorHAnsi"/>
                <w:color w:val="000000"/>
                <w:sz w:val="20"/>
                <w:szCs w:val="20"/>
              </w:rPr>
              <w:t>szczególnymi potrzebami</w:t>
            </w:r>
          </w:p>
        </w:tc>
        <w:tc>
          <w:tcPr>
            <w:tcW w:w="1621" w:type="dxa"/>
            <w:shd w:val="clear" w:color="auto" w:fill="CFDFEA" w:themeFill="text2" w:themeFillTint="33"/>
            <w:vAlign w:val="center"/>
          </w:tcPr>
          <w:p w14:paraId="524BD592" w14:textId="7032F89B" w:rsidR="00642B34" w:rsidRPr="00754FCA" w:rsidRDefault="00642B34" w:rsidP="00642B34">
            <w:pPr>
              <w:jc w:val="center"/>
              <w:rPr>
                <w:rFonts w:asciiTheme="majorHAnsi" w:hAnsiTheme="majorHAnsi" w:cstheme="majorHAnsi"/>
                <w:b/>
                <w:bCs/>
                <w:color w:val="000000"/>
                <w:sz w:val="20"/>
                <w:szCs w:val="20"/>
              </w:rPr>
            </w:pPr>
            <w:r w:rsidRPr="00754FCA">
              <w:rPr>
                <w:rFonts w:asciiTheme="majorHAnsi" w:hAnsiTheme="majorHAnsi" w:cstheme="majorHAnsi"/>
                <w:b/>
                <w:bCs/>
                <w:sz w:val="20"/>
                <w:szCs w:val="20"/>
              </w:rPr>
              <w:t>Udział obiekt</w:t>
            </w:r>
            <w:r w:rsidR="0097617E">
              <w:rPr>
                <w:rFonts w:asciiTheme="majorHAnsi" w:hAnsiTheme="majorHAnsi" w:cstheme="majorHAnsi"/>
                <w:b/>
                <w:bCs/>
                <w:sz w:val="20"/>
                <w:szCs w:val="20"/>
              </w:rPr>
              <w:t>ów wymagających dostosowania do </w:t>
            </w:r>
            <w:r w:rsidR="00EE1939">
              <w:rPr>
                <w:rFonts w:asciiTheme="majorHAnsi" w:hAnsiTheme="majorHAnsi" w:cstheme="majorHAnsi"/>
                <w:b/>
                <w:bCs/>
                <w:sz w:val="20"/>
                <w:szCs w:val="20"/>
              </w:rPr>
              <w:t>osób ze </w:t>
            </w:r>
            <w:r w:rsidRPr="00754FCA">
              <w:rPr>
                <w:rFonts w:asciiTheme="majorHAnsi" w:hAnsiTheme="majorHAnsi" w:cstheme="majorHAnsi"/>
                <w:b/>
                <w:bCs/>
                <w:sz w:val="20"/>
                <w:szCs w:val="20"/>
              </w:rPr>
              <w:t>szczególnymi potrzebami</w:t>
            </w:r>
          </w:p>
        </w:tc>
      </w:tr>
      <w:tr w:rsidR="00642B34" w:rsidRPr="00754FCA" w14:paraId="00A21D77" w14:textId="424D1E33" w:rsidTr="00B44FE6">
        <w:tc>
          <w:tcPr>
            <w:tcW w:w="1020" w:type="dxa"/>
            <w:shd w:val="clear" w:color="auto" w:fill="CFDFEA" w:themeFill="text2" w:themeFillTint="33"/>
            <w:vAlign w:val="center"/>
          </w:tcPr>
          <w:p w14:paraId="15B8FC18" w14:textId="77777777" w:rsidR="00642B34" w:rsidRPr="00754FCA" w:rsidRDefault="00642B34" w:rsidP="00642B34">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240" w:type="dxa"/>
            <w:vAlign w:val="center"/>
          </w:tcPr>
          <w:p w14:paraId="74ABE17C" w14:textId="0C0D2291"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w:t>
            </w:r>
          </w:p>
        </w:tc>
        <w:tc>
          <w:tcPr>
            <w:tcW w:w="1762" w:type="dxa"/>
            <w:vAlign w:val="center"/>
          </w:tcPr>
          <w:p w14:paraId="00F637CE" w14:textId="6BA3E4AE"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4</w:t>
            </w:r>
          </w:p>
        </w:tc>
        <w:tc>
          <w:tcPr>
            <w:tcW w:w="1796" w:type="dxa"/>
            <w:vAlign w:val="center"/>
          </w:tcPr>
          <w:p w14:paraId="00C780BA" w14:textId="42F6943A" w:rsidR="00642B34" w:rsidRPr="00754FCA" w:rsidRDefault="00642B34" w:rsidP="00642B34">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100,0%</w:t>
            </w:r>
          </w:p>
        </w:tc>
        <w:tc>
          <w:tcPr>
            <w:tcW w:w="1621" w:type="dxa"/>
            <w:vAlign w:val="center"/>
          </w:tcPr>
          <w:p w14:paraId="57988465" w14:textId="7369B6E9" w:rsidR="00642B34" w:rsidRPr="00754FCA" w:rsidRDefault="00642B34" w:rsidP="00642B34">
            <w:pPr>
              <w:spacing w:line="360" w:lineRule="auto"/>
              <w:jc w:val="center"/>
              <w:rPr>
                <w:rFonts w:asciiTheme="majorHAnsi" w:hAnsiTheme="majorHAnsi" w:cstheme="majorHAnsi"/>
                <w:color w:val="C00000"/>
                <w:sz w:val="20"/>
                <w:szCs w:val="20"/>
              </w:rPr>
            </w:pPr>
            <w:r w:rsidRPr="00754FCA">
              <w:rPr>
                <w:rFonts w:asciiTheme="majorHAnsi" w:hAnsiTheme="majorHAnsi" w:cstheme="majorHAnsi"/>
                <w:color w:val="000000"/>
                <w:sz w:val="20"/>
                <w:szCs w:val="20"/>
              </w:rPr>
              <w:t>3</w:t>
            </w:r>
          </w:p>
        </w:tc>
        <w:tc>
          <w:tcPr>
            <w:tcW w:w="1621" w:type="dxa"/>
            <w:vAlign w:val="center"/>
          </w:tcPr>
          <w:p w14:paraId="238C7467" w14:textId="399B04CD" w:rsidR="00642B34" w:rsidRPr="00754FCA" w:rsidRDefault="00642B34" w:rsidP="00642B34">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75,0%</w:t>
            </w:r>
          </w:p>
        </w:tc>
      </w:tr>
      <w:tr w:rsidR="00642B34" w:rsidRPr="00754FCA" w14:paraId="268B2385" w14:textId="5E5A6025" w:rsidTr="00B44FE6">
        <w:tc>
          <w:tcPr>
            <w:tcW w:w="1020" w:type="dxa"/>
            <w:shd w:val="clear" w:color="auto" w:fill="CFDFEA" w:themeFill="text2" w:themeFillTint="33"/>
            <w:vAlign w:val="center"/>
          </w:tcPr>
          <w:p w14:paraId="66511E8D" w14:textId="77777777" w:rsidR="00642B34" w:rsidRPr="00754FCA" w:rsidRDefault="00642B34" w:rsidP="00642B34">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240" w:type="dxa"/>
            <w:vAlign w:val="center"/>
          </w:tcPr>
          <w:p w14:paraId="510E0140" w14:textId="18977A40"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6</w:t>
            </w:r>
          </w:p>
        </w:tc>
        <w:tc>
          <w:tcPr>
            <w:tcW w:w="1762" w:type="dxa"/>
            <w:vAlign w:val="center"/>
          </w:tcPr>
          <w:p w14:paraId="2152DD74" w14:textId="600C4E54"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5</w:t>
            </w:r>
          </w:p>
        </w:tc>
        <w:tc>
          <w:tcPr>
            <w:tcW w:w="1796" w:type="dxa"/>
            <w:vAlign w:val="center"/>
          </w:tcPr>
          <w:p w14:paraId="03065F85" w14:textId="2C943264" w:rsidR="00642B34" w:rsidRPr="00754FCA" w:rsidRDefault="00642B34" w:rsidP="00642B34">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83,3%</w:t>
            </w:r>
          </w:p>
        </w:tc>
        <w:tc>
          <w:tcPr>
            <w:tcW w:w="1621" w:type="dxa"/>
            <w:vAlign w:val="center"/>
          </w:tcPr>
          <w:p w14:paraId="7862FD84" w14:textId="0B140591" w:rsidR="00642B34" w:rsidRPr="00754FCA" w:rsidRDefault="00642B34" w:rsidP="00642B34">
            <w:pPr>
              <w:spacing w:line="360" w:lineRule="auto"/>
              <w:jc w:val="center"/>
              <w:rPr>
                <w:rFonts w:asciiTheme="majorHAnsi" w:hAnsiTheme="majorHAnsi" w:cstheme="majorHAnsi"/>
                <w:color w:val="000000"/>
                <w:sz w:val="20"/>
                <w:szCs w:val="20"/>
              </w:rPr>
            </w:pPr>
            <w:r w:rsidRPr="00754FCA">
              <w:rPr>
                <w:rFonts w:asciiTheme="majorHAnsi" w:hAnsiTheme="majorHAnsi" w:cstheme="majorHAnsi"/>
                <w:color w:val="000000"/>
                <w:sz w:val="20"/>
                <w:szCs w:val="20"/>
              </w:rPr>
              <w:t>3</w:t>
            </w:r>
          </w:p>
        </w:tc>
        <w:tc>
          <w:tcPr>
            <w:tcW w:w="1621" w:type="dxa"/>
            <w:vAlign w:val="center"/>
          </w:tcPr>
          <w:p w14:paraId="4C274548" w14:textId="1A263E08" w:rsidR="00642B34" w:rsidRPr="00754FCA" w:rsidRDefault="00642B34" w:rsidP="00642B34">
            <w:pPr>
              <w:spacing w:line="360" w:lineRule="auto"/>
              <w:jc w:val="center"/>
              <w:rPr>
                <w:rFonts w:asciiTheme="majorHAnsi" w:hAnsiTheme="majorHAnsi" w:cstheme="majorHAnsi"/>
                <w:b/>
                <w:bCs/>
                <w:color w:val="000000"/>
                <w:sz w:val="20"/>
                <w:szCs w:val="20"/>
              </w:rPr>
            </w:pPr>
            <w:r w:rsidRPr="00754FCA">
              <w:rPr>
                <w:rFonts w:asciiTheme="majorHAnsi" w:hAnsiTheme="majorHAnsi" w:cstheme="majorHAnsi"/>
                <w:b/>
                <w:bCs/>
                <w:color w:val="000000"/>
                <w:sz w:val="20"/>
                <w:szCs w:val="20"/>
              </w:rPr>
              <w:t>50,0%</w:t>
            </w:r>
          </w:p>
        </w:tc>
      </w:tr>
      <w:tr w:rsidR="00642B34" w:rsidRPr="00754FCA" w14:paraId="6DEB9598" w14:textId="1999ACD5" w:rsidTr="00B44FE6">
        <w:tc>
          <w:tcPr>
            <w:tcW w:w="1020" w:type="dxa"/>
            <w:shd w:val="clear" w:color="auto" w:fill="CFDFEA" w:themeFill="text2" w:themeFillTint="33"/>
            <w:vAlign w:val="center"/>
          </w:tcPr>
          <w:p w14:paraId="42DE739E" w14:textId="77777777" w:rsidR="00642B34" w:rsidRPr="00754FCA" w:rsidRDefault="00642B34" w:rsidP="00642B34">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240" w:type="dxa"/>
            <w:vAlign w:val="center"/>
          </w:tcPr>
          <w:p w14:paraId="6B065E1F" w14:textId="6B161F0D"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10</w:t>
            </w:r>
          </w:p>
        </w:tc>
        <w:tc>
          <w:tcPr>
            <w:tcW w:w="1762" w:type="dxa"/>
            <w:vAlign w:val="center"/>
          </w:tcPr>
          <w:p w14:paraId="6E55B06A" w14:textId="6CC6F0C0"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7</w:t>
            </w:r>
          </w:p>
        </w:tc>
        <w:tc>
          <w:tcPr>
            <w:tcW w:w="1796" w:type="dxa"/>
            <w:vAlign w:val="center"/>
          </w:tcPr>
          <w:p w14:paraId="685DB4BD" w14:textId="4B171BDD" w:rsidR="00642B34" w:rsidRPr="00754FCA" w:rsidRDefault="00642B34" w:rsidP="00642B34">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70,0%</w:t>
            </w:r>
          </w:p>
        </w:tc>
        <w:tc>
          <w:tcPr>
            <w:tcW w:w="1621" w:type="dxa"/>
            <w:vAlign w:val="center"/>
          </w:tcPr>
          <w:p w14:paraId="2D8CA6FA" w14:textId="48266EC8" w:rsidR="00642B34" w:rsidRPr="00754FCA" w:rsidRDefault="00642B34" w:rsidP="00642B34">
            <w:pPr>
              <w:spacing w:line="360" w:lineRule="auto"/>
              <w:jc w:val="center"/>
              <w:rPr>
                <w:rFonts w:asciiTheme="majorHAnsi" w:hAnsiTheme="majorHAnsi" w:cstheme="majorHAnsi"/>
                <w:color w:val="000000"/>
                <w:sz w:val="20"/>
                <w:szCs w:val="20"/>
              </w:rPr>
            </w:pPr>
            <w:r w:rsidRPr="00754FCA">
              <w:rPr>
                <w:rFonts w:asciiTheme="majorHAnsi" w:hAnsiTheme="majorHAnsi" w:cstheme="majorHAnsi"/>
                <w:color w:val="000000"/>
                <w:sz w:val="20"/>
                <w:szCs w:val="20"/>
              </w:rPr>
              <w:t>6</w:t>
            </w:r>
          </w:p>
        </w:tc>
        <w:tc>
          <w:tcPr>
            <w:tcW w:w="1621" w:type="dxa"/>
            <w:vAlign w:val="center"/>
          </w:tcPr>
          <w:p w14:paraId="37881A68" w14:textId="0574B924" w:rsidR="00642B34" w:rsidRPr="00754FCA" w:rsidRDefault="00642B34" w:rsidP="00642B34">
            <w:pPr>
              <w:spacing w:line="360" w:lineRule="auto"/>
              <w:jc w:val="center"/>
              <w:rPr>
                <w:rFonts w:asciiTheme="majorHAnsi" w:hAnsiTheme="majorHAnsi" w:cstheme="majorHAnsi"/>
                <w:b/>
                <w:bCs/>
                <w:color w:val="000000"/>
                <w:sz w:val="20"/>
                <w:szCs w:val="20"/>
              </w:rPr>
            </w:pPr>
            <w:r w:rsidRPr="00754FCA">
              <w:rPr>
                <w:rFonts w:asciiTheme="majorHAnsi" w:hAnsiTheme="majorHAnsi" w:cstheme="majorHAnsi"/>
                <w:b/>
                <w:bCs/>
                <w:color w:val="000000"/>
                <w:sz w:val="20"/>
                <w:szCs w:val="20"/>
              </w:rPr>
              <w:t>60,0%</w:t>
            </w:r>
          </w:p>
        </w:tc>
      </w:tr>
      <w:tr w:rsidR="00642B34" w:rsidRPr="00754FCA" w14:paraId="1AC399D9" w14:textId="7B69D601" w:rsidTr="00B44FE6">
        <w:tc>
          <w:tcPr>
            <w:tcW w:w="1020" w:type="dxa"/>
            <w:shd w:val="clear" w:color="auto" w:fill="CFDFEA" w:themeFill="text2" w:themeFillTint="33"/>
            <w:vAlign w:val="center"/>
          </w:tcPr>
          <w:p w14:paraId="01D6C762" w14:textId="77777777" w:rsidR="00642B34" w:rsidRPr="00754FCA" w:rsidRDefault="00642B34" w:rsidP="00642B34">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240" w:type="dxa"/>
            <w:vAlign w:val="center"/>
          </w:tcPr>
          <w:p w14:paraId="27ABA217" w14:textId="2EE03878"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10</w:t>
            </w:r>
          </w:p>
        </w:tc>
        <w:tc>
          <w:tcPr>
            <w:tcW w:w="1762" w:type="dxa"/>
            <w:vAlign w:val="center"/>
          </w:tcPr>
          <w:p w14:paraId="7E761BA1" w14:textId="0451BF91"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9</w:t>
            </w:r>
          </w:p>
        </w:tc>
        <w:tc>
          <w:tcPr>
            <w:tcW w:w="1796" w:type="dxa"/>
            <w:vAlign w:val="center"/>
          </w:tcPr>
          <w:p w14:paraId="140EE714" w14:textId="78F24DE9" w:rsidR="00642B34" w:rsidRPr="00754FCA" w:rsidRDefault="00642B34" w:rsidP="00642B34">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90,0%</w:t>
            </w:r>
          </w:p>
        </w:tc>
        <w:tc>
          <w:tcPr>
            <w:tcW w:w="1621" w:type="dxa"/>
            <w:vAlign w:val="center"/>
          </w:tcPr>
          <w:p w14:paraId="667ABFE3" w14:textId="69EF3C51" w:rsidR="00642B34" w:rsidRPr="00754FCA" w:rsidRDefault="00642B34" w:rsidP="00642B34">
            <w:pPr>
              <w:spacing w:line="360" w:lineRule="auto"/>
              <w:jc w:val="center"/>
              <w:rPr>
                <w:rFonts w:asciiTheme="majorHAnsi" w:hAnsiTheme="majorHAnsi" w:cstheme="majorHAnsi"/>
                <w:color w:val="C00000"/>
                <w:sz w:val="20"/>
                <w:szCs w:val="20"/>
              </w:rPr>
            </w:pPr>
            <w:r w:rsidRPr="00754FCA">
              <w:rPr>
                <w:rFonts w:asciiTheme="majorHAnsi" w:hAnsiTheme="majorHAnsi" w:cstheme="majorHAnsi"/>
                <w:color w:val="000000"/>
                <w:sz w:val="20"/>
                <w:szCs w:val="20"/>
              </w:rPr>
              <w:t>9</w:t>
            </w:r>
          </w:p>
        </w:tc>
        <w:tc>
          <w:tcPr>
            <w:tcW w:w="1621" w:type="dxa"/>
            <w:vAlign w:val="center"/>
          </w:tcPr>
          <w:p w14:paraId="2643D67B" w14:textId="19E9F001" w:rsidR="00642B34" w:rsidRPr="00754FCA" w:rsidRDefault="00642B34" w:rsidP="00642B34">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90,0%</w:t>
            </w:r>
          </w:p>
        </w:tc>
      </w:tr>
      <w:tr w:rsidR="00642B34" w:rsidRPr="00754FCA" w14:paraId="0CAAEED9" w14:textId="1387F8BD" w:rsidTr="00B44FE6">
        <w:tc>
          <w:tcPr>
            <w:tcW w:w="1020" w:type="dxa"/>
            <w:shd w:val="clear" w:color="auto" w:fill="CFDFEA" w:themeFill="text2" w:themeFillTint="33"/>
            <w:vAlign w:val="center"/>
          </w:tcPr>
          <w:p w14:paraId="5CF1DA6B" w14:textId="77777777" w:rsidR="00642B34" w:rsidRPr="00754FCA" w:rsidRDefault="00642B34" w:rsidP="00642B34">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240" w:type="dxa"/>
            <w:vAlign w:val="center"/>
          </w:tcPr>
          <w:p w14:paraId="45552ABD" w14:textId="28E56667"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7</w:t>
            </w:r>
          </w:p>
        </w:tc>
        <w:tc>
          <w:tcPr>
            <w:tcW w:w="1762" w:type="dxa"/>
            <w:vAlign w:val="center"/>
          </w:tcPr>
          <w:p w14:paraId="6F5575C4" w14:textId="515FBF3F"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5</w:t>
            </w:r>
          </w:p>
        </w:tc>
        <w:tc>
          <w:tcPr>
            <w:tcW w:w="1796" w:type="dxa"/>
            <w:vAlign w:val="center"/>
          </w:tcPr>
          <w:p w14:paraId="3C93C9A1" w14:textId="64D608AA" w:rsidR="00642B34" w:rsidRPr="00754FCA" w:rsidRDefault="00642B34" w:rsidP="00642B34">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000000"/>
                <w:sz w:val="20"/>
                <w:szCs w:val="20"/>
              </w:rPr>
              <w:t>71,4%</w:t>
            </w:r>
          </w:p>
        </w:tc>
        <w:tc>
          <w:tcPr>
            <w:tcW w:w="1621" w:type="dxa"/>
            <w:vAlign w:val="center"/>
          </w:tcPr>
          <w:p w14:paraId="0816EC42" w14:textId="3EA92484" w:rsidR="00642B34" w:rsidRPr="00754FCA" w:rsidRDefault="00642B34" w:rsidP="00642B34">
            <w:pPr>
              <w:spacing w:line="360" w:lineRule="auto"/>
              <w:jc w:val="center"/>
              <w:rPr>
                <w:rFonts w:asciiTheme="majorHAnsi" w:hAnsiTheme="majorHAnsi" w:cstheme="majorHAnsi"/>
                <w:color w:val="000000"/>
                <w:sz w:val="20"/>
                <w:szCs w:val="20"/>
              </w:rPr>
            </w:pPr>
            <w:r w:rsidRPr="00754FCA">
              <w:rPr>
                <w:rFonts w:asciiTheme="majorHAnsi" w:hAnsiTheme="majorHAnsi" w:cstheme="majorHAnsi"/>
                <w:color w:val="000000"/>
                <w:sz w:val="20"/>
                <w:szCs w:val="20"/>
              </w:rPr>
              <w:t>6</w:t>
            </w:r>
          </w:p>
        </w:tc>
        <w:tc>
          <w:tcPr>
            <w:tcW w:w="1621" w:type="dxa"/>
            <w:vAlign w:val="center"/>
          </w:tcPr>
          <w:p w14:paraId="625E2C25" w14:textId="79EAA0BC" w:rsidR="00642B34" w:rsidRPr="00754FCA" w:rsidRDefault="00642B34" w:rsidP="00642B34">
            <w:pPr>
              <w:spacing w:line="360" w:lineRule="auto"/>
              <w:jc w:val="center"/>
              <w:rPr>
                <w:rFonts w:asciiTheme="majorHAnsi" w:hAnsiTheme="majorHAnsi" w:cstheme="majorHAnsi"/>
                <w:b/>
                <w:bCs/>
                <w:color w:val="000000"/>
                <w:sz w:val="20"/>
                <w:szCs w:val="20"/>
              </w:rPr>
            </w:pPr>
            <w:r w:rsidRPr="00754FCA">
              <w:rPr>
                <w:rFonts w:asciiTheme="majorHAnsi" w:hAnsiTheme="majorHAnsi" w:cstheme="majorHAnsi"/>
                <w:b/>
                <w:bCs/>
                <w:color w:val="C00000"/>
                <w:sz w:val="20"/>
                <w:szCs w:val="20"/>
              </w:rPr>
              <w:t>85,7%</w:t>
            </w:r>
          </w:p>
        </w:tc>
      </w:tr>
      <w:tr w:rsidR="00642B34" w:rsidRPr="00754FCA" w14:paraId="5262865A" w14:textId="51D07E34" w:rsidTr="00B44FE6">
        <w:tc>
          <w:tcPr>
            <w:tcW w:w="1020" w:type="dxa"/>
            <w:shd w:val="clear" w:color="auto" w:fill="CFDFEA" w:themeFill="text2" w:themeFillTint="33"/>
            <w:vAlign w:val="center"/>
          </w:tcPr>
          <w:p w14:paraId="1499A7A4" w14:textId="77777777" w:rsidR="00642B34" w:rsidRPr="00754FCA" w:rsidRDefault="00642B34" w:rsidP="00642B34">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240" w:type="dxa"/>
            <w:vAlign w:val="center"/>
          </w:tcPr>
          <w:p w14:paraId="65C109E1" w14:textId="36CFB0FB"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10</w:t>
            </w:r>
          </w:p>
        </w:tc>
        <w:tc>
          <w:tcPr>
            <w:tcW w:w="1762" w:type="dxa"/>
            <w:vAlign w:val="center"/>
          </w:tcPr>
          <w:p w14:paraId="39A4EBA2" w14:textId="56426C2E" w:rsidR="00642B34" w:rsidRPr="00754FCA" w:rsidRDefault="00642B34" w:rsidP="00642B34">
            <w:pPr>
              <w:spacing w:line="360" w:lineRule="auto"/>
              <w:jc w:val="center"/>
              <w:rPr>
                <w:rFonts w:asciiTheme="majorHAnsi" w:hAnsiTheme="majorHAnsi" w:cstheme="majorHAnsi"/>
                <w:sz w:val="20"/>
                <w:szCs w:val="20"/>
              </w:rPr>
            </w:pPr>
            <w:r w:rsidRPr="00754FCA">
              <w:rPr>
                <w:rFonts w:asciiTheme="majorHAnsi" w:hAnsiTheme="majorHAnsi" w:cstheme="majorHAnsi"/>
                <w:color w:val="000000"/>
                <w:sz w:val="20"/>
                <w:szCs w:val="20"/>
              </w:rPr>
              <w:t>10</w:t>
            </w:r>
          </w:p>
        </w:tc>
        <w:tc>
          <w:tcPr>
            <w:tcW w:w="1796" w:type="dxa"/>
            <w:vAlign w:val="center"/>
          </w:tcPr>
          <w:p w14:paraId="06F0791A" w14:textId="50D79F70" w:rsidR="00642B34" w:rsidRPr="00754FCA" w:rsidRDefault="00642B34" w:rsidP="00642B34">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100,0%</w:t>
            </w:r>
          </w:p>
        </w:tc>
        <w:tc>
          <w:tcPr>
            <w:tcW w:w="1621" w:type="dxa"/>
            <w:vAlign w:val="center"/>
          </w:tcPr>
          <w:p w14:paraId="2956DF87" w14:textId="392542C2" w:rsidR="00642B34" w:rsidRPr="00754FCA" w:rsidRDefault="00642B34" w:rsidP="00642B34">
            <w:pPr>
              <w:spacing w:line="360" w:lineRule="auto"/>
              <w:jc w:val="center"/>
              <w:rPr>
                <w:rFonts w:asciiTheme="majorHAnsi" w:hAnsiTheme="majorHAnsi" w:cstheme="majorHAnsi"/>
                <w:color w:val="C00000"/>
                <w:sz w:val="20"/>
                <w:szCs w:val="20"/>
              </w:rPr>
            </w:pPr>
            <w:r w:rsidRPr="00754FCA">
              <w:rPr>
                <w:rFonts w:asciiTheme="majorHAnsi" w:hAnsiTheme="majorHAnsi" w:cstheme="majorHAnsi"/>
                <w:color w:val="000000"/>
                <w:sz w:val="20"/>
                <w:szCs w:val="20"/>
              </w:rPr>
              <w:t>10</w:t>
            </w:r>
          </w:p>
        </w:tc>
        <w:tc>
          <w:tcPr>
            <w:tcW w:w="1621" w:type="dxa"/>
            <w:vAlign w:val="center"/>
          </w:tcPr>
          <w:p w14:paraId="468666E9" w14:textId="657EED0F" w:rsidR="00642B34" w:rsidRPr="00754FCA" w:rsidRDefault="00642B34" w:rsidP="00642B34">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100,0%</w:t>
            </w:r>
          </w:p>
        </w:tc>
      </w:tr>
      <w:tr w:rsidR="00642B34" w:rsidRPr="00754FCA" w14:paraId="54E242F0" w14:textId="2D26C034" w:rsidTr="00B44FE6">
        <w:trPr>
          <w:trHeight w:val="70"/>
        </w:trPr>
        <w:tc>
          <w:tcPr>
            <w:tcW w:w="1020" w:type="dxa"/>
            <w:shd w:val="clear" w:color="auto" w:fill="CFDFEA" w:themeFill="text2" w:themeFillTint="33"/>
            <w:vAlign w:val="bottom"/>
          </w:tcPr>
          <w:p w14:paraId="28C91578" w14:textId="77777777" w:rsidR="00642B34" w:rsidRPr="00754FCA" w:rsidRDefault="00642B34" w:rsidP="00642B34">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240" w:type="dxa"/>
            <w:vAlign w:val="center"/>
          </w:tcPr>
          <w:p w14:paraId="45497037" w14:textId="27282D33" w:rsidR="00642B34" w:rsidRPr="00754FCA" w:rsidRDefault="00642B34" w:rsidP="00642B34">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47</w:t>
            </w:r>
          </w:p>
        </w:tc>
        <w:tc>
          <w:tcPr>
            <w:tcW w:w="1762" w:type="dxa"/>
            <w:vAlign w:val="center"/>
          </w:tcPr>
          <w:p w14:paraId="2D62BCBB" w14:textId="3AD73D31" w:rsidR="00642B34" w:rsidRPr="00754FCA" w:rsidRDefault="00642B34" w:rsidP="00642B34">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40</w:t>
            </w:r>
          </w:p>
        </w:tc>
        <w:tc>
          <w:tcPr>
            <w:tcW w:w="1796" w:type="dxa"/>
            <w:vAlign w:val="center"/>
          </w:tcPr>
          <w:p w14:paraId="3FEF281A" w14:textId="25271A27" w:rsidR="00642B34" w:rsidRPr="00754FCA" w:rsidRDefault="00642B34" w:rsidP="00642B34">
            <w:pPr>
              <w:spacing w:line="360" w:lineRule="auto"/>
              <w:jc w:val="center"/>
              <w:rPr>
                <w:rFonts w:asciiTheme="majorHAnsi" w:hAnsiTheme="majorHAnsi" w:cstheme="majorHAnsi"/>
                <w:b/>
                <w:bCs/>
                <w:sz w:val="20"/>
                <w:szCs w:val="20"/>
              </w:rPr>
            </w:pPr>
            <w:r w:rsidRPr="00754FCA">
              <w:rPr>
                <w:rFonts w:asciiTheme="majorHAnsi" w:hAnsiTheme="majorHAnsi" w:cstheme="majorHAnsi"/>
                <w:b/>
                <w:bCs/>
                <w:color w:val="000000"/>
                <w:sz w:val="20"/>
                <w:szCs w:val="20"/>
              </w:rPr>
              <w:t>85,1%</w:t>
            </w:r>
          </w:p>
        </w:tc>
        <w:tc>
          <w:tcPr>
            <w:tcW w:w="1621" w:type="dxa"/>
            <w:vAlign w:val="center"/>
          </w:tcPr>
          <w:p w14:paraId="54207785" w14:textId="51593775" w:rsidR="00642B34" w:rsidRPr="00754FCA" w:rsidRDefault="00642B34" w:rsidP="00642B34">
            <w:pPr>
              <w:spacing w:line="360" w:lineRule="auto"/>
              <w:jc w:val="center"/>
              <w:rPr>
                <w:rFonts w:asciiTheme="majorHAnsi" w:hAnsiTheme="majorHAnsi" w:cstheme="majorHAnsi"/>
                <w:b/>
                <w:bCs/>
                <w:color w:val="000000"/>
                <w:sz w:val="20"/>
                <w:szCs w:val="20"/>
              </w:rPr>
            </w:pPr>
            <w:r w:rsidRPr="00754FCA">
              <w:rPr>
                <w:rFonts w:asciiTheme="majorHAnsi" w:hAnsiTheme="majorHAnsi" w:cstheme="majorHAnsi"/>
                <w:b/>
                <w:bCs/>
                <w:color w:val="000000"/>
                <w:sz w:val="20"/>
                <w:szCs w:val="20"/>
              </w:rPr>
              <w:t>37</w:t>
            </w:r>
          </w:p>
        </w:tc>
        <w:tc>
          <w:tcPr>
            <w:tcW w:w="1621" w:type="dxa"/>
            <w:vAlign w:val="center"/>
          </w:tcPr>
          <w:p w14:paraId="42A85046" w14:textId="66B169A1" w:rsidR="00642B34" w:rsidRPr="00754FCA" w:rsidRDefault="00642B34" w:rsidP="00642B34">
            <w:pPr>
              <w:spacing w:line="360" w:lineRule="auto"/>
              <w:jc w:val="center"/>
              <w:rPr>
                <w:rFonts w:asciiTheme="majorHAnsi" w:hAnsiTheme="majorHAnsi" w:cstheme="majorHAnsi"/>
                <w:b/>
                <w:bCs/>
                <w:color w:val="000000"/>
                <w:sz w:val="20"/>
                <w:szCs w:val="20"/>
              </w:rPr>
            </w:pPr>
            <w:r w:rsidRPr="00754FCA">
              <w:rPr>
                <w:rFonts w:asciiTheme="majorHAnsi" w:hAnsiTheme="majorHAnsi" w:cstheme="majorHAnsi"/>
                <w:b/>
                <w:bCs/>
                <w:color w:val="000000"/>
                <w:sz w:val="20"/>
                <w:szCs w:val="20"/>
              </w:rPr>
              <w:t>78,7%</w:t>
            </w:r>
          </w:p>
        </w:tc>
      </w:tr>
    </w:tbl>
    <w:p w14:paraId="7E4539AC" w14:textId="029A66FD" w:rsidR="007E332F"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97617E">
        <w:rPr>
          <w:rFonts w:asciiTheme="majorHAnsi" w:hAnsiTheme="majorHAnsi" w:cstheme="majorHAnsi"/>
          <w:i/>
          <w:iCs/>
          <w:color w:val="335B74" w:themeColor="text2"/>
          <w:sz w:val="18"/>
          <w:szCs w:val="18"/>
        </w:rPr>
        <w:t>h Urzędu Miejskiego w Barczewie</w:t>
      </w:r>
    </w:p>
    <w:p w14:paraId="3587ED7A" w14:textId="122219B9" w:rsidR="003A0486" w:rsidRPr="00754FCA" w:rsidRDefault="003A0486" w:rsidP="003A0486">
      <w:pPr>
        <w:pStyle w:val="Legenda"/>
        <w:keepNext/>
        <w:rPr>
          <w:rFonts w:asciiTheme="majorHAnsi" w:hAnsiTheme="majorHAnsi" w:cstheme="majorHAnsi"/>
        </w:rPr>
      </w:pPr>
      <w:bookmarkStart w:id="70" w:name="_Toc142385000"/>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26</w:t>
      </w:r>
      <w:r w:rsidR="00474ED8" w:rsidRPr="00754FCA">
        <w:rPr>
          <w:rFonts w:asciiTheme="majorHAnsi" w:hAnsiTheme="majorHAnsi" w:cstheme="majorHAnsi"/>
          <w:noProof/>
        </w:rPr>
        <w:fldChar w:fldCharType="end"/>
      </w:r>
      <w:r w:rsidR="00CB0649">
        <w:rPr>
          <w:rFonts w:asciiTheme="majorHAnsi" w:hAnsiTheme="majorHAnsi" w:cstheme="majorHAnsi"/>
          <w:noProof/>
        </w:rPr>
        <w:t>.</w:t>
      </w:r>
      <w:r w:rsidRPr="00754FCA">
        <w:rPr>
          <w:rFonts w:asciiTheme="majorHAnsi" w:hAnsiTheme="majorHAnsi" w:cstheme="majorHAnsi"/>
        </w:rPr>
        <w:t xml:space="preserve"> Udział obiektów użyteczności publicznej wymagających termomodernizacji</w:t>
      </w:r>
      <w:bookmarkEnd w:id="70"/>
    </w:p>
    <w:p w14:paraId="0546F5E8" w14:textId="41479F48" w:rsidR="00990277" w:rsidRPr="00754FCA" w:rsidRDefault="007E332F" w:rsidP="006D0DDF">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44564D8E" wp14:editId="6792E665">
            <wp:extent cx="5753100" cy="4314825"/>
            <wp:effectExtent l="0" t="0" r="0" b="9525"/>
            <wp:docPr id="6068362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0DCE70A9" w14:textId="4769BEDD" w:rsidR="003A0486"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CB0649">
        <w:rPr>
          <w:rFonts w:asciiTheme="majorHAnsi" w:hAnsiTheme="majorHAnsi" w:cstheme="majorHAnsi"/>
          <w:i/>
          <w:iCs/>
          <w:color w:val="335B74" w:themeColor="text2"/>
          <w:sz w:val="18"/>
          <w:szCs w:val="18"/>
        </w:rPr>
        <w:t>h Urzędu Miejskiego w Barczewie</w:t>
      </w:r>
    </w:p>
    <w:p w14:paraId="72727068" w14:textId="65919DA2" w:rsidR="003A0486" w:rsidRPr="00754FCA" w:rsidRDefault="003A0486" w:rsidP="003A0486">
      <w:pPr>
        <w:pStyle w:val="Legenda"/>
        <w:keepNext/>
        <w:rPr>
          <w:rFonts w:asciiTheme="majorHAnsi" w:hAnsiTheme="majorHAnsi" w:cstheme="majorHAnsi"/>
        </w:rPr>
      </w:pPr>
      <w:bookmarkStart w:id="71" w:name="_Toc142385001"/>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27</w:t>
      </w:r>
      <w:r w:rsidR="00474ED8" w:rsidRPr="00754FCA">
        <w:rPr>
          <w:rFonts w:asciiTheme="majorHAnsi" w:hAnsiTheme="majorHAnsi" w:cstheme="majorHAnsi"/>
          <w:noProof/>
        </w:rPr>
        <w:fldChar w:fldCharType="end"/>
      </w:r>
      <w:r w:rsidR="00CB0649">
        <w:rPr>
          <w:rFonts w:asciiTheme="majorHAnsi" w:hAnsiTheme="majorHAnsi" w:cstheme="majorHAnsi"/>
          <w:noProof/>
        </w:rPr>
        <w:t>.</w:t>
      </w:r>
      <w:r w:rsidRPr="00754FCA">
        <w:rPr>
          <w:rFonts w:asciiTheme="majorHAnsi" w:hAnsiTheme="majorHAnsi" w:cstheme="majorHAnsi"/>
        </w:rPr>
        <w:t xml:space="preserve"> Udział obiektów </w:t>
      </w:r>
      <w:r w:rsidR="00CB0649">
        <w:rPr>
          <w:rFonts w:asciiTheme="majorHAnsi" w:hAnsiTheme="majorHAnsi" w:cstheme="majorHAnsi"/>
        </w:rPr>
        <w:t xml:space="preserve">użyteczności publicznej </w:t>
      </w:r>
      <w:r w:rsidRPr="00754FCA">
        <w:rPr>
          <w:rFonts w:asciiTheme="majorHAnsi" w:hAnsiTheme="majorHAnsi" w:cstheme="majorHAnsi"/>
        </w:rPr>
        <w:t>wymagających dostosowania do osób ze szczególnymi potrzebami</w:t>
      </w:r>
      <w:bookmarkEnd w:id="71"/>
    </w:p>
    <w:p w14:paraId="768E6E81" w14:textId="52FA8C05" w:rsidR="007E332F" w:rsidRPr="00754FCA" w:rsidRDefault="007E332F" w:rsidP="007E332F">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4FDA02AF" wp14:editId="15C2A725">
            <wp:extent cx="5753100" cy="4314825"/>
            <wp:effectExtent l="0" t="0" r="0" b="9525"/>
            <wp:docPr id="2074793155"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70DA7FB1" w14:textId="45513607" w:rsidR="007E332F" w:rsidRPr="00754FCA" w:rsidRDefault="007E332F"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 na podstawie danyc</w:t>
      </w:r>
      <w:r w:rsidR="00CB0649">
        <w:rPr>
          <w:rFonts w:asciiTheme="majorHAnsi" w:hAnsiTheme="majorHAnsi" w:cstheme="majorHAnsi"/>
          <w:i/>
          <w:iCs/>
          <w:color w:val="335B74" w:themeColor="text2"/>
          <w:sz w:val="18"/>
          <w:szCs w:val="18"/>
        </w:rPr>
        <w:t>h Urzędu Miejskiego w Barczewie</w:t>
      </w:r>
    </w:p>
    <w:p w14:paraId="7885BDC7" w14:textId="1821D0AE" w:rsidR="001055E3" w:rsidRDefault="001055E3" w:rsidP="001055E3">
      <w:pPr>
        <w:spacing w:line="360" w:lineRule="auto"/>
        <w:jc w:val="both"/>
        <w:rPr>
          <w:rFonts w:asciiTheme="majorHAnsi" w:hAnsiTheme="majorHAnsi" w:cstheme="majorHAnsi"/>
        </w:rPr>
      </w:pPr>
      <w:r w:rsidRPr="00754FCA">
        <w:rPr>
          <w:rFonts w:asciiTheme="majorHAnsi" w:hAnsiTheme="majorHAnsi" w:cstheme="majorHAnsi"/>
        </w:rPr>
        <w:t>Ostania zmienna analizowana w sferze technicznej dotyczy poziomu dostępności do łącza internetowego na terenie gminy. Wysoki poziom jego dostępności wpł</w:t>
      </w:r>
      <w:r w:rsidR="00CB0649">
        <w:rPr>
          <w:rFonts w:asciiTheme="majorHAnsi" w:hAnsiTheme="majorHAnsi" w:cstheme="majorHAnsi"/>
        </w:rPr>
        <w:t xml:space="preserve">ywa na jakość życia mieszkańców </w:t>
      </w:r>
      <w:r w:rsidRPr="00754FCA">
        <w:rPr>
          <w:rFonts w:asciiTheme="majorHAnsi" w:hAnsiTheme="majorHAnsi" w:cstheme="majorHAnsi"/>
        </w:rPr>
        <w:t xml:space="preserve">w życiu codziennym. </w:t>
      </w:r>
      <w:r w:rsidR="001E39CE" w:rsidRPr="00754FCA">
        <w:rPr>
          <w:rFonts w:asciiTheme="majorHAnsi" w:hAnsiTheme="majorHAnsi" w:cstheme="majorHAnsi"/>
        </w:rPr>
        <w:t>Średni w gminie poziom dostępności Internetu stacjonarnego wynosi 38,2%. Najmniej korzystną sytuację odnotowano w przypadku obsza</w:t>
      </w:r>
      <w:r w:rsidR="00CB0649">
        <w:rPr>
          <w:rFonts w:asciiTheme="majorHAnsi" w:hAnsiTheme="majorHAnsi" w:cstheme="majorHAnsi"/>
        </w:rPr>
        <w:t>rów wiejskiej części gminy, a w </w:t>
      </w:r>
      <w:r w:rsidR="001E39CE" w:rsidRPr="00754FCA">
        <w:rPr>
          <w:rFonts w:asciiTheme="majorHAnsi" w:hAnsiTheme="majorHAnsi" w:cstheme="majorHAnsi"/>
        </w:rPr>
        <w:t xml:space="preserve">szczególności obszaru 4, gdzie dostępność ta jest na zerowym poziomie. </w:t>
      </w:r>
    </w:p>
    <w:p w14:paraId="10E97414" w14:textId="77777777" w:rsidR="00CB0649" w:rsidRDefault="00CB0649" w:rsidP="001055E3">
      <w:pPr>
        <w:spacing w:line="360" w:lineRule="auto"/>
        <w:jc w:val="both"/>
        <w:rPr>
          <w:rFonts w:asciiTheme="majorHAnsi" w:hAnsiTheme="majorHAnsi" w:cstheme="majorHAnsi"/>
        </w:rPr>
      </w:pPr>
    </w:p>
    <w:p w14:paraId="6716EC2C" w14:textId="77777777" w:rsidR="00CB0649" w:rsidRDefault="00CB0649" w:rsidP="001055E3">
      <w:pPr>
        <w:spacing w:line="360" w:lineRule="auto"/>
        <w:jc w:val="both"/>
        <w:rPr>
          <w:rFonts w:asciiTheme="majorHAnsi" w:hAnsiTheme="majorHAnsi" w:cstheme="majorHAnsi"/>
        </w:rPr>
      </w:pPr>
    </w:p>
    <w:p w14:paraId="756F3AB5" w14:textId="77777777" w:rsidR="00CB0649" w:rsidRDefault="00CB0649" w:rsidP="001055E3">
      <w:pPr>
        <w:spacing w:line="360" w:lineRule="auto"/>
        <w:jc w:val="both"/>
        <w:rPr>
          <w:rFonts w:asciiTheme="majorHAnsi" w:hAnsiTheme="majorHAnsi" w:cstheme="majorHAnsi"/>
        </w:rPr>
      </w:pPr>
    </w:p>
    <w:p w14:paraId="472C3314" w14:textId="77777777" w:rsidR="00CB0649" w:rsidRDefault="00CB0649" w:rsidP="001055E3">
      <w:pPr>
        <w:spacing w:line="360" w:lineRule="auto"/>
        <w:jc w:val="both"/>
        <w:rPr>
          <w:rFonts w:asciiTheme="majorHAnsi" w:hAnsiTheme="majorHAnsi" w:cstheme="majorHAnsi"/>
        </w:rPr>
      </w:pPr>
    </w:p>
    <w:p w14:paraId="05B073E4" w14:textId="77777777" w:rsidR="00CB0649" w:rsidRDefault="00CB0649" w:rsidP="001055E3">
      <w:pPr>
        <w:spacing w:line="360" w:lineRule="auto"/>
        <w:jc w:val="both"/>
        <w:rPr>
          <w:rFonts w:asciiTheme="majorHAnsi" w:hAnsiTheme="majorHAnsi" w:cstheme="majorHAnsi"/>
        </w:rPr>
      </w:pPr>
    </w:p>
    <w:p w14:paraId="5D5A9B56" w14:textId="77777777" w:rsidR="00CB0649" w:rsidRPr="00754FCA" w:rsidRDefault="00CB0649" w:rsidP="001055E3">
      <w:pPr>
        <w:spacing w:line="360" w:lineRule="auto"/>
        <w:jc w:val="both"/>
        <w:rPr>
          <w:rFonts w:asciiTheme="majorHAnsi" w:hAnsiTheme="majorHAnsi" w:cstheme="majorHAnsi"/>
        </w:rPr>
      </w:pPr>
    </w:p>
    <w:p w14:paraId="2EB9D6FF" w14:textId="22BD39E3" w:rsidR="005D22C3" w:rsidRPr="00754FCA" w:rsidRDefault="005D22C3" w:rsidP="0093509D">
      <w:pPr>
        <w:pStyle w:val="nad"/>
        <w:rPr>
          <w:rFonts w:asciiTheme="majorHAnsi" w:hAnsiTheme="majorHAnsi" w:cstheme="majorHAnsi"/>
        </w:rPr>
      </w:pPr>
      <w:bookmarkStart w:id="72" w:name="_Toc142384966"/>
      <w:r w:rsidRPr="00754FCA">
        <w:rPr>
          <w:rFonts w:asciiTheme="majorHAnsi" w:hAnsiTheme="majorHAnsi" w:cstheme="majorHAnsi"/>
        </w:rPr>
        <w:lastRenderedPageBreak/>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28</w:t>
      </w:r>
      <w:r w:rsidR="00474ED8" w:rsidRPr="00754FCA">
        <w:rPr>
          <w:rFonts w:asciiTheme="majorHAnsi" w:hAnsiTheme="majorHAnsi" w:cstheme="majorHAnsi"/>
          <w:noProof/>
        </w:rPr>
        <w:fldChar w:fldCharType="end"/>
      </w:r>
      <w:r w:rsidR="00CB0649">
        <w:rPr>
          <w:rFonts w:asciiTheme="majorHAnsi" w:hAnsiTheme="majorHAnsi" w:cstheme="majorHAnsi"/>
          <w:noProof/>
        </w:rPr>
        <w:t>.</w:t>
      </w:r>
      <w:r w:rsidRPr="00754FCA">
        <w:rPr>
          <w:rFonts w:asciiTheme="majorHAnsi" w:hAnsiTheme="majorHAnsi" w:cstheme="majorHAnsi"/>
        </w:rPr>
        <w:t xml:space="preserve"> </w:t>
      </w:r>
      <w:r w:rsidR="003A0486" w:rsidRPr="00754FCA">
        <w:rPr>
          <w:rFonts w:asciiTheme="majorHAnsi" w:hAnsiTheme="majorHAnsi" w:cstheme="majorHAnsi"/>
        </w:rPr>
        <w:t>D</w:t>
      </w:r>
      <w:r w:rsidRPr="00754FCA">
        <w:rPr>
          <w:rFonts w:asciiTheme="majorHAnsi" w:hAnsiTheme="majorHAnsi" w:cstheme="majorHAnsi"/>
        </w:rPr>
        <w:t>ostępność internetowa</w:t>
      </w:r>
      <w:bookmarkEnd w:id="72"/>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82"/>
        <w:gridCol w:w="1715"/>
        <w:gridCol w:w="2835"/>
        <w:gridCol w:w="2835"/>
      </w:tblGrid>
      <w:tr w:rsidR="00A82787" w:rsidRPr="00754FCA" w14:paraId="22C68551" w14:textId="77777777" w:rsidTr="00B44FE6">
        <w:tc>
          <w:tcPr>
            <w:tcW w:w="1682" w:type="dxa"/>
            <w:shd w:val="clear" w:color="auto" w:fill="CFDFEA" w:themeFill="text2" w:themeFillTint="33"/>
          </w:tcPr>
          <w:p w14:paraId="67180F4D" w14:textId="77777777" w:rsidR="00A82787" w:rsidRPr="00754FCA" w:rsidRDefault="00A82787" w:rsidP="00A82787">
            <w:pPr>
              <w:spacing w:line="360" w:lineRule="auto"/>
              <w:jc w:val="both"/>
              <w:rPr>
                <w:rFonts w:asciiTheme="majorHAnsi" w:hAnsiTheme="majorHAnsi" w:cstheme="majorHAnsi"/>
              </w:rPr>
            </w:pPr>
          </w:p>
        </w:tc>
        <w:tc>
          <w:tcPr>
            <w:tcW w:w="1715" w:type="dxa"/>
            <w:shd w:val="clear" w:color="auto" w:fill="CFDFEA" w:themeFill="text2" w:themeFillTint="33"/>
            <w:vAlign w:val="center"/>
          </w:tcPr>
          <w:p w14:paraId="210FD996" w14:textId="22D74291" w:rsidR="00A82787" w:rsidRPr="00754FCA" w:rsidRDefault="00CB0649" w:rsidP="00A82787">
            <w:pPr>
              <w:jc w:val="center"/>
              <w:rPr>
                <w:rFonts w:asciiTheme="majorHAnsi" w:hAnsiTheme="majorHAnsi" w:cstheme="majorHAnsi"/>
                <w:sz w:val="20"/>
                <w:szCs w:val="20"/>
              </w:rPr>
            </w:pPr>
            <w:r>
              <w:rPr>
                <w:rFonts w:asciiTheme="majorHAnsi" w:hAnsiTheme="majorHAnsi" w:cstheme="majorHAnsi"/>
                <w:b/>
                <w:bCs/>
                <w:sz w:val="20"/>
                <w:szCs w:val="20"/>
              </w:rPr>
              <w:t>A</w:t>
            </w:r>
            <w:r w:rsidR="00A82787" w:rsidRPr="00754FCA">
              <w:rPr>
                <w:rFonts w:asciiTheme="majorHAnsi" w:hAnsiTheme="majorHAnsi" w:cstheme="majorHAnsi"/>
                <w:b/>
                <w:bCs/>
                <w:sz w:val="20"/>
                <w:szCs w:val="20"/>
              </w:rPr>
              <w:t>dresy referencyjne</w:t>
            </w:r>
          </w:p>
        </w:tc>
        <w:tc>
          <w:tcPr>
            <w:tcW w:w="2835" w:type="dxa"/>
            <w:shd w:val="clear" w:color="auto" w:fill="CFDFEA" w:themeFill="text2" w:themeFillTint="33"/>
            <w:vAlign w:val="center"/>
          </w:tcPr>
          <w:p w14:paraId="781B1672" w14:textId="0B1AF5B5" w:rsidR="00A82787" w:rsidRPr="00754FCA" w:rsidRDefault="00CB0649" w:rsidP="00A82787">
            <w:pPr>
              <w:jc w:val="center"/>
              <w:rPr>
                <w:rFonts w:asciiTheme="majorHAnsi" w:hAnsiTheme="majorHAnsi" w:cstheme="majorHAnsi"/>
                <w:sz w:val="20"/>
                <w:szCs w:val="20"/>
              </w:rPr>
            </w:pPr>
            <w:r>
              <w:rPr>
                <w:rFonts w:asciiTheme="majorHAnsi" w:hAnsiTheme="majorHAnsi" w:cstheme="majorHAnsi"/>
                <w:b/>
                <w:bCs/>
                <w:sz w:val="20"/>
                <w:szCs w:val="20"/>
              </w:rPr>
              <w:t>C</w:t>
            </w:r>
            <w:r w:rsidR="00A82787" w:rsidRPr="00754FCA">
              <w:rPr>
                <w:rFonts w:asciiTheme="majorHAnsi" w:hAnsiTheme="majorHAnsi" w:cstheme="majorHAnsi"/>
                <w:b/>
                <w:bCs/>
                <w:sz w:val="20"/>
                <w:szCs w:val="20"/>
              </w:rPr>
              <w:t>zarne plamy</w:t>
            </w:r>
          </w:p>
        </w:tc>
        <w:tc>
          <w:tcPr>
            <w:tcW w:w="2835" w:type="dxa"/>
            <w:shd w:val="clear" w:color="auto" w:fill="CFDFEA" w:themeFill="text2" w:themeFillTint="33"/>
            <w:vAlign w:val="center"/>
          </w:tcPr>
          <w:p w14:paraId="42391424" w14:textId="77414211" w:rsidR="00A82787" w:rsidRPr="00754FCA" w:rsidRDefault="00A82787" w:rsidP="00A82787">
            <w:pPr>
              <w:jc w:val="center"/>
              <w:rPr>
                <w:rFonts w:asciiTheme="majorHAnsi" w:hAnsiTheme="majorHAnsi" w:cstheme="majorHAnsi"/>
                <w:b/>
                <w:bCs/>
              </w:rPr>
            </w:pPr>
            <w:r w:rsidRPr="00754FCA">
              <w:rPr>
                <w:rFonts w:asciiTheme="majorHAnsi" w:hAnsiTheme="majorHAnsi" w:cstheme="majorHAnsi"/>
                <w:b/>
                <w:bCs/>
                <w:sz w:val="20"/>
                <w:szCs w:val="20"/>
              </w:rPr>
              <w:t>Penetracja budy</w:t>
            </w:r>
            <w:r w:rsidR="00CB0649">
              <w:rPr>
                <w:rFonts w:asciiTheme="majorHAnsi" w:hAnsiTheme="majorHAnsi" w:cstheme="majorHAnsi"/>
                <w:b/>
                <w:bCs/>
                <w:sz w:val="20"/>
                <w:szCs w:val="20"/>
              </w:rPr>
              <w:t>nkowa Internetem stacjonarnym o przepustowości co najmniej </w:t>
            </w:r>
            <w:r w:rsidRPr="00754FCA">
              <w:rPr>
                <w:rFonts w:asciiTheme="majorHAnsi" w:hAnsiTheme="majorHAnsi" w:cstheme="majorHAnsi"/>
                <w:b/>
                <w:bCs/>
                <w:sz w:val="20"/>
                <w:szCs w:val="20"/>
              </w:rPr>
              <w:t xml:space="preserve">30 </w:t>
            </w:r>
            <w:proofErr w:type="spellStart"/>
            <w:r w:rsidRPr="00754FCA">
              <w:rPr>
                <w:rFonts w:asciiTheme="majorHAnsi" w:hAnsiTheme="majorHAnsi" w:cstheme="majorHAnsi"/>
                <w:b/>
                <w:bCs/>
                <w:sz w:val="20"/>
                <w:szCs w:val="20"/>
              </w:rPr>
              <w:t>mb</w:t>
            </w:r>
            <w:proofErr w:type="spellEnd"/>
            <w:r w:rsidRPr="00754FCA">
              <w:rPr>
                <w:rFonts w:asciiTheme="majorHAnsi" w:hAnsiTheme="majorHAnsi" w:cstheme="majorHAnsi"/>
                <w:b/>
                <w:bCs/>
                <w:sz w:val="20"/>
                <w:szCs w:val="20"/>
              </w:rPr>
              <w:t>/s</w:t>
            </w:r>
          </w:p>
        </w:tc>
      </w:tr>
      <w:tr w:rsidR="00A82787" w:rsidRPr="00754FCA" w14:paraId="0ACA19A6" w14:textId="77777777" w:rsidTr="00B44FE6">
        <w:tc>
          <w:tcPr>
            <w:tcW w:w="1682" w:type="dxa"/>
            <w:shd w:val="clear" w:color="auto" w:fill="CFDFEA" w:themeFill="text2" w:themeFillTint="33"/>
            <w:vAlign w:val="center"/>
          </w:tcPr>
          <w:p w14:paraId="34F53EE8"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1</w:t>
            </w:r>
          </w:p>
        </w:tc>
        <w:tc>
          <w:tcPr>
            <w:tcW w:w="1715" w:type="dxa"/>
            <w:vAlign w:val="center"/>
          </w:tcPr>
          <w:p w14:paraId="3F7B12E3" w14:textId="7B05EFDF"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105</w:t>
            </w:r>
          </w:p>
        </w:tc>
        <w:tc>
          <w:tcPr>
            <w:tcW w:w="2835" w:type="dxa"/>
            <w:vAlign w:val="center"/>
          </w:tcPr>
          <w:p w14:paraId="6F9068AD" w14:textId="2A70C466"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100</w:t>
            </w:r>
          </w:p>
        </w:tc>
        <w:tc>
          <w:tcPr>
            <w:tcW w:w="2835" w:type="dxa"/>
            <w:vAlign w:val="center"/>
          </w:tcPr>
          <w:p w14:paraId="120CA95D" w14:textId="6F66CFBC"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sz w:val="20"/>
                <w:szCs w:val="20"/>
              </w:rPr>
              <w:t>95,2%</w:t>
            </w:r>
          </w:p>
        </w:tc>
      </w:tr>
      <w:tr w:rsidR="00A82787" w:rsidRPr="00754FCA" w14:paraId="75AD7153" w14:textId="77777777" w:rsidTr="00B44FE6">
        <w:tc>
          <w:tcPr>
            <w:tcW w:w="1682" w:type="dxa"/>
            <w:shd w:val="clear" w:color="auto" w:fill="CFDFEA" w:themeFill="text2" w:themeFillTint="33"/>
            <w:vAlign w:val="center"/>
          </w:tcPr>
          <w:p w14:paraId="0646A603"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2</w:t>
            </w:r>
          </w:p>
        </w:tc>
        <w:tc>
          <w:tcPr>
            <w:tcW w:w="1715" w:type="dxa"/>
            <w:vAlign w:val="center"/>
          </w:tcPr>
          <w:p w14:paraId="5F5B771D" w14:textId="615FCEE7"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422</w:t>
            </w:r>
          </w:p>
        </w:tc>
        <w:tc>
          <w:tcPr>
            <w:tcW w:w="2835" w:type="dxa"/>
            <w:vAlign w:val="center"/>
          </w:tcPr>
          <w:p w14:paraId="52F56BF3" w14:textId="6B8E588C"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369</w:t>
            </w:r>
          </w:p>
        </w:tc>
        <w:tc>
          <w:tcPr>
            <w:tcW w:w="2835" w:type="dxa"/>
            <w:vAlign w:val="center"/>
          </w:tcPr>
          <w:p w14:paraId="2C3B3001" w14:textId="3105F9C6"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sz w:val="20"/>
                <w:szCs w:val="20"/>
              </w:rPr>
              <w:t>87,4%</w:t>
            </w:r>
          </w:p>
        </w:tc>
      </w:tr>
      <w:tr w:rsidR="00A82787" w:rsidRPr="00754FCA" w14:paraId="65F540F1" w14:textId="77777777" w:rsidTr="00B44FE6">
        <w:tc>
          <w:tcPr>
            <w:tcW w:w="1682" w:type="dxa"/>
            <w:shd w:val="clear" w:color="auto" w:fill="CFDFEA" w:themeFill="text2" w:themeFillTint="33"/>
            <w:vAlign w:val="center"/>
          </w:tcPr>
          <w:p w14:paraId="19E16AA0"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3</w:t>
            </w:r>
          </w:p>
        </w:tc>
        <w:tc>
          <w:tcPr>
            <w:tcW w:w="1715" w:type="dxa"/>
            <w:vAlign w:val="center"/>
          </w:tcPr>
          <w:p w14:paraId="77C43E22" w14:textId="74E36020"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326</w:t>
            </w:r>
          </w:p>
        </w:tc>
        <w:tc>
          <w:tcPr>
            <w:tcW w:w="2835" w:type="dxa"/>
            <w:vAlign w:val="center"/>
          </w:tcPr>
          <w:p w14:paraId="3E909F87" w14:textId="592E958F"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292</w:t>
            </w:r>
          </w:p>
        </w:tc>
        <w:tc>
          <w:tcPr>
            <w:tcW w:w="2835" w:type="dxa"/>
            <w:vAlign w:val="center"/>
          </w:tcPr>
          <w:p w14:paraId="4D44DD93" w14:textId="210D86F2"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sz w:val="20"/>
                <w:szCs w:val="20"/>
              </w:rPr>
              <w:t>89,6%</w:t>
            </w:r>
          </w:p>
        </w:tc>
      </w:tr>
      <w:tr w:rsidR="00A82787" w:rsidRPr="00754FCA" w14:paraId="7186C934" w14:textId="77777777" w:rsidTr="00B44FE6">
        <w:tc>
          <w:tcPr>
            <w:tcW w:w="1682" w:type="dxa"/>
            <w:shd w:val="clear" w:color="auto" w:fill="CFDFEA" w:themeFill="text2" w:themeFillTint="33"/>
            <w:vAlign w:val="center"/>
          </w:tcPr>
          <w:p w14:paraId="0CC95703"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4</w:t>
            </w:r>
          </w:p>
        </w:tc>
        <w:tc>
          <w:tcPr>
            <w:tcW w:w="1715" w:type="dxa"/>
            <w:vAlign w:val="center"/>
          </w:tcPr>
          <w:p w14:paraId="231BD26D" w14:textId="2D3ADB0D"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609</w:t>
            </w:r>
          </w:p>
        </w:tc>
        <w:tc>
          <w:tcPr>
            <w:tcW w:w="2835" w:type="dxa"/>
            <w:vAlign w:val="center"/>
          </w:tcPr>
          <w:p w14:paraId="7D646C3F" w14:textId="78A7AEEB"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3</w:t>
            </w:r>
          </w:p>
        </w:tc>
        <w:tc>
          <w:tcPr>
            <w:tcW w:w="2835" w:type="dxa"/>
            <w:vAlign w:val="center"/>
          </w:tcPr>
          <w:p w14:paraId="1099A620" w14:textId="7D952AA5"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0,5%</w:t>
            </w:r>
          </w:p>
        </w:tc>
      </w:tr>
      <w:tr w:rsidR="00A82787" w:rsidRPr="00754FCA" w14:paraId="4945F76C" w14:textId="77777777" w:rsidTr="00B44FE6">
        <w:tc>
          <w:tcPr>
            <w:tcW w:w="1682" w:type="dxa"/>
            <w:shd w:val="clear" w:color="auto" w:fill="CFDFEA" w:themeFill="text2" w:themeFillTint="33"/>
            <w:vAlign w:val="center"/>
          </w:tcPr>
          <w:p w14:paraId="5AE1B6D7"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5</w:t>
            </w:r>
          </w:p>
        </w:tc>
        <w:tc>
          <w:tcPr>
            <w:tcW w:w="1715" w:type="dxa"/>
            <w:vAlign w:val="center"/>
          </w:tcPr>
          <w:p w14:paraId="20304620" w14:textId="2129CD20"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1 589</w:t>
            </w:r>
          </w:p>
        </w:tc>
        <w:tc>
          <w:tcPr>
            <w:tcW w:w="2835" w:type="dxa"/>
            <w:vAlign w:val="center"/>
          </w:tcPr>
          <w:p w14:paraId="76FF024D" w14:textId="64455A09"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463</w:t>
            </w:r>
          </w:p>
        </w:tc>
        <w:tc>
          <w:tcPr>
            <w:tcW w:w="2835" w:type="dxa"/>
            <w:vAlign w:val="center"/>
          </w:tcPr>
          <w:p w14:paraId="30084B85" w14:textId="21717529"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29,1%</w:t>
            </w:r>
          </w:p>
        </w:tc>
      </w:tr>
      <w:tr w:rsidR="00A82787" w:rsidRPr="00754FCA" w14:paraId="41BF12AF" w14:textId="77777777" w:rsidTr="00B44FE6">
        <w:tc>
          <w:tcPr>
            <w:tcW w:w="1682" w:type="dxa"/>
            <w:shd w:val="clear" w:color="auto" w:fill="CFDFEA" w:themeFill="text2" w:themeFillTint="33"/>
            <w:vAlign w:val="center"/>
          </w:tcPr>
          <w:p w14:paraId="1C31B65D"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color w:val="000000"/>
                <w:sz w:val="20"/>
                <w:szCs w:val="20"/>
              </w:rPr>
              <w:t>Obszar 6</w:t>
            </w:r>
          </w:p>
        </w:tc>
        <w:tc>
          <w:tcPr>
            <w:tcW w:w="1715" w:type="dxa"/>
            <w:vAlign w:val="center"/>
          </w:tcPr>
          <w:p w14:paraId="3A2DD63E" w14:textId="115356D4"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1 072</w:t>
            </w:r>
          </w:p>
        </w:tc>
        <w:tc>
          <w:tcPr>
            <w:tcW w:w="2835" w:type="dxa"/>
            <w:vAlign w:val="center"/>
          </w:tcPr>
          <w:p w14:paraId="0B80D4CE" w14:textId="5FD5A801" w:rsidR="00A82787" w:rsidRPr="00754FCA" w:rsidRDefault="00A82787" w:rsidP="00A82787">
            <w:pPr>
              <w:spacing w:line="360" w:lineRule="auto"/>
              <w:jc w:val="center"/>
              <w:rPr>
                <w:rFonts w:asciiTheme="majorHAnsi" w:hAnsiTheme="majorHAnsi" w:cstheme="majorHAnsi"/>
                <w:sz w:val="20"/>
                <w:szCs w:val="20"/>
              </w:rPr>
            </w:pPr>
            <w:r w:rsidRPr="00754FCA">
              <w:rPr>
                <w:rFonts w:asciiTheme="majorHAnsi" w:hAnsiTheme="majorHAnsi" w:cstheme="majorHAnsi"/>
                <w:sz w:val="20"/>
                <w:szCs w:val="20"/>
              </w:rPr>
              <w:t>349</w:t>
            </w:r>
          </w:p>
        </w:tc>
        <w:tc>
          <w:tcPr>
            <w:tcW w:w="2835" w:type="dxa"/>
            <w:vAlign w:val="center"/>
          </w:tcPr>
          <w:p w14:paraId="687092DD" w14:textId="316E1ADD" w:rsidR="00A82787" w:rsidRPr="00754FCA" w:rsidRDefault="00A82787" w:rsidP="00A82787">
            <w:pPr>
              <w:spacing w:line="360" w:lineRule="auto"/>
              <w:jc w:val="center"/>
              <w:rPr>
                <w:rFonts w:asciiTheme="majorHAnsi" w:hAnsiTheme="majorHAnsi" w:cstheme="majorHAnsi"/>
                <w:b/>
                <w:bCs/>
                <w:color w:val="C00000"/>
                <w:sz w:val="20"/>
                <w:szCs w:val="20"/>
              </w:rPr>
            </w:pPr>
            <w:r w:rsidRPr="00754FCA">
              <w:rPr>
                <w:rFonts w:asciiTheme="majorHAnsi" w:hAnsiTheme="majorHAnsi" w:cstheme="majorHAnsi"/>
                <w:b/>
                <w:bCs/>
                <w:color w:val="C00000"/>
                <w:sz w:val="20"/>
                <w:szCs w:val="20"/>
              </w:rPr>
              <w:t>32,6%</w:t>
            </w:r>
          </w:p>
        </w:tc>
      </w:tr>
      <w:tr w:rsidR="00A82787" w:rsidRPr="00754FCA" w14:paraId="12C82EF5" w14:textId="77777777" w:rsidTr="00B44FE6">
        <w:tc>
          <w:tcPr>
            <w:tcW w:w="1682" w:type="dxa"/>
            <w:shd w:val="clear" w:color="auto" w:fill="CFDFEA" w:themeFill="text2" w:themeFillTint="33"/>
            <w:vAlign w:val="bottom"/>
          </w:tcPr>
          <w:p w14:paraId="5A3C9AB7" w14:textId="77777777" w:rsidR="00A82787" w:rsidRPr="00754FCA" w:rsidRDefault="00A82787" w:rsidP="00A82787">
            <w:pPr>
              <w:spacing w:line="360" w:lineRule="auto"/>
              <w:jc w:val="both"/>
              <w:rPr>
                <w:rFonts w:asciiTheme="majorHAnsi" w:hAnsiTheme="majorHAnsi" w:cstheme="majorHAnsi"/>
              </w:rPr>
            </w:pPr>
            <w:r w:rsidRPr="00754FCA">
              <w:rPr>
                <w:rFonts w:asciiTheme="majorHAnsi" w:hAnsiTheme="majorHAnsi" w:cstheme="majorHAnsi"/>
                <w:b/>
                <w:bCs/>
                <w:color w:val="000000"/>
                <w:sz w:val="20"/>
                <w:szCs w:val="20"/>
              </w:rPr>
              <w:t>Gmina Barczewo</w:t>
            </w:r>
          </w:p>
        </w:tc>
        <w:tc>
          <w:tcPr>
            <w:tcW w:w="1715" w:type="dxa"/>
            <w:vAlign w:val="center"/>
          </w:tcPr>
          <w:p w14:paraId="620841D5" w14:textId="4BD483D3" w:rsidR="00A82787" w:rsidRPr="00754FCA" w:rsidRDefault="00A82787" w:rsidP="00A82787">
            <w:pPr>
              <w:spacing w:line="360" w:lineRule="auto"/>
              <w:jc w:val="center"/>
              <w:rPr>
                <w:rFonts w:asciiTheme="majorHAnsi" w:hAnsiTheme="majorHAnsi" w:cstheme="majorHAnsi"/>
                <w:b/>
                <w:bCs/>
                <w:sz w:val="20"/>
                <w:szCs w:val="20"/>
              </w:rPr>
            </w:pPr>
            <w:r w:rsidRPr="00754FCA">
              <w:rPr>
                <w:rFonts w:asciiTheme="majorHAnsi" w:hAnsiTheme="majorHAnsi" w:cstheme="majorHAnsi"/>
                <w:b/>
                <w:bCs/>
                <w:sz w:val="20"/>
                <w:szCs w:val="20"/>
              </w:rPr>
              <w:t>4 123</w:t>
            </w:r>
          </w:p>
        </w:tc>
        <w:tc>
          <w:tcPr>
            <w:tcW w:w="2835" w:type="dxa"/>
            <w:vAlign w:val="center"/>
          </w:tcPr>
          <w:p w14:paraId="71D28309" w14:textId="3E365721" w:rsidR="00A82787" w:rsidRPr="00754FCA" w:rsidRDefault="00A82787" w:rsidP="00A82787">
            <w:pPr>
              <w:spacing w:line="360" w:lineRule="auto"/>
              <w:jc w:val="center"/>
              <w:rPr>
                <w:rFonts w:asciiTheme="majorHAnsi" w:hAnsiTheme="majorHAnsi" w:cstheme="majorHAnsi"/>
                <w:b/>
                <w:bCs/>
                <w:sz w:val="20"/>
                <w:szCs w:val="20"/>
              </w:rPr>
            </w:pPr>
            <w:r w:rsidRPr="00754FCA">
              <w:rPr>
                <w:rFonts w:asciiTheme="majorHAnsi" w:hAnsiTheme="majorHAnsi" w:cstheme="majorHAnsi"/>
                <w:b/>
                <w:bCs/>
                <w:sz w:val="20"/>
                <w:szCs w:val="20"/>
              </w:rPr>
              <w:t>1 576</w:t>
            </w:r>
          </w:p>
        </w:tc>
        <w:tc>
          <w:tcPr>
            <w:tcW w:w="2835" w:type="dxa"/>
            <w:vAlign w:val="center"/>
          </w:tcPr>
          <w:p w14:paraId="33F9D75F" w14:textId="73C78EE7" w:rsidR="00A82787" w:rsidRPr="00754FCA" w:rsidRDefault="00A82787" w:rsidP="00A82787">
            <w:pPr>
              <w:spacing w:line="360" w:lineRule="auto"/>
              <w:jc w:val="center"/>
              <w:rPr>
                <w:rFonts w:asciiTheme="majorHAnsi" w:hAnsiTheme="majorHAnsi" w:cstheme="majorHAnsi"/>
                <w:b/>
                <w:bCs/>
                <w:sz w:val="20"/>
                <w:szCs w:val="20"/>
              </w:rPr>
            </w:pPr>
            <w:r w:rsidRPr="00754FCA">
              <w:rPr>
                <w:rFonts w:asciiTheme="majorHAnsi" w:hAnsiTheme="majorHAnsi" w:cstheme="majorHAnsi"/>
                <w:b/>
                <w:bCs/>
                <w:sz w:val="20"/>
                <w:szCs w:val="20"/>
              </w:rPr>
              <w:t>38,2%</w:t>
            </w:r>
          </w:p>
        </w:tc>
      </w:tr>
    </w:tbl>
    <w:p w14:paraId="50453E01" w14:textId="68881DA8" w:rsidR="005D22C3" w:rsidRPr="00754FCA" w:rsidRDefault="005D22C3" w:rsidP="005D22C3">
      <w:pPr>
        <w:spacing w:line="360" w:lineRule="auto"/>
        <w:jc w:val="both"/>
        <w:rPr>
          <w:rFonts w:asciiTheme="majorHAnsi" w:hAnsiTheme="majorHAnsi" w:cstheme="majorHAnsi"/>
        </w:rPr>
      </w:pPr>
      <w:r w:rsidRPr="00754FCA">
        <w:rPr>
          <w:rFonts w:asciiTheme="majorHAnsi" w:hAnsiTheme="majorHAnsi" w:cstheme="majorHAnsi"/>
          <w:i/>
          <w:iCs/>
          <w:color w:val="335B74" w:themeColor="text2"/>
          <w:sz w:val="18"/>
          <w:szCs w:val="18"/>
        </w:rPr>
        <w:t xml:space="preserve">Źródło: </w:t>
      </w:r>
      <w:r w:rsidR="003E668A" w:rsidRPr="00754FCA">
        <w:rPr>
          <w:rFonts w:asciiTheme="majorHAnsi" w:hAnsiTheme="majorHAnsi" w:cstheme="majorHAnsi"/>
          <w:i/>
          <w:iCs/>
          <w:color w:val="335B74" w:themeColor="text2"/>
          <w:sz w:val="18"/>
          <w:szCs w:val="18"/>
        </w:rPr>
        <w:t>opracowanie własne na podstawie danych:</w:t>
      </w:r>
      <w:r w:rsidR="003E668A" w:rsidRPr="00754FCA">
        <w:rPr>
          <w:rFonts w:asciiTheme="majorHAnsi" w:hAnsiTheme="majorHAnsi" w:cstheme="majorHAnsi"/>
          <w:i/>
          <w:iCs/>
          <w:color w:val="44536A"/>
          <w:sz w:val="18"/>
          <w:szCs w:val="18"/>
        </w:rPr>
        <w:t xml:space="preserve"> </w:t>
      </w:r>
      <w:r w:rsidR="003E668A" w:rsidRPr="00754FCA">
        <w:rPr>
          <w:rFonts w:asciiTheme="majorHAnsi" w:hAnsiTheme="majorHAnsi" w:cstheme="majorHAnsi"/>
          <w:i/>
          <w:iCs/>
          <w:color w:val="0462C1"/>
          <w:sz w:val="18"/>
          <w:szCs w:val="18"/>
        </w:rPr>
        <w:t>https://mapbook.uke.gov.pl/</w:t>
      </w:r>
    </w:p>
    <w:p w14:paraId="0E7E692A" w14:textId="12CF6501" w:rsidR="003A0486" w:rsidRPr="00754FCA" w:rsidRDefault="003A0486" w:rsidP="0093509D">
      <w:pPr>
        <w:pStyle w:val="nad"/>
        <w:rPr>
          <w:rFonts w:asciiTheme="majorHAnsi" w:hAnsiTheme="majorHAnsi" w:cstheme="majorHAnsi"/>
        </w:rPr>
      </w:pPr>
      <w:bookmarkStart w:id="73" w:name="_Toc142385002"/>
      <w:r w:rsidRPr="00754FCA">
        <w:rPr>
          <w:rFonts w:asciiTheme="majorHAnsi" w:hAnsiTheme="majorHAnsi" w:cstheme="majorHAnsi"/>
        </w:rPr>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28</w:t>
      </w:r>
      <w:r w:rsidR="00474ED8" w:rsidRPr="00754FCA">
        <w:rPr>
          <w:rFonts w:asciiTheme="majorHAnsi" w:hAnsiTheme="majorHAnsi" w:cstheme="majorHAnsi"/>
          <w:noProof/>
        </w:rPr>
        <w:fldChar w:fldCharType="end"/>
      </w:r>
      <w:r w:rsidR="00CB0649">
        <w:rPr>
          <w:rFonts w:asciiTheme="majorHAnsi" w:hAnsiTheme="majorHAnsi" w:cstheme="majorHAnsi"/>
          <w:noProof/>
        </w:rPr>
        <w:t>.</w:t>
      </w:r>
      <w:r w:rsidRPr="00754FCA">
        <w:rPr>
          <w:rFonts w:asciiTheme="majorHAnsi" w:hAnsiTheme="majorHAnsi" w:cstheme="majorHAnsi"/>
        </w:rPr>
        <w:t xml:space="preserve"> Dostępność in</w:t>
      </w:r>
      <w:r w:rsidRPr="00754FCA">
        <w:rPr>
          <w:rStyle w:val="nadZnak"/>
          <w:rFonts w:asciiTheme="majorHAnsi" w:hAnsiTheme="majorHAnsi" w:cstheme="majorHAnsi"/>
        </w:rPr>
        <w:t>t</w:t>
      </w:r>
      <w:r w:rsidRPr="00754FCA">
        <w:rPr>
          <w:rFonts w:asciiTheme="majorHAnsi" w:hAnsiTheme="majorHAnsi" w:cstheme="majorHAnsi"/>
        </w:rPr>
        <w:t>ernetowa</w:t>
      </w:r>
      <w:bookmarkEnd w:id="73"/>
    </w:p>
    <w:p w14:paraId="58A36753" w14:textId="228B0D4C" w:rsidR="003A0486" w:rsidRPr="00754FCA" w:rsidRDefault="007E332F" w:rsidP="006D0DDF">
      <w:pPr>
        <w:rPr>
          <w:rFonts w:asciiTheme="majorHAnsi" w:hAnsiTheme="majorHAnsi" w:cstheme="majorHAnsi"/>
        </w:rPr>
      </w:pPr>
      <w:r w:rsidRPr="00754FCA">
        <w:rPr>
          <w:rFonts w:asciiTheme="majorHAnsi" w:hAnsiTheme="majorHAnsi" w:cstheme="majorHAnsi"/>
          <w:i/>
          <w:iCs/>
          <w:noProof/>
          <w:color w:val="44536A"/>
          <w:sz w:val="18"/>
          <w:szCs w:val="18"/>
          <w:lang w:eastAsia="pl-PL"/>
        </w:rPr>
        <w:drawing>
          <wp:inline distT="0" distB="0" distL="0" distR="0" wp14:anchorId="0D840B32" wp14:editId="4E0E4D92">
            <wp:extent cx="5753100" cy="4314825"/>
            <wp:effectExtent l="0" t="0" r="0" b="9525"/>
            <wp:docPr id="1232846548"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r w:rsidR="0093509D" w:rsidRPr="00754FCA">
        <w:rPr>
          <w:rFonts w:asciiTheme="majorHAnsi" w:hAnsiTheme="majorHAnsi" w:cstheme="majorHAnsi"/>
          <w:i/>
          <w:iCs/>
          <w:color w:val="44536A"/>
          <w:sz w:val="18"/>
          <w:szCs w:val="18"/>
        </w:rPr>
        <w:br/>
      </w:r>
      <w:r w:rsidR="003E668A" w:rsidRPr="00754FCA">
        <w:rPr>
          <w:rFonts w:asciiTheme="majorHAnsi" w:hAnsiTheme="majorHAnsi" w:cstheme="majorHAnsi"/>
          <w:i/>
          <w:iCs/>
          <w:color w:val="335B74" w:themeColor="text2"/>
          <w:sz w:val="18"/>
          <w:szCs w:val="18"/>
        </w:rPr>
        <w:t xml:space="preserve">Źródło: opracowanie własne na podstawie danych: </w:t>
      </w:r>
      <w:r w:rsidR="003E668A" w:rsidRPr="00754FCA">
        <w:rPr>
          <w:rFonts w:asciiTheme="majorHAnsi" w:hAnsiTheme="majorHAnsi" w:cstheme="majorHAnsi"/>
          <w:i/>
          <w:iCs/>
          <w:color w:val="0462C1"/>
          <w:sz w:val="18"/>
          <w:szCs w:val="18"/>
        </w:rPr>
        <w:t>https://mapbook.uke.gov.pl/</w:t>
      </w:r>
      <w:r w:rsidR="006F28E5" w:rsidRPr="00754FCA">
        <w:rPr>
          <w:rFonts w:asciiTheme="majorHAnsi" w:hAnsiTheme="majorHAnsi" w:cstheme="majorHAnsi"/>
        </w:rPr>
        <w:br w:type="page"/>
      </w:r>
    </w:p>
    <w:p w14:paraId="0F2A2DF1" w14:textId="0863F564" w:rsidR="008019A4" w:rsidRPr="00754FCA" w:rsidRDefault="0093509D" w:rsidP="008019A4">
      <w:pPr>
        <w:pStyle w:val="Nagwek2"/>
        <w:rPr>
          <w:rFonts w:cstheme="majorHAnsi"/>
        </w:rPr>
      </w:pPr>
      <w:bookmarkStart w:id="74" w:name="_Toc132624209"/>
      <w:r w:rsidRPr="00754FCA">
        <w:rPr>
          <w:rFonts w:cstheme="majorHAnsi"/>
        </w:rPr>
        <w:lastRenderedPageBreak/>
        <w:t xml:space="preserve">3.9 </w:t>
      </w:r>
      <w:r w:rsidR="00D20E9E" w:rsidRPr="00754FCA">
        <w:rPr>
          <w:rFonts w:cstheme="majorHAnsi"/>
        </w:rPr>
        <w:t>Podsumowanie</w:t>
      </w:r>
      <w:bookmarkEnd w:id="74"/>
    </w:p>
    <w:p w14:paraId="28306D30" w14:textId="40454417" w:rsidR="008019A4" w:rsidRPr="00754FCA" w:rsidRDefault="008019A4" w:rsidP="008019A4">
      <w:pPr>
        <w:pStyle w:val="NormalnyWeb"/>
        <w:spacing w:line="360" w:lineRule="auto"/>
        <w:jc w:val="both"/>
        <w:rPr>
          <w:rFonts w:asciiTheme="majorHAnsi" w:eastAsiaTheme="minorHAnsi" w:hAnsiTheme="majorHAnsi" w:cstheme="majorHAnsi"/>
          <w:sz w:val="22"/>
          <w:szCs w:val="22"/>
          <w:lang w:eastAsia="en-US"/>
        </w:rPr>
      </w:pPr>
      <w:r w:rsidRPr="00754FCA">
        <w:rPr>
          <w:rFonts w:asciiTheme="majorHAnsi" w:eastAsiaTheme="minorHAnsi" w:hAnsiTheme="majorHAnsi" w:cstheme="majorHAnsi"/>
          <w:sz w:val="22"/>
          <w:szCs w:val="22"/>
          <w:lang w:eastAsia="en-US"/>
        </w:rPr>
        <w:t xml:space="preserve">Przeprowadzona analiza negatywnych zjawisk i problemów występujących w gminie </w:t>
      </w:r>
      <w:r w:rsidR="0095425F">
        <w:rPr>
          <w:rFonts w:asciiTheme="majorHAnsi" w:eastAsiaTheme="minorHAnsi" w:hAnsiTheme="majorHAnsi" w:cstheme="majorHAnsi"/>
          <w:sz w:val="22"/>
          <w:szCs w:val="22"/>
          <w:lang w:eastAsia="en-US"/>
        </w:rPr>
        <w:t xml:space="preserve">Barczewo </w:t>
      </w:r>
      <w:r w:rsidRPr="00754FCA">
        <w:rPr>
          <w:rFonts w:asciiTheme="majorHAnsi" w:eastAsiaTheme="minorHAnsi" w:hAnsiTheme="majorHAnsi" w:cstheme="majorHAnsi"/>
          <w:sz w:val="22"/>
          <w:szCs w:val="22"/>
          <w:lang w:eastAsia="en-US"/>
        </w:rPr>
        <w:t xml:space="preserve">umożliwiła zidentyfikowanie obszaru zdegradowanego, </w:t>
      </w:r>
      <w:r w:rsidR="0058492F">
        <w:rPr>
          <w:rFonts w:asciiTheme="majorHAnsi" w:eastAsiaTheme="minorHAnsi" w:hAnsiTheme="majorHAnsi" w:cstheme="majorHAnsi"/>
          <w:sz w:val="22"/>
          <w:szCs w:val="22"/>
          <w:lang w:eastAsia="en-US"/>
        </w:rPr>
        <w:t>a to z kolei</w:t>
      </w:r>
      <w:r w:rsidRPr="00754FCA">
        <w:rPr>
          <w:rFonts w:asciiTheme="majorHAnsi" w:eastAsiaTheme="minorHAnsi" w:hAnsiTheme="majorHAnsi" w:cstheme="majorHAnsi"/>
          <w:sz w:val="22"/>
          <w:szCs w:val="22"/>
          <w:lang w:eastAsia="en-US"/>
        </w:rPr>
        <w:t xml:space="preserve"> pozwoliło na wyznaczenie obszaru rewitalizacji. Zgodnie z zapisami ustawy</w:t>
      </w:r>
      <w:r w:rsidR="0058492F">
        <w:rPr>
          <w:rFonts w:asciiTheme="majorHAnsi" w:eastAsiaTheme="minorHAnsi" w:hAnsiTheme="majorHAnsi" w:cstheme="majorHAnsi"/>
          <w:sz w:val="22"/>
          <w:szCs w:val="22"/>
          <w:lang w:eastAsia="en-US"/>
        </w:rPr>
        <w:t xml:space="preserve"> o rewitalizacji</w:t>
      </w:r>
      <w:r w:rsidRPr="00754FCA">
        <w:rPr>
          <w:rStyle w:val="Odwoanieprzypisudolnego"/>
          <w:rFonts w:asciiTheme="majorHAnsi" w:eastAsiaTheme="minorHAnsi" w:hAnsiTheme="majorHAnsi" w:cstheme="majorHAnsi"/>
          <w:sz w:val="22"/>
          <w:szCs w:val="22"/>
          <w:lang w:eastAsia="en-US"/>
        </w:rPr>
        <w:footnoteReference w:id="9"/>
      </w:r>
      <w:r w:rsidR="0058492F">
        <w:rPr>
          <w:rFonts w:asciiTheme="majorHAnsi" w:eastAsiaTheme="minorHAnsi" w:hAnsiTheme="majorHAnsi" w:cstheme="majorHAnsi"/>
          <w:sz w:val="22"/>
          <w:szCs w:val="22"/>
          <w:lang w:eastAsia="en-US"/>
        </w:rPr>
        <w:t xml:space="preserve"> obszar uznaje się za </w:t>
      </w:r>
      <w:r w:rsidR="00192A82">
        <w:rPr>
          <w:rFonts w:asciiTheme="majorHAnsi" w:eastAsiaTheme="minorHAnsi" w:hAnsiTheme="majorHAnsi" w:cstheme="majorHAnsi"/>
          <w:sz w:val="22"/>
          <w:szCs w:val="22"/>
          <w:lang w:eastAsia="en-US"/>
        </w:rPr>
        <w:t>zdegradowany, gdy występuje</w:t>
      </w:r>
      <w:r w:rsidRPr="00754FCA">
        <w:rPr>
          <w:rFonts w:asciiTheme="majorHAnsi" w:eastAsiaTheme="minorHAnsi" w:hAnsiTheme="majorHAnsi" w:cstheme="majorHAnsi"/>
          <w:sz w:val="22"/>
          <w:szCs w:val="22"/>
          <w:lang w:eastAsia="en-US"/>
        </w:rPr>
        <w:t xml:space="preserve"> na nim </w:t>
      </w:r>
      <w:r w:rsidR="00192A82">
        <w:rPr>
          <w:rFonts w:asciiTheme="majorHAnsi" w:eastAsiaTheme="minorHAnsi" w:hAnsiTheme="majorHAnsi" w:cstheme="majorHAnsi"/>
          <w:sz w:val="22"/>
          <w:szCs w:val="22"/>
          <w:lang w:eastAsia="en-US"/>
        </w:rPr>
        <w:t>koncentracja negatywnych zjawisk społecznych</w:t>
      </w:r>
      <w:r w:rsidRPr="00754FCA">
        <w:rPr>
          <w:rFonts w:asciiTheme="majorHAnsi" w:eastAsiaTheme="minorHAnsi" w:hAnsiTheme="majorHAnsi" w:cstheme="majorHAnsi"/>
          <w:sz w:val="22"/>
          <w:szCs w:val="22"/>
          <w:lang w:eastAsia="en-US"/>
        </w:rPr>
        <w:t xml:space="preserve"> oraz co najmniej jedn</w:t>
      </w:r>
      <w:r w:rsidR="00192A82">
        <w:rPr>
          <w:rFonts w:asciiTheme="majorHAnsi" w:eastAsiaTheme="minorHAnsi" w:hAnsiTheme="majorHAnsi" w:cstheme="majorHAnsi"/>
          <w:sz w:val="22"/>
          <w:szCs w:val="22"/>
          <w:lang w:eastAsia="en-US"/>
        </w:rPr>
        <w:t>ego z </w:t>
      </w:r>
      <w:r w:rsidRPr="00754FCA">
        <w:rPr>
          <w:rFonts w:asciiTheme="majorHAnsi" w:eastAsiaTheme="minorHAnsi" w:hAnsiTheme="majorHAnsi" w:cstheme="majorHAnsi"/>
          <w:sz w:val="22"/>
          <w:szCs w:val="22"/>
          <w:lang w:eastAsia="en-US"/>
        </w:rPr>
        <w:t>negatywnych zjawisk</w:t>
      </w:r>
      <w:r w:rsidR="00192A82">
        <w:rPr>
          <w:rFonts w:asciiTheme="majorHAnsi" w:eastAsiaTheme="minorHAnsi" w:hAnsiTheme="majorHAnsi" w:cstheme="majorHAnsi"/>
          <w:sz w:val="22"/>
          <w:szCs w:val="22"/>
          <w:lang w:eastAsia="en-US"/>
        </w:rPr>
        <w:t>:</w:t>
      </w:r>
      <w:r w:rsidRPr="00754FCA">
        <w:rPr>
          <w:rFonts w:asciiTheme="majorHAnsi" w:eastAsiaTheme="minorHAnsi" w:hAnsiTheme="majorHAnsi" w:cstheme="majorHAnsi"/>
          <w:sz w:val="22"/>
          <w:szCs w:val="22"/>
          <w:lang w:eastAsia="en-US"/>
        </w:rPr>
        <w:t xml:space="preserve"> gospodarczych, środowiskowych, przestrzenno-fu</w:t>
      </w:r>
      <w:r w:rsidR="00192A82">
        <w:rPr>
          <w:rFonts w:asciiTheme="majorHAnsi" w:eastAsiaTheme="minorHAnsi" w:hAnsiTheme="majorHAnsi" w:cstheme="majorHAnsi"/>
          <w:sz w:val="22"/>
          <w:szCs w:val="22"/>
          <w:lang w:eastAsia="en-US"/>
        </w:rPr>
        <w:t>nkcjonalnych lub </w:t>
      </w:r>
      <w:r w:rsidRPr="00754FCA">
        <w:rPr>
          <w:rFonts w:asciiTheme="majorHAnsi" w:eastAsiaTheme="minorHAnsi" w:hAnsiTheme="majorHAnsi" w:cstheme="majorHAnsi"/>
          <w:sz w:val="22"/>
          <w:szCs w:val="22"/>
          <w:lang w:eastAsia="en-US"/>
        </w:rPr>
        <w:t xml:space="preserve">technicznych. W badaniu uwzględniono wszystkie obligatoryjne elementy. </w:t>
      </w:r>
    </w:p>
    <w:p w14:paraId="08BAAAE6" w14:textId="01BD8750" w:rsidR="008019A4" w:rsidRPr="00754FCA" w:rsidRDefault="0095425F" w:rsidP="002D273F">
      <w:pPr>
        <w:pStyle w:val="NormalnyWeb"/>
        <w:spacing w:line="360" w:lineRule="auto"/>
        <w:jc w:val="both"/>
        <w:rPr>
          <w:rFonts w:asciiTheme="majorHAnsi" w:hAnsiTheme="majorHAnsi" w:cstheme="majorHAnsi"/>
        </w:rPr>
        <w:sectPr w:rsidR="008019A4" w:rsidRPr="00754FCA" w:rsidSect="00EB32F7">
          <w:headerReference w:type="even" r:id="rId39"/>
          <w:headerReference w:type="default" r:id="rId40"/>
          <w:footerReference w:type="even" r:id="rId41"/>
          <w:footerReference w:type="default" r:id="rId42"/>
          <w:pgSz w:w="11906" w:h="16838"/>
          <w:pgMar w:top="1418" w:right="1418" w:bottom="1418" w:left="1418" w:header="709" w:footer="709" w:gutter="0"/>
          <w:cols w:space="708"/>
          <w:docGrid w:linePitch="360"/>
        </w:sectPr>
      </w:pPr>
      <w:r>
        <w:rPr>
          <w:rFonts w:asciiTheme="majorHAnsi" w:eastAsiaTheme="minorHAnsi" w:hAnsiTheme="majorHAnsi" w:cstheme="majorHAnsi"/>
          <w:sz w:val="22"/>
          <w:szCs w:val="22"/>
          <w:lang w:eastAsia="en-US"/>
        </w:rPr>
        <w:t>W myśl ustawy</w:t>
      </w:r>
      <w:r w:rsidR="00E04FD9">
        <w:rPr>
          <w:rFonts w:asciiTheme="majorHAnsi" w:eastAsiaTheme="minorHAnsi" w:hAnsiTheme="majorHAnsi" w:cstheme="majorHAnsi"/>
          <w:sz w:val="22"/>
          <w:szCs w:val="22"/>
          <w:lang w:eastAsia="en-US"/>
        </w:rPr>
        <w:t xml:space="preserve"> o rewitalizacji</w:t>
      </w:r>
      <w:r w:rsidR="008019A4" w:rsidRPr="00754FCA">
        <w:rPr>
          <w:rFonts w:asciiTheme="majorHAnsi" w:eastAsiaTheme="minorHAnsi" w:hAnsiTheme="majorHAnsi" w:cstheme="majorHAnsi"/>
          <w:sz w:val="22"/>
          <w:szCs w:val="22"/>
          <w:lang w:eastAsia="en-US"/>
        </w:rPr>
        <w:t xml:space="preserve"> szczególny nacisk </w:t>
      </w:r>
      <w:r>
        <w:rPr>
          <w:rFonts w:asciiTheme="majorHAnsi" w:eastAsiaTheme="minorHAnsi" w:hAnsiTheme="majorHAnsi" w:cstheme="majorHAnsi"/>
          <w:sz w:val="22"/>
          <w:szCs w:val="22"/>
          <w:lang w:eastAsia="en-US"/>
        </w:rPr>
        <w:t>położono</w:t>
      </w:r>
      <w:r w:rsidR="008019A4" w:rsidRPr="00754FCA">
        <w:rPr>
          <w:rFonts w:asciiTheme="majorHAnsi" w:eastAsiaTheme="minorHAnsi" w:hAnsiTheme="majorHAnsi" w:cstheme="majorHAnsi"/>
          <w:sz w:val="22"/>
          <w:szCs w:val="22"/>
          <w:lang w:eastAsia="en-US"/>
        </w:rPr>
        <w:t xml:space="preserve"> na analizę sfery społecznej, dla której dostępne są najbardziej wszechstronne dane, a katalog wskaźnik</w:t>
      </w:r>
      <w:r w:rsidR="00E04FD9">
        <w:rPr>
          <w:rFonts w:asciiTheme="majorHAnsi" w:eastAsiaTheme="minorHAnsi" w:hAnsiTheme="majorHAnsi" w:cstheme="majorHAnsi"/>
          <w:sz w:val="22"/>
          <w:szCs w:val="22"/>
          <w:lang w:eastAsia="en-US"/>
        </w:rPr>
        <w:t>ów jest najbardziej rozbudowany ze </w:t>
      </w:r>
      <w:r w:rsidR="008019A4" w:rsidRPr="00754FCA">
        <w:rPr>
          <w:rFonts w:asciiTheme="majorHAnsi" w:eastAsiaTheme="minorHAnsi" w:hAnsiTheme="majorHAnsi" w:cstheme="majorHAnsi"/>
          <w:sz w:val="22"/>
          <w:szCs w:val="22"/>
          <w:lang w:eastAsia="en-US"/>
        </w:rPr>
        <w:t xml:space="preserve">względu na możliwość pozyskania wiarygodnych i porównywalnych danych. W celu </w:t>
      </w:r>
      <w:r w:rsidR="002D273F">
        <w:rPr>
          <w:rFonts w:asciiTheme="majorHAnsi" w:eastAsiaTheme="minorHAnsi" w:hAnsiTheme="majorHAnsi" w:cstheme="majorHAnsi"/>
          <w:sz w:val="22"/>
          <w:szCs w:val="22"/>
          <w:lang w:eastAsia="en-US"/>
        </w:rPr>
        <w:t xml:space="preserve">dalszych analiz konieczne było uzyskanie jednolitego </w:t>
      </w:r>
      <w:r w:rsidR="008019A4" w:rsidRPr="00754FCA">
        <w:rPr>
          <w:rFonts w:asciiTheme="majorHAnsi" w:eastAsiaTheme="minorHAnsi" w:hAnsiTheme="majorHAnsi" w:cstheme="majorHAnsi"/>
          <w:sz w:val="22"/>
          <w:szCs w:val="22"/>
          <w:lang w:eastAsia="en-US"/>
        </w:rPr>
        <w:t>syntetycznego wskaźnika</w:t>
      </w:r>
      <w:r w:rsidR="00E04FD9">
        <w:rPr>
          <w:rFonts w:asciiTheme="majorHAnsi" w:eastAsiaTheme="minorHAnsi" w:hAnsiTheme="majorHAnsi" w:cstheme="majorHAnsi"/>
          <w:sz w:val="22"/>
          <w:szCs w:val="22"/>
          <w:lang w:eastAsia="en-US"/>
        </w:rPr>
        <w:t xml:space="preserve"> degradacji</w:t>
      </w:r>
      <w:r w:rsidR="002D273F">
        <w:rPr>
          <w:rFonts w:asciiTheme="majorHAnsi" w:eastAsiaTheme="minorHAnsi" w:hAnsiTheme="majorHAnsi" w:cstheme="majorHAnsi"/>
          <w:sz w:val="22"/>
          <w:szCs w:val="22"/>
          <w:lang w:eastAsia="en-US"/>
        </w:rPr>
        <w:t xml:space="preserve">, </w:t>
      </w:r>
      <w:r w:rsidR="002D273F" w:rsidRPr="00754FCA">
        <w:rPr>
          <w:rFonts w:asciiTheme="majorHAnsi" w:eastAsiaTheme="minorHAnsi" w:hAnsiTheme="majorHAnsi" w:cstheme="majorHAnsi"/>
          <w:sz w:val="22"/>
          <w:szCs w:val="22"/>
          <w:lang w:eastAsia="en-US"/>
        </w:rPr>
        <w:t>który pozwolił porównać stopień degradacji poszczególnych obszarów w sferze społecznej.</w:t>
      </w:r>
      <w:r w:rsidR="002D273F">
        <w:rPr>
          <w:rFonts w:asciiTheme="majorHAnsi" w:eastAsiaTheme="minorHAnsi" w:hAnsiTheme="majorHAnsi" w:cstheme="majorHAnsi"/>
          <w:sz w:val="22"/>
          <w:szCs w:val="22"/>
          <w:lang w:eastAsia="en-US"/>
        </w:rPr>
        <w:t xml:space="preserve"> S</w:t>
      </w:r>
      <w:r w:rsidR="002D273F" w:rsidRPr="00754FCA">
        <w:rPr>
          <w:rFonts w:asciiTheme="majorHAnsi" w:eastAsiaTheme="minorHAnsi" w:hAnsiTheme="majorHAnsi" w:cstheme="majorHAnsi"/>
          <w:sz w:val="22"/>
          <w:szCs w:val="22"/>
          <w:lang w:eastAsia="en-US"/>
        </w:rPr>
        <w:t>yntetyczn</w:t>
      </w:r>
      <w:r w:rsidR="002D273F">
        <w:rPr>
          <w:rFonts w:asciiTheme="majorHAnsi" w:eastAsiaTheme="minorHAnsi" w:hAnsiTheme="majorHAnsi" w:cstheme="majorHAnsi"/>
          <w:sz w:val="22"/>
          <w:szCs w:val="22"/>
          <w:lang w:eastAsia="en-US"/>
        </w:rPr>
        <w:t>y wskaźnik degradacji uzyskuje się poprzez obliczenie</w:t>
      </w:r>
      <w:r w:rsidR="008019A4" w:rsidRPr="00754FCA">
        <w:rPr>
          <w:rFonts w:asciiTheme="majorHAnsi" w:eastAsiaTheme="minorHAnsi" w:hAnsiTheme="majorHAnsi" w:cstheme="majorHAnsi"/>
          <w:sz w:val="22"/>
          <w:szCs w:val="22"/>
          <w:lang w:eastAsia="en-US"/>
        </w:rPr>
        <w:t xml:space="preserve"> średni</w:t>
      </w:r>
      <w:r w:rsidR="002D273F">
        <w:rPr>
          <w:rFonts w:asciiTheme="majorHAnsi" w:eastAsiaTheme="minorHAnsi" w:hAnsiTheme="majorHAnsi" w:cstheme="majorHAnsi"/>
          <w:sz w:val="22"/>
          <w:szCs w:val="22"/>
          <w:lang w:eastAsia="en-US"/>
        </w:rPr>
        <w:t>ch</w:t>
      </w:r>
      <w:r w:rsidR="008019A4" w:rsidRPr="00754FCA">
        <w:rPr>
          <w:rFonts w:asciiTheme="majorHAnsi" w:eastAsiaTheme="minorHAnsi" w:hAnsiTheme="majorHAnsi" w:cstheme="majorHAnsi"/>
          <w:sz w:val="22"/>
          <w:szCs w:val="22"/>
          <w:lang w:eastAsia="en-US"/>
        </w:rPr>
        <w:t xml:space="preserve"> wartości dla każdego z</w:t>
      </w:r>
      <w:r w:rsidR="002D273F">
        <w:rPr>
          <w:rFonts w:asciiTheme="majorHAnsi" w:eastAsiaTheme="minorHAnsi" w:hAnsiTheme="majorHAnsi" w:cstheme="majorHAnsi"/>
          <w:sz w:val="22"/>
          <w:szCs w:val="22"/>
          <w:lang w:eastAsia="en-US"/>
        </w:rPr>
        <w:t>e</w:t>
      </w:r>
      <w:r w:rsidR="008019A4" w:rsidRPr="00754FCA">
        <w:rPr>
          <w:rFonts w:asciiTheme="majorHAnsi" w:eastAsiaTheme="minorHAnsi" w:hAnsiTheme="majorHAnsi" w:cstheme="majorHAnsi"/>
          <w:sz w:val="22"/>
          <w:szCs w:val="22"/>
          <w:lang w:eastAsia="en-US"/>
        </w:rPr>
        <w:t xml:space="preserve"> wskaźników, a następnie </w:t>
      </w:r>
      <w:r>
        <w:rPr>
          <w:rFonts w:asciiTheme="majorHAnsi" w:eastAsiaTheme="minorHAnsi" w:hAnsiTheme="majorHAnsi" w:cstheme="majorHAnsi"/>
          <w:sz w:val="22"/>
          <w:szCs w:val="22"/>
          <w:lang w:eastAsia="en-US"/>
        </w:rPr>
        <w:t>ich </w:t>
      </w:r>
      <w:r w:rsidR="008019A4" w:rsidRPr="00754FCA">
        <w:rPr>
          <w:rFonts w:asciiTheme="majorHAnsi" w:eastAsiaTheme="minorHAnsi" w:hAnsiTheme="majorHAnsi" w:cstheme="majorHAnsi"/>
          <w:sz w:val="22"/>
          <w:szCs w:val="22"/>
          <w:lang w:eastAsia="en-US"/>
        </w:rPr>
        <w:t xml:space="preserve">normalizację przy użyciu odchylenia standardowego. </w:t>
      </w:r>
    </w:p>
    <w:p w14:paraId="319DA39B" w14:textId="4B783543" w:rsidR="00B73B99" w:rsidRPr="00754FCA" w:rsidRDefault="00B73B99" w:rsidP="0093509D">
      <w:pPr>
        <w:pStyle w:val="nad"/>
        <w:rPr>
          <w:rFonts w:asciiTheme="majorHAnsi" w:hAnsiTheme="majorHAnsi" w:cstheme="majorHAnsi"/>
        </w:rPr>
      </w:pPr>
      <w:bookmarkStart w:id="75" w:name="_Toc142384967"/>
      <w:r w:rsidRPr="00754FCA">
        <w:rPr>
          <w:rFonts w:asciiTheme="majorHAnsi" w:hAnsiTheme="majorHAnsi" w:cstheme="majorHAnsi"/>
        </w:rPr>
        <w:lastRenderedPageBreak/>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29</w:t>
      </w:r>
      <w:r w:rsidR="00474ED8" w:rsidRPr="00754FCA">
        <w:rPr>
          <w:rFonts w:asciiTheme="majorHAnsi" w:hAnsiTheme="majorHAnsi" w:cstheme="majorHAnsi"/>
          <w:noProof/>
        </w:rPr>
        <w:fldChar w:fldCharType="end"/>
      </w:r>
      <w:r w:rsidR="0095425F">
        <w:rPr>
          <w:rFonts w:asciiTheme="majorHAnsi" w:hAnsiTheme="majorHAnsi" w:cstheme="majorHAnsi"/>
          <w:noProof/>
        </w:rPr>
        <w:t>.</w:t>
      </w:r>
      <w:r w:rsidRPr="00754FCA">
        <w:rPr>
          <w:rFonts w:asciiTheme="majorHAnsi" w:hAnsiTheme="majorHAnsi" w:cstheme="majorHAnsi"/>
        </w:rPr>
        <w:t xml:space="preserve"> Podsumowanie analizy obszarów </w:t>
      </w:r>
      <w:r w:rsidR="0095425F" w:rsidRPr="00754FCA">
        <w:rPr>
          <w:rFonts w:asciiTheme="majorHAnsi" w:hAnsiTheme="majorHAnsi" w:cstheme="majorHAnsi"/>
        </w:rPr>
        <w:t xml:space="preserve">– </w:t>
      </w:r>
      <w:r w:rsidRPr="00754FCA">
        <w:rPr>
          <w:rFonts w:asciiTheme="majorHAnsi" w:hAnsiTheme="majorHAnsi" w:cstheme="majorHAnsi"/>
        </w:rPr>
        <w:t>sfera społeczna – wartości wskaźników</w:t>
      </w:r>
      <w:bookmarkEnd w:id="75"/>
    </w:p>
    <w:tbl>
      <w:tblPr>
        <w:tblW w:w="14835"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CellMar>
          <w:left w:w="70" w:type="dxa"/>
          <w:right w:w="70" w:type="dxa"/>
        </w:tblCellMar>
        <w:tblLook w:val="04A0" w:firstRow="1" w:lastRow="0" w:firstColumn="1" w:lastColumn="0" w:noHBand="0" w:noVBand="1"/>
      </w:tblPr>
      <w:tblGrid>
        <w:gridCol w:w="1680"/>
        <w:gridCol w:w="1255"/>
        <w:gridCol w:w="1255"/>
        <w:gridCol w:w="1284"/>
        <w:gridCol w:w="1255"/>
        <w:gridCol w:w="1255"/>
        <w:gridCol w:w="1255"/>
        <w:gridCol w:w="1255"/>
        <w:gridCol w:w="1946"/>
        <w:gridCol w:w="1152"/>
        <w:gridCol w:w="1432"/>
      </w:tblGrid>
      <w:tr w:rsidR="001E39CE" w:rsidRPr="00754FCA" w14:paraId="3EC4A2FE" w14:textId="77777777" w:rsidTr="00302E30">
        <w:trPr>
          <w:trHeight w:val="2484"/>
        </w:trPr>
        <w:tc>
          <w:tcPr>
            <w:tcW w:w="1680" w:type="dxa"/>
            <w:shd w:val="clear" w:color="auto" w:fill="CFDFEA" w:themeFill="text2" w:themeFillTint="33"/>
            <w:noWrap/>
            <w:vAlign w:val="bottom"/>
            <w:hideMark/>
          </w:tcPr>
          <w:p w14:paraId="4138DBE3" w14:textId="77777777" w:rsidR="001E39CE" w:rsidRPr="00754FCA" w:rsidRDefault="001E39CE" w:rsidP="001E39CE">
            <w:pPr>
              <w:spacing w:after="0" w:line="240" w:lineRule="auto"/>
              <w:rPr>
                <w:rFonts w:asciiTheme="majorHAnsi" w:eastAsia="Times New Roman" w:hAnsiTheme="majorHAnsi" w:cstheme="majorHAnsi"/>
                <w:sz w:val="24"/>
                <w:szCs w:val="24"/>
                <w:lang w:eastAsia="pl-PL"/>
              </w:rPr>
            </w:pPr>
          </w:p>
        </w:tc>
        <w:tc>
          <w:tcPr>
            <w:tcW w:w="1255" w:type="dxa"/>
            <w:shd w:val="clear" w:color="auto" w:fill="CFDFEA" w:themeFill="text2" w:themeFillTint="33"/>
            <w:vAlign w:val="center"/>
            <w:hideMark/>
          </w:tcPr>
          <w:p w14:paraId="3D587CD1" w14:textId="4B673029" w:rsidR="001E39CE" w:rsidRPr="00754FCA" w:rsidRDefault="0095425F" w:rsidP="001E39CE">
            <w:pPr>
              <w:spacing w:after="0" w:line="240" w:lineRule="auto"/>
              <w:jc w:val="center"/>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Przyrost naturalny na </w:t>
            </w:r>
            <w:r w:rsidR="001E39CE" w:rsidRPr="00754FCA">
              <w:rPr>
                <w:rFonts w:asciiTheme="majorHAnsi" w:eastAsia="Times New Roman" w:hAnsiTheme="majorHAnsi" w:cstheme="majorHAnsi"/>
                <w:b/>
                <w:bCs/>
                <w:sz w:val="20"/>
                <w:szCs w:val="20"/>
                <w:lang w:eastAsia="pl-PL"/>
              </w:rPr>
              <w:t xml:space="preserve">1000 mieszkańców </w:t>
            </w:r>
          </w:p>
        </w:tc>
        <w:tc>
          <w:tcPr>
            <w:tcW w:w="1255" w:type="dxa"/>
            <w:shd w:val="clear" w:color="auto" w:fill="CFDFEA" w:themeFill="text2" w:themeFillTint="33"/>
            <w:vAlign w:val="center"/>
            <w:hideMark/>
          </w:tcPr>
          <w:p w14:paraId="06B9203E" w14:textId="5EB3AC2D" w:rsidR="001E39CE" w:rsidRPr="00754FCA" w:rsidRDefault="0095425F" w:rsidP="001E39CE">
            <w:pPr>
              <w:spacing w:after="0" w:line="240" w:lineRule="auto"/>
              <w:jc w:val="center"/>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Saldo migracji na </w:t>
            </w:r>
            <w:r w:rsidR="001E39CE" w:rsidRPr="00754FCA">
              <w:rPr>
                <w:rFonts w:asciiTheme="majorHAnsi" w:eastAsia="Times New Roman" w:hAnsiTheme="majorHAnsi" w:cstheme="majorHAnsi"/>
                <w:b/>
                <w:bCs/>
                <w:sz w:val="20"/>
                <w:szCs w:val="20"/>
                <w:lang w:eastAsia="pl-PL"/>
              </w:rPr>
              <w:t>1000 mieszkańców</w:t>
            </w:r>
          </w:p>
        </w:tc>
        <w:tc>
          <w:tcPr>
            <w:tcW w:w="1284" w:type="dxa"/>
            <w:shd w:val="clear" w:color="auto" w:fill="CFDFEA" w:themeFill="text2" w:themeFillTint="33"/>
            <w:vAlign w:val="center"/>
            <w:hideMark/>
          </w:tcPr>
          <w:p w14:paraId="0716947D" w14:textId="77777777" w:rsidR="001E39CE" w:rsidRPr="00754FCA" w:rsidRDefault="001E39CE" w:rsidP="001E39CE">
            <w:pPr>
              <w:spacing w:after="0" w:line="240" w:lineRule="auto"/>
              <w:jc w:val="center"/>
              <w:rPr>
                <w:rFonts w:asciiTheme="majorHAnsi" w:eastAsia="Times New Roman" w:hAnsiTheme="majorHAnsi" w:cstheme="majorHAnsi"/>
                <w:b/>
                <w:bCs/>
                <w:sz w:val="20"/>
                <w:szCs w:val="20"/>
                <w:lang w:eastAsia="pl-PL"/>
              </w:rPr>
            </w:pPr>
            <w:r w:rsidRPr="00754FCA">
              <w:rPr>
                <w:rFonts w:asciiTheme="majorHAnsi" w:eastAsia="Times New Roman" w:hAnsiTheme="majorHAnsi" w:cstheme="majorHAnsi"/>
                <w:b/>
                <w:bCs/>
                <w:sz w:val="20"/>
                <w:szCs w:val="20"/>
                <w:lang w:eastAsia="pl-PL"/>
              </w:rPr>
              <w:t xml:space="preserve">Liczba osób bezrobotnych na 1000 mieszkańców </w:t>
            </w:r>
          </w:p>
        </w:tc>
        <w:tc>
          <w:tcPr>
            <w:tcW w:w="1255" w:type="dxa"/>
            <w:shd w:val="clear" w:color="auto" w:fill="CFDFEA" w:themeFill="text2" w:themeFillTint="33"/>
            <w:vAlign w:val="center"/>
            <w:hideMark/>
          </w:tcPr>
          <w:p w14:paraId="084B281A" w14:textId="77777777" w:rsidR="001E39CE" w:rsidRPr="00754FCA" w:rsidRDefault="001E39CE" w:rsidP="001E39CE">
            <w:pPr>
              <w:spacing w:after="0" w:line="240" w:lineRule="auto"/>
              <w:jc w:val="center"/>
              <w:rPr>
                <w:rFonts w:asciiTheme="majorHAnsi" w:eastAsia="Times New Roman" w:hAnsiTheme="majorHAnsi" w:cstheme="majorHAnsi"/>
                <w:b/>
                <w:bCs/>
                <w:sz w:val="20"/>
                <w:szCs w:val="20"/>
                <w:lang w:eastAsia="pl-PL"/>
              </w:rPr>
            </w:pPr>
            <w:r w:rsidRPr="00754FCA">
              <w:rPr>
                <w:rFonts w:asciiTheme="majorHAnsi" w:eastAsia="Times New Roman" w:hAnsiTheme="majorHAnsi" w:cstheme="majorHAnsi"/>
                <w:b/>
                <w:bCs/>
                <w:sz w:val="20"/>
                <w:szCs w:val="20"/>
                <w:lang w:eastAsia="pl-PL"/>
              </w:rPr>
              <w:t xml:space="preserve">Liczba przestępstw na 1000 mieszkańców </w:t>
            </w:r>
          </w:p>
        </w:tc>
        <w:tc>
          <w:tcPr>
            <w:tcW w:w="1255" w:type="dxa"/>
            <w:shd w:val="clear" w:color="auto" w:fill="CFDFEA" w:themeFill="text2" w:themeFillTint="33"/>
            <w:vAlign w:val="center"/>
            <w:hideMark/>
          </w:tcPr>
          <w:p w14:paraId="464E12C2" w14:textId="77777777" w:rsidR="001E39CE" w:rsidRPr="00754FCA" w:rsidRDefault="001E39CE" w:rsidP="001E39CE">
            <w:pPr>
              <w:spacing w:after="0" w:line="240" w:lineRule="auto"/>
              <w:jc w:val="center"/>
              <w:rPr>
                <w:rFonts w:asciiTheme="majorHAnsi" w:eastAsia="Times New Roman" w:hAnsiTheme="majorHAnsi" w:cstheme="majorHAnsi"/>
                <w:b/>
                <w:bCs/>
                <w:sz w:val="20"/>
                <w:szCs w:val="20"/>
                <w:lang w:eastAsia="pl-PL"/>
              </w:rPr>
            </w:pPr>
            <w:r w:rsidRPr="00754FCA">
              <w:rPr>
                <w:rFonts w:asciiTheme="majorHAnsi" w:eastAsia="Times New Roman" w:hAnsiTheme="majorHAnsi" w:cstheme="majorHAnsi"/>
                <w:b/>
                <w:bCs/>
                <w:sz w:val="20"/>
                <w:szCs w:val="20"/>
                <w:lang w:eastAsia="pl-PL"/>
              </w:rPr>
              <w:t xml:space="preserve">Liczba zdarzeń drogowych na 1000 mieszkańców </w:t>
            </w:r>
          </w:p>
        </w:tc>
        <w:tc>
          <w:tcPr>
            <w:tcW w:w="1255" w:type="dxa"/>
            <w:shd w:val="clear" w:color="auto" w:fill="CFDFEA" w:themeFill="text2" w:themeFillTint="33"/>
            <w:vAlign w:val="center"/>
            <w:hideMark/>
          </w:tcPr>
          <w:p w14:paraId="3C3287D9" w14:textId="04A343DC" w:rsidR="001E39CE" w:rsidRPr="00754FCA" w:rsidRDefault="001E39CE" w:rsidP="001E39CE">
            <w:pPr>
              <w:spacing w:after="0" w:line="240" w:lineRule="auto"/>
              <w:jc w:val="center"/>
              <w:rPr>
                <w:rFonts w:asciiTheme="majorHAnsi" w:eastAsia="Times New Roman" w:hAnsiTheme="majorHAnsi" w:cstheme="majorHAnsi"/>
                <w:b/>
                <w:bCs/>
                <w:sz w:val="20"/>
                <w:szCs w:val="20"/>
                <w:lang w:eastAsia="pl-PL"/>
              </w:rPr>
            </w:pPr>
            <w:r w:rsidRPr="00754FCA">
              <w:rPr>
                <w:rFonts w:asciiTheme="majorHAnsi" w:eastAsia="Times New Roman" w:hAnsiTheme="majorHAnsi" w:cstheme="majorHAnsi"/>
                <w:b/>
                <w:bCs/>
                <w:sz w:val="20"/>
                <w:szCs w:val="20"/>
                <w:lang w:eastAsia="pl-PL"/>
              </w:rPr>
              <w:t>Liczb</w:t>
            </w:r>
            <w:r w:rsidR="0095425F">
              <w:rPr>
                <w:rFonts w:asciiTheme="majorHAnsi" w:eastAsia="Times New Roman" w:hAnsiTheme="majorHAnsi" w:cstheme="majorHAnsi"/>
                <w:b/>
                <w:bCs/>
                <w:sz w:val="20"/>
                <w:szCs w:val="20"/>
                <w:lang w:eastAsia="pl-PL"/>
              </w:rPr>
              <w:t>a klientów pomocy społecznej na </w:t>
            </w:r>
            <w:r w:rsidRPr="00754FCA">
              <w:rPr>
                <w:rFonts w:asciiTheme="majorHAnsi" w:eastAsia="Times New Roman" w:hAnsiTheme="majorHAnsi" w:cstheme="majorHAnsi"/>
                <w:b/>
                <w:bCs/>
                <w:sz w:val="20"/>
                <w:szCs w:val="20"/>
                <w:lang w:eastAsia="pl-PL"/>
              </w:rPr>
              <w:t>1000 mieszkańców</w:t>
            </w:r>
          </w:p>
        </w:tc>
        <w:tc>
          <w:tcPr>
            <w:tcW w:w="1255" w:type="dxa"/>
            <w:shd w:val="clear" w:color="auto" w:fill="CFDFEA" w:themeFill="text2" w:themeFillTint="33"/>
            <w:vAlign w:val="center"/>
            <w:hideMark/>
          </w:tcPr>
          <w:p w14:paraId="799274D5" w14:textId="27976A53" w:rsidR="001E39CE" w:rsidRPr="00754FCA" w:rsidRDefault="0095425F" w:rsidP="001E39CE">
            <w:pPr>
              <w:spacing w:after="0" w:line="240" w:lineRule="auto"/>
              <w:jc w:val="center"/>
              <w:rPr>
                <w:rFonts w:asciiTheme="majorHAnsi" w:eastAsia="Times New Roman" w:hAnsiTheme="majorHAnsi" w:cstheme="majorHAnsi"/>
                <w:b/>
                <w:bCs/>
                <w:sz w:val="20"/>
                <w:szCs w:val="20"/>
                <w:lang w:eastAsia="pl-PL"/>
              </w:rPr>
            </w:pPr>
            <w:r>
              <w:rPr>
                <w:rFonts w:asciiTheme="majorHAnsi" w:eastAsia="Times New Roman" w:hAnsiTheme="majorHAnsi" w:cstheme="majorHAnsi"/>
                <w:b/>
                <w:bCs/>
                <w:sz w:val="20"/>
                <w:szCs w:val="20"/>
                <w:lang w:eastAsia="pl-PL"/>
              </w:rPr>
              <w:t>Kwota udzielonych świadczeń na </w:t>
            </w:r>
            <w:r w:rsidR="001E39CE" w:rsidRPr="00754FCA">
              <w:rPr>
                <w:rFonts w:asciiTheme="majorHAnsi" w:eastAsia="Times New Roman" w:hAnsiTheme="majorHAnsi" w:cstheme="majorHAnsi"/>
                <w:b/>
                <w:bCs/>
                <w:sz w:val="20"/>
                <w:szCs w:val="20"/>
                <w:lang w:eastAsia="pl-PL"/>
              </w:rPr>
              <w:t>1000 mieszkańców</w:t>
            </w:r>
          </w:p>
        </w:tc>
        <w:tc>
          <w:tcPr>
            <w:tcW w:w="1757" w:type="dxa"/>
            <w:shd w:val="clear" w:color="auto" w:fill="CFDFEA" w:themeFill="text2" w:themeFillTint="33"/>
            <w:vAlign w:val="center"/>
            <w:hideMark/>
          </w:tcPr>
          <w:p w14:paraId="029909E4" w14:textId="5E9AE102" w:rsidR="001E39CE" w:rsidRPr="00754FCA" w:rsidRDefault="001E39CE" w:rsidP="001E39CE">
            <w:pPr>
              <w:spacing w:after="0" w:line="240" w:lineRule="auto"/>
              <w:jc w:val="center"/>
              <w:rPr>
                <w:rFonts w:asciiTheme="majorHAnsi" w:eastAsia="Times New Roman" w:hAnsiTheme="majorHAnsi" w:cstheme="majorHAnsi"/>
                <w:b/>
                <w:bCs/>
                <w:sz w:val="20"/>
                <w:szCs w:val="20"/>
                <w:lang w:eastAsia="pl-PL"/>
              </w:rPr>
            </w:pPr>
            <w:r w:rsidRPr="00754FCA">
              <w:rPr>
                <w:rFonts w:asciiTheme="majorHAnsi" w:eastAsia="Times New Roman" w:hAnsiTheme="majorHAnsi" w:cstheme="majorHAnsi"/>
                <w:b/>
                <w:bCs/>
                <w:sz w:val="20"/>
                <w:szCs w:val="20"/>
                <w:lang w:eastAsia="pl-PL"/>
              </w:rPr>
              <w:t>Liczba os</w:t>
            </w:r>
            <w:r w:rsidR="0095425F">
              <w:rPr>
                <w:rFonts w:asciiTheme="majorHAnsi" w:eastAsia="Times New Roman" w:hAnsiTheme="majorHAnsi" w:cstheme="majorHAnsi"/>
                <w:b/>
                <w:bCs/>
                <w:sz w:val="20"/>
                <w:szCs w:val="20"/>
                <w:lang w:eastAsia="pl-PL"/>
              </w:rPr>
              <w:t>ób pobierających świadczenia ze względu na </w:t>
            </w:r>
            <w:r w:rsidRPr="00754FCA">
              <w:rPr>
                <w:rFonts w:asciiTheme="majorHAnsi" w:eastAsia="Times New Roman" w:hAnsiTheme="majorHAnsi" w:cstheme="majorHAnsi"/>
                <w:b/>
                <w:bCs/>
                <w:sz w:val="20"/>
                <w:szCs w:val="20"/>
                <w:lang w:eastAsia="pl-PL"/>
              </w:rPr>
              <w:t>niepełnosprawność na 1000 mieszkańców</w:t>
            </w:r>
          </w:p>
        </w:tc>
        <w:tc>
          <w:tcPr>
            <w:tcW w:w="1152" w:type="dxa"/>
            <w:shd w:val="clear" w:color="auto" w:fill="CFDFEA" w:themeFill="text2" w:themeFillTint="33"/>
            <w:vAlign w:val="center"/>
            <w:hideMark/>
          </w:tcPr>
          <w:p w14:paraId="441D22B4" w14:textId="77777777" w:rsidR="001E39CE" w:rsidRPr="00754FCA" w:rsidRDefault="001E39CE" w:rsidP="001E39CE">
            <w:pPr>
              <w:spacing w:after="0" w:line="240" w:lineRule="auto"/>
              <w:jc w:val="center"/>
              <w:rPr>
                <w:rFonts w:asciiTheme="majorHAnsi" w:eastAsia="Times New Roman" w:hAnsiTheme="majorHAnsi" w:cstheme="majorHAnsi"/>
                <w:b/>
                <w:bCs/>
                <w:sz w:val="20"/>
                <w:szCs w:val="20"/>
                <w:lang w:eastAsia="pl-PL"/>
              </w:rPr>
            </w:pPr>
            <w:r w:rsidRPr="00754FCA">
              <w:rPr>
                <w:rFonts w:asciiTheme="majorHAnsi" w:eastAsia="Times New Roman" w:hAnsiTheme="majorHAnsi" w:cstheme="majorHAnsi"/>
                <w:b/>
                <w:bCs/>
                <w:sz w:val="20"/>
                <w:szCs w:val="20"/>
                <w:lang w:eastAsia="pl-PL"/>
              </w:rPr>
              <w:t>Czytelnicy bibliotek</w:t>
            </w:r>
          </w:p>
        </w:tc>
        <w:tc>
          <w:tcPr>
            <w:tcW w:w="1432" w:type="dxa"/>
            <w:shd w:val="clear" w:color="auto" w:fill="CFDFEA" w:themeFill="text2" w:themeFillTint="33"/>
            <w:vAlign w:val="center"/>
            <w:hideMark/>
          </w:tcPr>
          <w:p w14:paraId="2CC93A0C" w14:textId="77777777" w:rsidR="001E39CE" w:rsidRPr="00754FCA" w:rsidRDefault="001E39CE" w:rsidP="001E39CE">
            <w:pPr>
              <w:spacing w:after="0" w:line="240" w:lineRule="auto"/>
              <w:jc w:val="center"/>
              <w:rPr>
                <w:rFonts w:asciiTheme="majorHAnsi" w:eastAsia="Times New Roman" w:hAnsiTheme="majorHAnsi" w:cstheme="majorHAnsi"/>
                <w:b/>
                <w:bCs/>
                <w:sz w:val="20"/>
                <w:szCs w:val="20"/>
                <w:lang w:eastAsia="pl-PL"/>
              </w:rPr>
            </w:pPr>
            <w:r w:rsidRPr="00754FCA">
              <w:rPr>
                <w:rFonts w:asciiTheme="majorHAnsi" w:eastAsia="Times New Roman" w:hAnsiTheme="majorHAnsi" w:cstheme="majorHAnsi"/>
                <w:b/>
                <w:bCs/>
                <w:sz w:val="20"/>
                <w:szCs w:val="20"/>
                <w:lang w:eastAsia="pl-PL"/>
              </w:rPr>
              <w:t>Liczba organizacji pozarządowych na 1000 mieszkańców</w:t>
            </w:r>
          </w:p>
        </w:tc>
      </w:tr>
      <w:tr w:rsidR="001E39CE" w:rsidRPr="00754FCA" w14:paraId="1DB1C4BB" w14:textId="77777777" w:rsidTr="00302E30">
        <w:trPr>
          <w:trHeight w:val="510"/>
        </w:trPr>
        <w:tc>
          <w:tcPr>
            <w:tcW w:w="1680" w:type="dxa"/>
            <w:shd w:val="clear" w:color="auto" w:fill="CFDFEA" w:themeFill="text2" w:themeFillTint="33"/>
            <w:noWrap/>
            <w:vAlign w:val="center"/>
            <w:hideMark/>
          </w:tcPr>
          <w:p w14:paraId="18ADD2CD"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1</w:t>
            </w:r>
          </w:p>
        </w:tc>
        <w:tc>
          <w:tcPr>
            <w:tcW w:w="1255" w:type="dxa"/>
            <w:shd w:val="clear" w:color="auto" w:fill="auto"/>
            <w:noWrap/>
            <w:vAlign w:val="center"/>
            <w:hideMark/>
          </w:tcPr>
          <w:p w14:paraId="5F7CC4DC" w14:textId="1AB3097D"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-5,9</w:t>
            </w:r>
          </w:p>
        </w:tc>
        <w:tc>
          <w:tcPr>
            <w:tcW w:w="1255" w:type="dxa"/>
            <w:shd w:val="clear" w:color="auto" w:fill="auto"/>
            <w:noWrap/>
            <w:vAlign w:val="center"/>
            <w:hideMark/>
          </w:tcPr>
          <w:p w14:paraId="50990336" w14:textId="2A15769E"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4,7</w:t>
            </w:r>
          </w:p>
        </w:tc>
        <w:tc>
          <w:tcPr>
            <w:tcW w:w="1284" w:type="dxa"/>
            <w:shd w:val="clear" w:color="auto" w:fill="auto"/>
            <w:noWrap/>
            <w:vAlign w:val="center"/>
            <w:hideMark/>
          </w:tcPr>
          <w:p w14:paraId="191D1FE9" w14:textId="5C94E383"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18,1</w:t>
            </w:r>
          </w:p>
        </w:tc>
        <w:tc>
          <w:tcPr>
            <w:tcW w:w="1255" w:type="dxa"/>
            <w:shd w:val="clear" w:color="auto" w:fill="auto"/>
            <w:noWrap/>
            <w:vAlign w:val="center"/>
            <w:hideMark/>
          </w:tcPr>
          <w:p w14:paraId="0D5DF9B3" w14:textId="51D34FB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15,3</w:t>
            </w:r>
          </w:p>
        </w:tc>
        <w:tc>
          <w:tcPr>
            <w:tcW w:w="1255" w:type="dxa"/>
            <w:shd w:val="clear" w:color="auto" w:fill="auto"/>
            <w:noWrap/>
            <w:vAlign w:val="center"/>
            <w:hideMark/>
          </w:tcPr>
          <w:p w14:paraId="69410983" w14:textId="45C67A79"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13,4</w:t>
            </w:r>
          </w:p>
        </w:tc>
        <w:tc>
          <w:tcPr>
            <w:tcW w:w="1255" w:type="dxa"/>
            <w:shd w:val="clear" w:color="auto" w:fill="auto"/>
            <w:noWrap/>
            <w:vAlign w:val="center"/>
            <w:hideMark/>
          </w:tcPr>
          <w:p w14:paraId="7F16DD59" w14:textId="17F274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50,7</w:t>
            </w:r>
          </w:p>
        </w:tc>
        <w:tc>
          <w:tcPr>
            <w:tcW w:w="1255" w:type="dxa"/>
            <w:shd w:val="clear" w:color="auto" w:fill="auto"/>
            <w:noWrap/>
            <w:vAlign w:val="center"/>
            <w:hideMark/>
          </w:tcPr>
          <w:p w14:paraId="2B369BB7" w14:textId="7CF40B0D"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rPr>
              <w:t>168 163</w:t>
            </w:r>
          </w:p>
        </w:tc>
        <w:tc>
          <w:tcPr>
            <w:tcW w:w="1757" w:type="dxa"/>
            <w:shd w:val="clear" w:color="auto" w:fill="auto"/>
            <w:noWrap/>
            <w:vAlign w:val="center"/>
            <w:hideMark/>
          </w:tcPr>
          <w:p w14:paraId="69008309" w14:textId="1284807E"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17,7</w:t>
            </w:r>
          </w:p>
        </w:tc>
        <w:tc>
          <w:tcPr>
            <w:tcW w:w="1152" w:type="dxa"/>
            <w:shd w:val="clear" w:color="auto" w:fill="auto"/>
            <w:noWrap/>
            <w:vAlign w:val="center"/>
            <w:hideMark/>
          </w:tcPr>
          <w:p w14:paraId="53AFDC04" w14:textId="416C6142"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133,4</w:t>
            </w:r>
          </w:p>
        </w:tc>
        <w:tc>
          <w:tcPr>
            <w:tcW w:w="1432" w:type="dxa"/>
            <w:shd w:val="clear" w:color="auto" w:fill="auto"/>
            <w:noWrap/>
            <w:vAlign w:val="center"/>
            <w:hideMark/>
          </w:tcPr>
          <w:p w14:paraId="1C9866F0" w14:textId="4845ADFA"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1,6</w:t>
            </w:r>
          </w:p>
        </w:tc>
      </w:tr>
      <w:tr w:rsidR="001E39CE" w:rsidRPr="00754FCA" w14:paraId="30C9C2E5" w14:textId="77777777" w:rsidTr="00302E30">
        <w:trPr>
          <w:trHeight w:val="510"/>
        </w:trPr>
        <w:tc>
          <w:tcPr>
            <w:tcW w:w="1680" w:type="dxa"/>
            <w:shd w:val="clear" w:color="auto" w:fill="CFDFEA" w:themeFill="text2" w:themeFillTint="33"/>
            <w:noWrap/>
            <w:vAlign w:val="center"/>
            <w:hideMark/>
          </w:tcPr>
          <w:p w14:paraId="47D4EE9C"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2</w:t>
            </w:r>
          </w:p>
        </w:tc>
        <w:tc>
          <w:tcPr>
            <w:tcW w:w="1255" w:type="dxa"/>
            <w:shd w:val="clear" w:color="auto" w:fill="auto"/>
            <w:noWrap/>
            <w:vAlign w:val="center"/>
            <w:hideMark/>
          </w:tcPr>
          <w:p w14:paraId="4ED2A4BF" w14:textId="7B081E6D"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-24,8</w:t>
            </w:r>
          </w:p>
        </w:tc>
        <w:tc>
          <w:tcPr>
            <w:tcW w:w="1255" w:type="dxa"/>
            <w:shd w:val="clear" w:color="auto" w:fill="auto"/>
            <w:noWrap/>
            <w:vAlign w:val="center"/>
            <w:hideMark/>
          </w:tcPr>
          <w:p w14:paraId="02071792" w14:textId="4C96D249"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-8,7</w:t>
            </w:r>
          </w:p>
        </w:tc>
        <w:tc>
          <w:tcPr>
            <w:tcW w:w="1284" w:type="dxa"/>
            <w:shd w:val="clear" w:color="auto" w:fill="auto"/>
            <w:noWrap/>
            <w:vAlign w:val="center"/>
            <w:hideMark/>
          </w:tcPr>
          <w:p w14:paraId="651FE9E5" w14:textId="447AB72C"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19,1</w:t>
            </w:r>
          </w:p>
        </w:tc>
        <w:tc>
          <w:tcPr>
            <w:tcW w:w="1255" w:type="dxa"/>
            <w:shd w:val="clear" w:color="auto" w:fill="auto"/>
            <w:noWrap/>
            <w:vAlign w:val="center"/>
            <w:hideMark/>
          </w:tcPr>
          <w:p w14:paraId="145CD654" w14:textId="268B173F"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4,3</w:t>
            </w:r>
          </w:p>
        </w:tc>
        <w:tc>
          <w:tcPr>
            <w:tcW w:w="1255" w:type="dxa"/>
            <w:shd w:val="clear" w:color="auto" w:fill="auto"/>
            <w:noWrap/>
            <w:vAlign w:val="center"/>
            <w:hideMark/>
          </w:tcPr>
          <w:p w14:paraId="489720B8" w14:textId="62BF1D80"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5,2</w:t>
            </w:r>
          </w:p>
        </w:tc>
        <w:tc>
          <w:tcPr>
            <w:tcW w:w="1255" w:type="dxa"/>
            <w:shd w:val="clear" w:color="auto" w:fill="auto"/>
            <w:noWrap/>
            <w:vAlign w:val="center"/>
            <w:hideMark/>
          </w:tcPr>
          <w:p w14:paraId="68CF0244" w14:textId="57EBDC5B"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43,9</w:t>
            </w:r>
          </w:p>
        </w:tc>
        <w:tc>
          <w:tcPr>
            <w:tcW w:w="1255" w:type="dxa"/>
            <w:shd w:val="clear" w:color="auto" w:fill="auto"/>
            <w:noWrap/>
            <w:vAlign w:val="center"/>
            <w:hideMark/>
          </w:tcPr>
          <w:p w14:paraId="6896D938" w14:textId="240F453B"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rPr>
              <w:t>384 467</w:t>
            </w:r>
          </w:p>
        </w:tc>
        <w:tc>
          <w:tcPr>
            <w:tcW w:w="1757" w:type="dxa"/>
            <w:shd w:val="clear" w:color="auto" w:fill="auto"/>
            <w:noWrap/>
            <w:vAlign w:val="center"/>
            <w:hideMark/>
          </w:tcPr>
          <w:p w14:paraId="7E183678" w14:textId="024D08E4"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17,4</w:t>
            </w:r>
          </w:p>
        </w:tc>
        <w:tc>
          <w:tcPr>
            <w:tcW w:w="1152" w:type="dxa"/>
            <w:shd w:val="clear" w:color="auto" w:fill="auto"/>
            <w:noWrap/>
            <w:vAlign w:val="center"/>
            <w:hideMark/>
          </w:tcPr>
          <w:p w14:paraId="01EEA6D6" w14:textId="12BC1AE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124,3</w:t>
            </w:r>
          </w:p>
        </w:tc>
        <w:tc>
          <w:tcPr>
            <w:tcW w:w="1432" w:type="dxa"/>
            <w:shd w:val="clear" w:color="auto" w:fill="auto"/>
            <w:noWrap/>
            <w:vAlign w:val="center"/>
            <w:hideMark/>
          </w:tcPr>
          <w:p w14:paraId="3B83225B" w14:textId="349EA261"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3,0</w:t>
            </w:r>
          </w:p>
        </w:tc>
      </w:tr>
      <w:tr w:rsidR="001E39CE" w:rsidRPr="00754FCA" w14:paraId="62DA6A6C" w14:textId="77777777" w:rsidTr="00302E30">
        <w:trPr>
          <w:trHeight w:val="510"/>
        </w:trPr>
        <w:tc>
          <w:tcPr>
            <w:tcW w:w="1680" w:type="dxa"/>
            <w:shd w:val="clear" w:color="auto" w:fill="CFDFEA" w:themeFill="text2" w:themeFillTint="33"/>
            <w:noWrap/>
            <w:vAlign w:val="center"/>
            <w:hideMark/>
          </w:tcPr>
          <w:p w14:paraId="4746A0C2"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3</w:t>
            </w:r>
          </w:p>
        </w:tc>
        <w:tc>
          <w:tcPr>
            <w:tcW w:w="1255" w:type="dxa"/>
            <w:shd w:val="clear" w:color="auto" w:fill="auto"/>
            <w:noWrap/>
            <w:vAlign w:val="center"/>
            <w:hideMark/>
          </w:tcPr>
          <w:p w14:paraId="7B921CF2" w14:textId="4952F515"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-10,9</w:t>
            </w:r>
          </w:p>
        </w:tc>
        <w:tc>
          <w:tcPr>
            <w:tcW w:w="1255" w:type="dxa"/>
            <w:shd w:val="clear" w:color="auto" w:fill="auto"/>
            <w:noWrap/>
            <w:vAlign w:val="center"/>
            <w:hideMark/>
          </w:tcPr>
          <w:p w14:paraId="2F6D7463" w14:textId="24A899AA"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15,9</w:t>
            </w:r>
          </w:p>
        </w:tc>
        <w:tc>
          <w:tcPr>
            <w:tcW w:w="1284" w:type="dxa"/>
            <w:shd w:val="clear" w:color="auto" w:fill="auto"/>
            <w:noWrap/>
            <w:vAlign w:val="center"/>
            <w:hideMark/>
          </w:tcPr>
          <w:p w14:paraId="1516D934" w14:textId="3A9C8AA5"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17,4</w:t>
            </w:r>
          </w:p>
        </w:tc>
        <w:tc>
          <w:tcPr>
            <w:tcW w:w="1255" w:type="dxa"/>
            <w:shd w:val="clear" w:color="auto" w:fill="auto"/>
            <w:noWrap/>
            <w:vAlign w:val="center"/>
            <w:hideMark/>
          </w:tcPr>
          <w:p w14:paraId="28974E33" w14:textId="57EA41BD"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12,9</w:t>
            </w:r>
          </w:p>
        </w:tc>
        <w:tc>
          <w:tcPr>
            <w:tcW w:w="1255" w:type="dxa"/>
            <w:shd w:val="clear" w:color="auto" w:fill="auto"/>
            <w:noWrap/>
            <w:vAlign w:val="center"/>
            <w:hideMark/>
          </w:tcPr>
          <w:p w14:paraId="4F9FB7BE" w14:textId="7B57DD48"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7,4</w:t>
            </w:r>
          </w:p>
        </w:tc>
        <w:tc>
          <w:tcPr>
            <w:tcW w:w="1255" w:type="dxa"/>
            <w:shd w:val="clear" w:color="auto" w:fill="auto"/>
            <w:noWrap/>
            <w:vAlign w:val="center"/>
            <w:hideMark/>
          </w:tcPr>
          <w:p w14:paraId="3D58DD39" w14:textId="2EB85DE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103,7</w:t>
            </w:r>
          </w:p>
        </w:tc>
        <w:tc>
          <w:tcPr>
            <w:tcW w:w="1255" w:type="dxa"/>
            <w:shd w:val="clear" w:color="auto" w:fill="auto"/>
            <w:noWrap/>
            <w:vAlign w:val="center"/>
            <w:hideMark/>
          </w:tcPr>
          <w:p w14:paraId="152BAE73" w14:textId="35982961"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rPr>
              <w:t>337 337</w:t>
            </w:r>
          </w:p>
        </w:tc>
        <w:tc>
          <w:tcPr>
            <w:tcW w:w="1757" w:type="dxa"/>
            <w:shd w:val="clear" w:color="auto" w:fill="auto"/>
            <w:noWrap/>
            <w:vAlign w:val="center"/>
            <w:hideMark/>
          </w:tcPr>
          <w:p w14:paraId="47D023FB" w14:textId="163435DA"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39,7</w:t>
            </w:r>
          </w:p>
        </w:tc>
        <w:tc>
          <w:tcPr>
            <w:tcW w:w="1152" w:type="dxa"/>
            <w:shd w:val="clear" w:color="auto" w:fill="auto"/>
            <w:noWrap/>
            <w:vAlign w:val="center"/>
            <w:hideMark/>
          </w:tcPr>
          <w:p w14:paraId="1701227D" w14:textId="7E79713C"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90,8</w:t>
            </w:r>
          </w:p>
        </w:tc>
        <w:tc>
          <w:tcPr>
            <w:tcW w:w="1432" w:type="dxa"/>
            <w:shd w:val="clear" w:color="auto" w:fill="auto"/>
            <w:noWrap/>
            <w:vAlign w:val="center"/>
            <w:hideMark/>
          </w:tcPr>
          <w:p w14:paraId="2194C1C5" w14:textId="51EA2DC8"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5,5</w:t>
            </w:r>
          </w:p>
        </w:tc>
      </w:tr>
      <w:tr w:rsidR="001E39CE" w:rsidRPr="00754FCA" w14:paraId="24A6FC81" w14:textId="77777777" w:rsidTr="00302E30">
        <w:trPr>
          <w:trHeight w:val="510"/>
        </w:trPr>
        <w:tc>
          <w:tcPr>
            <w:tcW w:w="1680" w:type="dxa"/>
            <w:shd w:val="clear" w:color="auto" w:fill="CFDFEA" w:themeFill="text2" w:themeFillTint="33"/>
            <w:noWrap/>
            <w:vAlign w:val="center"/>
            <w:hideMark/>
          </w:tcPr>
          <w:p w14:paraId="7031927D"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4</w:t>
            </w:r>
          </w:p>
        </w:tc>
        <w:tc>
          <w:tcPr>
            <w:tcW w:w="1255" w:type="dxa"/>
            <w:shd w:val="clear" w:color="auto" w:fill="auto"/>
            <w:noWrap/>
            <w:vAlign w:val="center"/>
            <w:hideMark/>
          </w:tcPr>
          <w:p w14:paraId="38CDBCC6" w14:textId="6A420A72"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-2,5</w:t>
            </w:r>
          </w:p>
        </w:tc>
        <w:tc>
          <w:tcPr>
            <w:tcW w:w="1255" w:type="dxa"/>
            <w:shd w:val="clear" w:color="auto" w:fill="auto"/>
            <w:noWrap/>
            <w:vAlign w:val="center"/>
            <w:hideMark/>
          </w:tcPr>
          <w:p w14:paraId="47CFB90B" w14:textId="0DB4A9EB"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-2,5</w:t>
            </w:r>
          </w:p>
        </w:tc>
        <w:tc>
          <w:tcPr>
            <w:tcW w:w="1284" w:type="dxa"/>
            <w:shd w:val="clear" w:color="auto" w:fill="auto"/>
            <w:noWrap/>
            <w:vAlign w:val="center"/>
            <w:hideMark/>
          </w:tcPr>
          <w:p w14:paraId="06FAAEEB" w14:textId="1614C65C"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17,7</w:t>
            </w:r>
          </w:p>
        </w:tc>
        <w:tc>
          <w:tcPr>
            <w:tcW w:w="1255" w:type="dxa"/>
            <w:shd w:val="clear" w:color="auto" w:fill="auto"/>
            <w:noWrap/>
            <w:vAlign w:val="center"/>
            <w:hideMark/>
          </w:tcPr>
          <w:p w14:paraId="5A1531A1" w14:textId="11BCF4AE"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11,6</w:t>
            </w:r>
          </w:p>
        </w:tc>
        <w:tc>
          <w:tcPr>
            <w:tcW w:w="1255" w:type="dxa"/>
            <w:shd w:val="clear" w:color="auto" w:fill="auto"/>
            <w:noWrap/>
            <w:vAlign w:val="center"/>
            <w:hideMark/>
          </w:tcPr>
          <w:p w14:paraId="7A1DD988" w14:textId="130EABB0"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11,6</w:t>
            </w:r>
          </w:p>
        </w:tc>
        <w:tc>
          <w:tcPr>
            <w:tcW w:w="1255" w:type="dxa"/>
            <w:shd w:val="clear" w:color="auto" w:fill="auto"/>
            <w:noWrap/>
            <w:vAlign w:val="center"/>
            <w:hideMark/>
          </w:tcPr>
          <w:p w14:paraId="662F33C2" w14:textId="32B34439"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61,6</w:t>
            </w:r>
          </w:p>
        </w:tc>
        <w:tc>
          <w:tcPr>
            <w:tcW w:w="1255" w:type="dxa"/>
            <w:shd w:val="clear" w:color="auto" w:fill="auto"/>
            <w:noWrap/>
            <w:vAlign w:val="center"/>
            <w:hideMark/>
          </w:tcPr>
          <w:p w14:paraId="3BE19555" w14:textId="02DFE211"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rPr>
              <w:t>250 409</w:t>
            </w:r>
          </w:p>
        </w:tc>
        <w:tc>
          <w:tcPr>
            <w:tcW w:w="1757" w:type="dxa"/>
            <w:shd w:val="clear" w:color="auto" w:fill="auto"/>
            <w:noWrap/>
            <w:vAlign w:val="center"/>
            <w:hideMark/>
          </w:tcPr>
          <w:p w14:paraId="582AC162" w14:textId="3A69CA08"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23,2</w:t>
            </w:r>
          </w:p>
        </w:tc>
        <w:tc>
          <w:tcPr>
            <w:tcW w:w="1152" w:type="dxa"/>
            <w:shd w:val="clear" w:color="auto" w:fill="auto"/>
            <w:noWrap/>
            <w:vAlign w:val="center"/>
            <w:hideMark/>
          </w:tcPr>
          <w:p w14:paraId="7B49AED4" w14:textId="7C2E3D9A"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29,3</w:t>
            </w:r>
          </w:p>
        </w:tc>
        <w:tc>
          <w:tcPr>
            <w:tcW w:w="1432" w:type="dxa"/>
            <w:shd w:val="clear" w:color="auto" w:fill="auto"/>
            <w:noWrap/>
            <w:vAlign w:val="center"/>
            <w:hideMark/>
          </w:tcPr>
          <w:p w14:paraId="54C5003D" w14:textId="1B4F800E"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7,1</w:t>
            </w:r>
          </w:p>
        </w:tc>
      </w:tr>
      <w:tr w:rsidR="001E39CE" w:rsidRPr="00754FCA" w14:paraId="3169A14D" w14:textId="77777777" w:rsidTr="00302E30">
        <w:trPr>
          <w:trHeight w:val="510"/>
        </w:trPr>
        <w:tc>
          <w:tcPr>
            <w:tcW w:w="1680" w:type="dxa"/>
            <w:shd w:val="clear" w:color="auto" w:fill="CFDFEA" w:themeFill="text2" w:themeFillTint="33"/>
            <w:noWrap/>
            <w:vAlign w:val="center"/>
            <w:hideMark/>
          </w:tcPr>
          <w:p w14:paraId="35319A42"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5</w:t>
            </w:r>
          </w:p>
        </w:tc>
        <w:tc>
          <w:tcPr>
            <w:tcW w:w="1255" w:type="dxa"/>
            <w:shd w:val="clear" w:color="auto" w:fill="auto"/>
            <w:noWrap/>
            <w:vAlign w:val="center"/>
            <w:hideMark/>
          </w:tcPr>
          <w:p w14:paraId="4AF7B50F" w14:textId="0E865B71"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-0,6</w:t>
            </w:r>
          </w:p>
        </w:tc>
        <w:tc>
          <w:tcPr>
            <w:tcW w:w="1255" w:type="dxa"/>
            <w:shd w:val="clear" w:color="auto" w:fill="auto"/>
            <w:noWrap/>
            <w:vAlign w:val="center"/>
            <w:hideMark/>
          </w:tcPr>
          <w:p w14:paraId="1BE9ED8C" w14:textId="51AD17FD"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40,5</w:t>
            </w:r>
          </w:p>
        </w:tc>
        <w:tc>
          <w:tcPr>
            <w:tcW w:w="1284" w:type="dxa"/>
            <w:shd w:val="clear" w:color="auto" w:fill="auto"/>
            <w:noWrap/>
            <w:vAlign w:val="center"/>
            <w:hideMark/>
          </w:tcPr>
          <w:p w14:paraId="784AD951" w14:textId="4B3A8E21"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14,4</w:t>
            </w:r>
          </w:p>
        </w:tc>
        <w:tc>
          <w:tcPr>
            <w:tcW w:w="1255" w:type="dxa"/>
            <w:shd w:val="clear" w:color="auto" w:fill="auto"/>
            <w:noWrap/>
            <w:vAlign w:val="center"/>
            <w:hideMark/>
          </w:tcPr>
          <w:p w14:paraId="6A7FE0E0" w14:textId="316EA724"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10,1</w:t>
            </w:r>
          </w:p>
        </w:tc>
        <w:tc>
          <w:tcPr>
            <w:tcW w:w="1255" w:type="dxa"/>
            <w:shd w:val="clear" w:color="auto" w:fill="auto"/>
            <w:noWrap/>
            <w:vAlign w:val="center"/>
            <w:hideMark/>
          </w:tcPr>
          <w:p w14:paraId="46E2D34E" w14:textId="26035140"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21,1</w:t>
            </w:r>
          </w:p>
        </w:tc>
        <w:tc>
          <w:tcPr>
            <w:tcW w:w="1255" w:type="dxa"/>
            <w:shd w:val="clear" w:color="auto" w:fill="auto"/>
            <w:noWrap/>
            <w:vAlign w:val="center"/>
            <w:hideMark/>
          </w:tcPr>
          <w:p w14:paraId="06D140B0" w14:textId="00971CD9"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34,4</w:t>
            </w:r>
          </w:p>
        </w:tc>
        <w:tc>
          <w:tcPr>
            <w:tcW w:w="1255" w:type="dxa"/>
            <w:shd w:val="clear" w:color="auto" w:fill="auto"/>
            <w:noWrap/>
            <w:vAlign w:val="center"/>
            <w:hideMark/>
          </w:tcPr>
          <w:p w14:paraId="24AB6240" w14:textId="5D86A383"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rPr>
              <w:t>135 324</w:t>
            </w:r>
          </w:p>
        </w:tc>
        <w:tc>
          <w:tcPr>
            <w:tcW w:w="1757" w:type="dxa"/>
            <w:shd w:val="clear" w:color="auto" w:fill="auto"/>
            <w:noWrap/>
            <w:vAlign w:val="center"/>
            <w:hideMark/>
          </w:tcPr>
          <w:p w14:paraId="5DE50192" w14:textId="2E779283"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9,7</w:t>
            </w:r>
          </w:p>
        </w:tc>
        <w:tc>
          <w:tcPr>
            <w:tcW w:w="1152" w:type="dxa"/>
            <w:shd w:val="clear" w:color="auto" w:fill="auto"/>
            <w:noWrap/>
            <w:vAlign w:val="center"/>
            <w:hideMark/>
          </w:tcPr>
          <w:p w14:paraId="357A3374" w14:textId="7A0C3AA6"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22,4</w:t>
            </w:r>
          </w:p>
        </w:tc>
        <w:tc>
          <w:tcPr>
            <w:tcW w:w="1432" w:type="dxa"/>
            <w:shd w:val="clear" w:color="auto" w:fill="auto"/>
            <w:noWrap/>
            <w:vAlign w:val="center"/>
            <w:hideMark/>
          </w:tcPr>
          <w:p w14:paraId="2C14B4D2" w14:textId="44BBC1BA"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2,2</w:t>
            </w:r>
          </w:p>
        </w:tc>
      </w:tr>
      <w:tr w:rsidR="001E39CE" w:rsidRPr="00754FCA" w14:paraId="457239E2" w14:textId="77777777" w:rsidTr="00302E30">
        <w:trPr>
          <w:trHeight w:val="510"/>
        </w:trPr>
        <w:tc>
          <w:tcPr>
            <w:tcW w:w="1680" w:type="dxa"/>
            <w:shd w:val="clear" w:color="auto" w:fill="CFDFEA" w:themeFill="text2" w:themeFillTint="33"/>
            <w:noWrap/>
            <w:vAlign w:val="center"/>
            <w:hideMark/>
          </w:tcPr>
          <w:p w14:paraId="3C5DC59D"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6</w:t>
            </w:r>
          </w:p>
        </w:tc>
        <w:tc>
          <w:tcPr>
            <w:tcW w:w="1255" w:type="dxa"/>
            <w:shd w:val="clear" w:color="auto" w:fill="auto"/>
            <w:noWrap/>
            <w:vAlign w:val="center"/>
            <w:hideMark/>
          </w:tcPr>
          <w:p w14:paraId="7472EC2D" w14:textId="56E88460"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2,4</w:t>
            </w:r>
          </w:p>
        </w:tc>
        <w:tc>
          <w:tcPr>
            <w:tcW w:w="1255" w:type="dxa"/>
            <w:shd w:val="clear" w:color="auto" w:fill="auto"/>
            <w:noWrap/>
            <w:vAlign w:val="center"/>
            <w:hideMark/>
          </w:tcPr>
          <w:p w14:paraId="77DB79DF" w14:textId="198B3C22"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7,1</w:t>
            </w:r>
          </w:p>
        </w:tc>
        <w:tc>
          <w:tcPr>
            <w:tcW w:w="1284" w:type="dxa"/>
            <w:shd w:val="clear" w:color="auto" w:fill="auto"/>
            <w:noWrap/>
            <w:vAlign w:val="center"/>
            <w:hideMark/>
          </w:tcPr>
          <w:p w14:paraId="39DF6636" w14:textId="51897FB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18,5</w:t>
            </w:r>
          </w:p>
        </w:tc>
        <w:tc>
          <w:tcPr>
            <w:tcW w:w="1255" w:type="dxa"/>
            <w:shd w:val="clear" w:color="auto" w:fill="auto"/>
            <w:noWrap/>
            <w:vAlign w:val="center"/>
            <w:hideMark/>
          </w:tcPr>
          <w:p w14:paraId="4A60E561" w14:textId="3BA4826C"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11,1</w:t>
            </w:r>
          </w:p>
        </w:tc>
        <w:tc>
          <w:tcPr>
            <w:tcW w:w="1255" w:type="dxa"/>
            <w:shd w:val="clear" w:color="auto" w:fill="auto"/>
            <w:noWrap/>
            <w:vAlign w:val="center"/>
            <w:hideMark/>
          </w:tcPr>
          <w:p w14:paraId="024CAA2F" w14:textId="7D0F5BF2"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6,2</w:t>
            </w:r>
          </w:p>
        </w:tc>
        <w:tc>
          <w:tcPr>
            <w:tcW w:w="1255" w:type="dxa"/>
            <w:shd w:val="clear" w:color="auto" w:fill="auto"/>
            <w:noWrap/>
            <w:vAlign w:val="center"/>
            <w:hideMark/>
          </w:tcPr>
          <w:p w14:paraId="52298EC9" w14:textId="1C353038"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45,9</w:t>
            </w:r>
          </w:p>
        </w:tc>
        <w:tc>
          <w:tcPr>
            <w:tcW w:w="1255" w:type="dxa"/>
            <w:shd w:val="clear" w:color="auto" w:fill="auto"/>
            <w:noWrap/>
            <w:vAlign w:val="center"/>
            <w:hideMark/>
          </w:tcPr>
          <w:p w14:paraId="1F579A54" w14:textId="3CA8BB92"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rPr>
              <w:t>127 941</w:t>
            </w:r>
          </w:p>
        </w:tc>
        <w:tc>
          <w:tcPr>
            <w:tcW w:w="1757" w:type="dxa"/>
            <w:shd w:val="clear" w:color="auto" w:fill="auto"/>
            <w:noWrap/>
            <w:vAlign w:val="center"/>
            <w:hideMark/>
          </w:tcPr>
          <w:p w14:paraId="7EC842CE" w14:textId="79505933"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9,5</w:t>
            </w:r>
          </w:p>
        </w:tc>
        <w:tc>
          <w:tcPr>
            <w:tcW w:w="1152" w:type="dxa"/>
            <w:shd w:val="clear" w:color="auto" w:fill="auto"/>
            <w:noWrap/>
            <w:vAlign w:val="center"/>
            <w:hideMark/>
          </w:tcPr>
          <w:p w14:paraId="63B7E52D" w14:textId="34387D76"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31,8</w:t>
            </w:r>
          </w:p>
        </w:tc>
        <w:tc>
          <w:tcPr>
            <w:tcW w:w="1432" w:type="dxa"/>
            <w:shd w:val="clear" w:color="auto" w:fill="auto"/>
            <w:noWrap/>
            <w:vAlign w:val="center"/>
            <w:hideMark/>
          </w:tcPr>
          <w:p w14:paraId="20DFD16E" w14:textId="16F7DAD2"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hAnsiTheme="majorHAnsi" w:cstheme="majorHAnsi"/>
                <w:color w:val="000000"/>
              </w:rPr>
              <w:t>3,3</w:t>
            </w:r>
          </w:p>
        </w:tc>
      </w:tr>
      <w:tr w:rsidR="001E39CE" w:rsidRPr="00754FCA" w14:paraId="529C591A" w14:textId="77777777" w:rsidTr="00302E30">
        <w:trPr>
          <w:trHeight w:val="510"/>
        </w:trPr>
        <w:tc>
          <w:tcPr>
            <w:tcW w:w="1680" w:type="dxa"/>
            <w:shd w:val="clear" w:color="auto" w:fill="CFDFEA" w:themeFill="text2" w:themeFillTint="33"/>
            <w:noWrap/>
            <w:vAlign w:val="center"/>
            <w:hideMark/>
          </w:tcPr>
          <w:p w14:paraId="4A237389"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Gmina</w:t>
            </w:r>
          </w:p>
        </w:tc>
        <w:tc>
          <w:tcPr>
            <w:tcW w:w="1255" w:type="dxa"/>
            <w:shd w:val="clear" w:color="auto" w:fill="auto"/>
            <w:noWrap/>
            <w:vAlign w:val="center"/>
            <w:hideMark/>
          </w:tcPr>
          <w:p w14:paraId="4D141FD7" w14:textId="616E88D9"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hAnsiTheme="majorHAnsi" w:cstheme="majorHAnsi"/>
                <w:b/>
                <w:bCs/>
                <w:color w:val="000000"/>
              </w:rPr>
              <w:t>-5,4</w:t>
            </w:r>
          </w:p>
        </w:tc>
        <w:tc>
          <w:tcPr>
            <w:tcW w:w="1255" w:type="dxa"/>
            <w:shd w:val="clear" w:color="auto" w:fill="auto"/>
            <w:noWrap/>
            <w:vAlign w:val="center"/>
            <w:hideMark/>
          </w:tcPr>
          <w:p w14:paraId="1816697A" w14:textId="31E4F761"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hAnsiTheme="majorHAnsi" w:cstheme="majorHAnsi"/>
                <w:b/>
                <w:bCs/>
                <w:color w:val="000000"/>
              </w:rPr>
              <w:t>13,6</w:t>
            </w:r>
          </w:p>
        </w:tc>
        <w:tc>
          <w:tcPr>
            <w:tcW w:w="1284" w:type="dxa"/>
            <w:shd w:val="clear" w:color="auto" w:fill="auto"/>
            <w:noWrap/>
            <w:vAlign w:val="center"/>
            <w:hideMark/>
          </w:tcPr>
          <w:p w14:paraId="2ED93627" w14:textId="3BB6A1E2"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hAnsiTheme="majorHAnsi" w:cstheme="majorHAnsi"/>
                <w:b/>
                <w:bCs/>
                <w:color w:val="000000"/>
              </w:rPr>
              <w:t>17,2</w:t>
            </w:r>
          </w:p>
        </w:tc>
        <w:tc>
          <w:tcPr>
            <w:tcW w:w="1255" w:type="dxa"/>
            <w:shd w:val="clear" w:color="auto" w:fill="auto"/>
            <w:noWrap/>
            <w:vAlign w:val="center"/>
            <w:hideMark/>
          </w:tcPr>
          <w:p w14:paraId="5DFF3EEC" w14:textId="073062F2"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hAnsiTheme="majorHAnsi" w:cstheme="majorHAnsi"/>
                <w:b/>
                <w:bCs/>
                <w:color w:val="000000"/>
              </w:rPr>
              <w:t>10,8</w:t>
            </w:r>
          </w:p>
        </w:tc>
        <w:tc>
          <w:tcPr>
            <w:tcW w:w="1255" w:type="dxa"/>
            <w:shd w:val="clear" w:color="auto" w:fill="auto"/>
            <w:noWrap/>
            <w:vAlign w:val="center"/>
            <w:hideMark/>
          </w:tcPr>
          <w:p w14:paraId="241DCBE3" w14:textId="35279BDC"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hAnsiTheme="majorHAnsi" w:cstheme="majorHAnsi"/>
                <w:b/>
                <w:bCs/>
                <w:color w:val="000000"/>
              </w:rPr>
              <w:t>11,9</w:t>
            </w:r>
          </w:p>
        </w:tc>
        <w:tc>
          <w:tcPr>
            <w:tcW w:w="1255" w:type="dxa"/>
            <w:shd w:val="clear" w:color="auto" w:fill="auto"/>
            <w:noWrap/>
            <w:vAlign w:val="center"/>
            <w:hideMark/>
          </w:tcPr>
          <w:p w14:paraId="26238960" w14:textId="4E89286A"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hAnsiTheme="majorHAnsi" w:cstheme="majorHAnsi"/>
                <w:b/>
                <w:bCs/>
                <w:color w:val="000000"/>
              </w:rPr>
              <w:t>52</w:t>
            </w:r>
          </w:p>
        </w:tc>
        <w:tc>
          <w:tcPr>
            <w:tcW w:w="1255" w:type="dxa"/>
            <w:shd w:val="clear" w:color="auto" w:fill="auto"/>
            <w:noWrap/>
            <w:vAlign w:val="center"/>
            <w:hideMark/>
          </w:tcPr>
          <w:p w14:paraId="3C59ED69" w14:textId="5417A3BF"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hAnsiTheme="majorHAnsi" w:cstheme="majorHAnsi"/>
                <w:b/>
                <w:bCs/>
              </w:rPr>
              <w:t>208 987</w:t>
            </w:r>
          </w:p>
        </w:tc>
        <w:tc>
          <w:tcPr>
            <w:tcW w:w="1757" w:type="dxa"/>
            <w:shd w:val="clear" w:color="auto" w:fill="auto"/>
            <w:noWrap/>
            <w:vAlign w:val="center"/>
            <w:hideMark/>
          </w:tcPr>
          <w:p w14:paraId="60F59E33" w14:textId="77C8EF56"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hAnsiTheme="majorHAnsi" w:cstheme="majorHAnsi"/>
                <w:b/>
                <w:bCs/>
                <w:color w:val="000000"/>
              </w:rPr>
              <w:t>17,0</w:t>
            </w:r>
          </w:p>
        </w:tc>
        <w:tc>
          <w:tcPr>
            <w:tcW w:w="1152" w:type="dxa"/>
            <w:shd w:val="clear" w:color="auto" w:fill="auto"/>
            <w:noWrap/>
            <w:vAlign w:val="center"/>
            <w:hideMark/>
          </w:tcPr>
          <w:p w14:paraId="49C2E830" w14:textId="70CB4FB2"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hAnsiTheme="majorHAnsi" w:cstheme="majorHAnsi"/>
                <w:b/>
                <w:bCs/>
                <w:color w:val="000000"/>
              </w:rPr>
              <w:t>63,3</w:t>
            </w:r>
          </w:p>
        </w:tc>
        <w:tc>
          <w:tcPr>
            <w:tcW w:w="1432" w:type="dxa"/>
            <w:shd w:val="clear" w:color="auto" w:fill="auto"/>
            <w:noWrap/>
            <w:vAlign w:val="center"/>
            <w:hideMark/>
          </w:tcPr>
          <w:p w14:paraId="55525539" w14:textId="35BEDBDF"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hAnsiTheme="majorHAnsi" w:cstheme="majorHAnsi"/>
                <w:b/>
                <w:bCs/>
                <w:color w:val="000000"/>
              </w:rPr>
              <w:t>3,4</w:t>
            </w:r>
          </w:p>
        </w:tc>
      </w:tr>
    </w:tbl>
    <w:p w14:paraId="44D46059" w14:textId="77777777" w:rsidR="005D22C3" w:rsidRPr="00754FCA" w:rsidRDefault="005D22C3" w:rsidP="005D22C3">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p>
    <w:p w14:paraId="07474109" w14:textId="77777777" w:rsidR="00D618A3" w:rsidRPr="00754FCA" w:rsidRDefault="00D618A3">
      <w:pPr>
        <w:rPr>
          <w:rFonts w:asciiTheme="majorHAnsi" w:hAnsiTheme="majorHAnsi" w:cstheme="majorHAnsi"/>
        </w:rPr>
      </w:pPr>
      <w:r w:rsidRPr="00754FCA">
        <w:rPr>
          <w:rFonts w:asciiTheme="majorHAnsi" w:hAnsiTheme="majorHAnsi" w:cstheme="majorHAnsi"/>
        </w:rPr>
        <w:br w:type="page"/>
      </w:r>
    </w:p>
    <w:p w14:paraId="20F51978" w14:textId="325E32C8" w:rsidR="00B73B99" w:rsidRPr="00754FCA" w:rsidRDefault="00B73B99" w:rsidP="0093509D">
      <w:pPr>
        <w:pStyle w:val="nad"/>
        <w:rPr>
          <w:rFonts w:asciiTheme="majorHAnsi" w:hAnsiTheme="majorHAnsi" w:cstheme="majorHAnsi"/>
        </w:rPr>
      </w:pPr>
      <w:bookmarkStart w:id="76" w:name="_Toc142384968"/>
      <w:r w:rsidRPr="00754FCA">
        <w:rPr>
          <w:rFonts w:asciiTheme="majorHAnsi" w:hAnsiTheme="majorHAnsi" w:cstheme="majorHAnsi"/>
        </w:rPr>
        <w:lastRenderedPageBreak/>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30</w:t>
      </w:r>
      <w:r w:rsidR="00474ED8" w:rsidRPr="00754FCA">
        <w:rPr>
          <w:rFonts w:asciiTheme="majorHAnsi" w:hAnsiTheme="majorHAnsi" w:cstheme="majorHAnsi"/>
          <w:noProof/>
        </w:rPr>
        <w:fldChar w:fldCharType="end"/>
      </w:r>
      <w:r w:rsidR="0095425F">
        <w:rPr>
          <w:rFonts w:asciiTheme="majorHAnsi" w:hAnsiTheme="majorHAnsi" w:cstheme="majorHAnsi"/>
          <w:noProof/>
        </w:rPr>
        <w:t>.</w:t>
      </w:r>
      <w:r w:rsidRPr="00754FCA">
        <w:rPr>
          <w:rFonts w:asciiTheme="majorHAnsi" w:hAnsiTheme="majorHAnsi" w:cstheme="majorHAnsi"/>
        </w:rPr>
        <w:t xml:space="preserve"> Podsumowanie analizy obszarów </w:t>
      </w:r>
      <w:r w:rsidR="0095425F" w:rsidRPr="00754FCA">
        <w:rPr>
          <w:rFonts w:asciiTheme="majorHAnsi" w:hAnsiTheme="majorHAnsi" w:cstheme="majorHAnsi"/>
        </w:rPr>
        <w:t xml:space="preserve">– </w:t>
      </w:r>
      <w:r w:rsidRPr="00754FCA">
        <w:rPr>
          <w:rFonts w:asciiTheme="majorHAnsi" w:hAnsiTheme="majorHAnsi" w:cstheme="majorHAnsi"/>
        </w:rPr>
        <w:t xml:space="preserve">sfera społeczna </w:t>
      </w:r>
      <w:r w:rsidR="0095425F" w:rsidRPr="00754FCA">
        <w:rPr>
          <w:rFonts w:asciiTheme="majorHAnsi" w:hAnsiTheme="majorHAnsi" w:cstheme="majorHAnsi"/>
        </w:rPr>
        <w:t xml:space="preserve">– </w:t>
      </w:r>
      <w:r w:rsidRPr="00754FCA">
        <w:rPr>
          <w:rFonts w:asciiTheme="majorHAnsi" w:hAnsiTheme="majorHAnsi" w:cstheme="majorHAnsi"/>
        </w:rPr>
        <w:t>wartości zestandaryzowane</w:t>
      </w:r>
      <w:bookmarkEnd w:id="76"/>
    </w:p>
    <w:tbl>
      <w:tblPr>
        <w:tblW w:w="15017" w:type="dxa"/>
        <w:tblInd w:w="-426"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CellMar>
          <w:left w:w="70" w:type="dxa"/>
          <w:right w:w="70" w:type="dxa"/>
        </w:tblCellMar>
        <w:tblLook w:val="04A0" w:firstRow="1" w:lastRow="0" w:firstColumn="1" w:lastColumn="0" w:noHBand="0" w:noVBand="1"/>
      </w:tblPr>
      <w:tblGrid>
        <w:gridCol w:w="1274"/>
        <w:gridCol w:w="1155"/>
        <w:gridCol w:w="1147"/>
        <w:gridCol w:w="1200"/>
        <w:gridCol w:w="1156"/>
        <w:gridCol w:w="1169"/>
        <w:gridCol w:w="1184"/>
        <w:gridCol w:w="1175"/>
        <w:gridCol w:w="1679"/>
        <w:gridCol w:w="881"/>
        <w:gridCol w:w="1336"/>
        <w:gridCol w:w="1661"/>
      </w:tblGrid>
      <w:tr w:rsidR="001E39CE" w:rsidRPr="00754FCA" w14:paraId="4909A7D1" w14:textId="77777777" w:rsidTr="00302E30">
        <w:trPr>
          <w:trHeight w:val="2484"/>
        </w:trPr>
        <w:tc>
          <w:tcPr>
            <w:tcW w:w="1274" w:type="dxa"/>
            <w:shd w:val="clear" w:color="auto" w:fill="CFDFEA" w:themeFill="text2" w:themeFillTint="33"/>
            <w:noWrap/>
            <w:vAlign w:val="bottom"/>
            <w:hideMark/>
          </w:tcPr>
          <w:p w14:paraId="17AEE473" w14:textId="77777777" w:rsidR="001E39CE" w:rsidRPr="00754FCA" w:rsidRDefault="001E39CE" w:rsidP="001E39CE">
            <w:pPr>
              <w:spacing w:after="0" w:line="240" w:lineRule="auto"/>
              <w:rPr>
                <w:rFonts w:asciiTheme="majorHAnsi" w:eastAsia="Times New Roman" w:hAnsiTheme="majorHAnsi" w:cstheme="majorHAnsi"/>
                <w:sz w:val="24"/>
                <w:szCs w:val="24"/>
                <w:lang w:eastAsia="pl-PL"/>
              </w:rPr>
            </w:pPr>
          </w:p>
        </w:tc>
        <w:tc>
          <w:tcPr>
            <w:tcW w:w="0" w:type="auto"/>
            <w:shd w:val="clear" w:color="auto" w:fill="CFDFEA" w:themeFill="text2" w:themeFillTint="33"/>
            <w:vAlign w:val="center"/>
            <w:hideMark/>
          </w:tcPr>
          <w:p w14:paraId="2B7EC221" w14:textId="523C0B74" w:rsidR="001E39CE" w:rsidRPr="00754FCA" w:rsidRDefault="00DC7361" w:rsidP="001E39CE">
            <w:pPr>
              <w:spacing w:after="0" w:line="240" w:lineRule="auto"/>
              <w:jc w:val="center"/>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Przyrost naturalny na </w:t>
            </w:r>
            <w:r w:rsidR="001E39CE" w:rsidRPr="00754FCA">
              <w:rPr>
                <w:rFonts w:asciiTheme="majorHAnsi" w:eastAsia="Times New Roman" w:hAnsiTheme="majorHAnsi" w:cstheme="majorHAnsi"/>
                <w:b/>
                <w:bCs/>
                <w:sz w:val="18"/>
                <w:szCs w:val="18"/>
                <w:lang w:eastAsia="pl-PL"/>
              </w:rPr>
              <w:t xml:space="preserve">1000 mieszkańców </w:t>
            </w:r>
          </w:p>
        </w:tc>
        <w:tc>
          <w:tcPr>
            <w:tcW w:w="0" w:type="auto"/>
            <w:shd w:val="clear" w:color="auto" w:fill="CFDFEA" w:themeFill="text2" w:themeFillTint="33"/>
            <w:vAlign w:val="center"/>
            <w:hideMark/>
          </w:tcPr>
          <w:p w14:paraId="38EA483A" w14:textId="77777777" w:rsidR="001E39CE" w:rsidRPr="00754FCA" w:rsidRDefault="001E39CE" w:rsidP="001E39CE">
            <w:pPr>
              <w:spacing w:after="0" w:line="240" w:lineRule="auto"/>
              <w:jc w:val="center"/>
              <w:rPr>
                <w:rFonts w:asciiTheme="majorHAnsi" w:eastAsia="Times New Roman" w:hAnsiTheme="majorHAnsi" w:cstheme="majorHAnsi"/>
                <w:b/>
                <w:bCs/>
                <w:sz w:val="18"/>
                <w:szCs w:val="18"/>
                <w:lang w:eastAsia="pl-PL"/>
              </w:rPr>
            </w:pPr>
            <w:r w:rsidRPr="00754FCA">
              <w:rPr>
                <w:rFonts w:asciiTheme="majorHAnsi" w:eastAsia="Times New Roman" w:hAnsiTheme="majorHAnsi" w:cstheme="majorHAnsi"/>
                <w:b/>
                <w:bCs/>
                <w:sz w:val="18"/>
                <w:szCs w:val="18"/>
                <w:lang w:eastAsia="pl-PL"/>
              </w:rPr>
              <w:t>Saldo migracji na 1000 mieszkańców</w:t>
            </w:r>
          </w:p>
        </w:tc>
        <w:tc>
          <w:tcPr>
            <w:tcW w:w="0" w:type="auto"/>
            <w:shd w:val="clear" w:color="auto" w:fill="CFDFEA" w:themeFill="text2" w:themeFillTint="33"/>
            <w:vAlign w:val="center"/>
            <w:hideMark/>
          </w:tcPr>
          <w:p w14:paraId="0EE1A38D" w14:textId="77777777" w:rsidR="001E39CE" w:rsidRPr="00754FCA" w:rsidRDefault="001E39CE" w:rsidP="001E39CE">
            <w:pPr>
              <w:spacing w:after="0" w:line="240" w:lineRule="auto"/>
              <w:jc w:val="center"/>
              <w:rPr>
                <w:rFonts w:asciiTheme="majorHAnsi" w:eastAsia="Times New Roman" w:hAnsiTheme="majorHAnsi" w:cstheme="majorHAnsi"/>
                <w:b/>
                <w:bCs/>
                <w:sz w:val="18"/>
                <w:szCs w:val="18"/>
                <w:lang w:eastAsia="pl-PL"/>
              </w:rPr>
            </w:pPr>
            <w:r w:rsidRPr="00754FCA">
              <w:rPr>
                <w:rFonts w:asciiTheme="majorHAnsi" w:eastAsia="Times New Roman" w:hAnsiTheme="majorHAnsi" w:cstheme="majorHAnsi"/>
                <w:b/>
                <w:bCs/>
                <w:sz w:val="18"/>
                <w:szCs w:val="18"/>
                <w:lang w:eastAsia="pl-PL"/>
              </w:rPr>
              <w:t xml:space="preserve">Liczba osób bezrobotnych na 1000 mieszkańców </w:t>
            </w:r>
          </w:p>
        </w:tc>
        <w:tc>
          <w:tcPr>
            <w:tcW w:w="0" w:type="auto"/>
            <w:shd w:val="clear" w:color="auto" w:fill="CFDFEA" w:themeFill="text2" w:themeFillTint="33"/>
            <w:vAlign w:val="center"/>
            <w:hideMark/>
          </w:tcPr>
          <w:p w14:paraId="014C20D5" w14:textId="77777777" w:rsidR="001E39CE" w:rsidRPr="00754FCA" w:rsidRDefault="001E39CE" w:rsidP="001E39CE">
            <w:pPr>
              <w:spacing w:after="0" w:line="240" w:lineRule="auto"/>
              <w:jc w:val="center"/>
              <w:rPr>
                <w:rFonts w:asciiTheme="majorHAnsi" w:eastAsia="Times New Roman" w:hAnsiTheme="majorHAnsi" w:cstheme="majorHAnsi"/>
                <w:b/>
                <w:bCs/>
                <w:sz w:val="18"/>
                <w:szCs w:val="18"/>
                <w:lang w:eastAsia="pl-PL"/>
              </w:rPr>
            </w:pPr>
            <w:r w:rsidRPr="00754FCA">
              <w:rPr>
                <w:rFonts w:asciiTheme="majorHAnsi" w:eastAsia="Times New Roman" w:hAnsiTheme="majorHAnsi" w:cstheme="majorHAnsi"/>
                <w:b/>
                <w:bCs/>
                <w:sz w:val="18"/>
                <w:szCs w:val="18"/>
                <w:lang w:eastAsia="pl-PL"/>
              </w:rPr>
              <w:t xml:space="preserve">Liczba przestępstw na 1000 mieszkańców </w:t>
            </w:r>
          </w:p>
        </w:tc>
        <w:tc>
          <w:tcPr>
            <w:tcW w:w="0" w:type="auto"/>
            <w:shd w:val="clear" w:color="auto" w:fill="CFDFEA" w:themeFill="text2" w:themeFillTint="33"/>
            <w:vAlign w:val="center"/>
            <w:hideMark/>
          </w:tcPr>
          <w:p w14:paraId="60943F3A" w14:textId="057D1854" w:rsidR="001E39CE" w:rsidRPr="00754FCA" w:rsidRDefault="00DC7361" w:rsidP="001E39CE">
            <w:pPr>
              <w:spacing w:after="0" w:line="240" w:lineRule="auto"/>
              <w:jc w:val="center"/>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Liczba zdarzeń drogowych na </w:t>
            </w:r>
            <w:r w:rsidR="001E39CE" w:rsidRPr="00754FCA">
              <w:rPr>
                <w:rFonts w:asciiTheme="majorHAnsi" w:eastAsia="Times New Roman" w:hAnsiTheme="majorHAnsi" w:cstheme="majorHAnsi"/>
                <w:b/>
                <w:bCs/>
                <w:sz w:val="18"/>
                <w:szCs w:val="18"/>
                <w:lang w:eastAsia="pl-PL"/>
              </w:rPr>
              <w:t xml:space="preserve">1000 mieszkańców </w:t>
            </w:r>
          </w:p>
        </w:tc>
        <w:tc>
          <w:tcPr>
            <w:tcW w:w="0" w:type="auto"/>
            <w:shd w:val="clear" w:color="auto" w:fill="CFDFEA" w:themeFill="text2" w:themeFillTint="33"/>
            <w:vAlign w:val="center"/>
            <w:hideMark/>
          </w:tcPr>
          <w:p w14:paraId="324A8896" w14:textId="7D632920" w:rsidR="001E39CE" w:rsidRPr="00754FCA" w:rsidRDefault="001E39CE" w:rsidP="001E39CE">
            <w:pPr>
              <w:spacing w:after="0" w:line="240" w:lineRule="auto"/>
              <w:jc w:val="center"/>
              <w:rPr>
                <w:rFonts w:asciiTheme="majorHAnsi" w:eastAsia="Times New Roman" w:hAnsiTheme="majorHAnsi" w:cstheme="majorHAnsi"/>
                <w:b/>
                <w:bCs/>
                <w:sz w:val="18"/>
                <w:szCs w:val="18"/>
                <w:lang w:eastAsia="pl-PL"/>
              </w:rPr>
            </w:pPr>
            <w:r w:rsidRPr="00754FCA">
              <w:rPr>
                <w:rFonts w:asciiTheme="majorHAnsi" w:eastAsia="Times New Roman" w:hAnsiTheme="majorHAnsi" w:cstheme="majorHAnsi"/>
                <w:b/>
                <w:bCs/>
                <w:sz w:val="18"/>
                <w:szCs w:val="18"/>
                <w:lang w:eastAsia="pl-PL"/>
              </w:rPr>
              <w:t>Liczb</w:t>
            </w:r>
            <w:r w:rsidR="00DC7361">
              <w:rPr>
                <w:rFonts w:asciiTheme="majorHAnsi" w:eastAsia="Times New Roman" w:hAnsiTheme="majorHAnsi" w:cstheme="majorHAnsi"/>
                <w:b/>
                <w:bCs/>
                <w:sz w:val="18"/>
                <w:szCs w:val="18"/>
                <w:lang w:eastAsia="pl-PL"/>
              </w:rPr>
              <w:t>a klientów pomocy społecznej na </w:t>
            </w:r>
            <w:r w:rsidRPr="00754FCA">
              <w:rPr>
                <w:rFonts w:asciiTheme="majorHAnsi" w:eastAsia="Times New Roman" w:hAnsiTheme="majorHAnsi" w:cstheme="majorHAnsi"/>
                <w:b/>
                <w:bCs/>
                <w:sz w:val="18"/>
                <w:szCs w:val="18"/>
                <w:lang w:eastAsia="pl-PL"/>
              </w:rPr>
              <w:t>1000 mieszkańców</w:t>
            </w:r>
          </w:p>
        </w:tc>
        <w:tc>
          <w:tcPr>
            <w:tcW w:w="0" w:type="auto"/>
            <w:shd w:val="clear" w:color="auto" w:fill="CFDFEA" w:themeFill="text2" w:themeFillTint="33"/>
            <w:vAlign w:val="center"/>
            <w:hideMark/>
          </w:tcPr>
          <w:p w14:paraId="7066B2BD" w14:textId="25EC6523" w:rsidR="001E39CE" w:rsidRPr="00754FCA" w:rsidRDefault="00DC7361" w:rsidP="001E39CE">
            <w:pPr>
              <w:spacing w:after="0" w:line="240" w:lineRule="auto"/>
              <w:jc w:val="center"/>
              <w:rPr>
                <w:rFonts w:asciiTheme="majorHAnsi" w:eastAsia="Times New Roman" w:hAnsiTheme="majorHAnsi" w:cstheme="majorHAnsi"/>
                <w:b/>
                <w:bCs/>
                <w:sz w:val="18"/>
                <w:szCs w:val="18"/>
                <w:lang w:eastAsia="pl-PL"/>
              </w:rPr>
            </w:pPr>
            <w:r>
              <w:rPr>
                <w:rFonts w:asciiTheme="majorHAnsi" w:eastAsia="Times New Roman" w:hAnsiTheme="majorHAnsi" w:cstheme="majorHAnsi"/>
                <w:b/>
                <w:bCs/>
                <w:sz w:val="18"/>
                <w:szCs w:val="18"/>
                <w:lang w:eastAsia="pl-PL"/>
              </w:rPr>
              <w:t>Kwota udzielonych świadczeń na </w:t>
            </w:r>
            <w:r w:rsidR="001E39CE" w:rsidRPr="00754FCA">
              <w:rPr>
                <w:rFonts w:asciiTheme="majorHAnsi" w:eastAsia="Times New Roman" w:hAnsiTheme="majorHAnsi" w:cstheme="majorHAnsi"/>
                <w:b/>
                <w:bCs/>
                <w:sz w:val="18"/>
                <w:szCs w:val="18"/>
                <w:lang w:eastAsia="pl-PL"/>
              </w:rPr>
              <w:t>1000 mieszkańców</w:t>
            </w:r>
          </w:p>
        </w:tc>
        <w:tc>
          <w:tcPr>
            <w:tcW w:w="0" w:type="auto"/>
            <w:shd w:val="clear" w:color="auto" w:fill="CFDFEA" w:themeFill="text2" w:themeFillTint="33"/>
            <w:vAlign w:val="center"/>
            <w:hideMark/>
          </w:tcPr>
          <w:p w14:paraId="2EE3EB1B" w14:textId="0D7ACAF6" w:rsidR="001E39CE" w:rsidRPr="00754FCA" w:rsidRDefault="001E39CE" w:rsidP="001E39CE">
            <w:pPr>
              <w:spacing w:after="0" w:line="240" w:lineRule="auto"/>
              <w:jc w:val="center"/>
              <w:rPr>
                <w:rFonts w:asciiTheme="majorHAnsi" w:eastAsia="Times New Roman" w:hAnsiTheme="majorHAnsi" w:cstheme="majorHAnsi"/>
                <w:b/>
                <w:bCs/>
                <w:sz w:val="18"/>
                <w:szCs w:val="18"/>
                <w:lang w:eastAsia="pl-PL"/>
              </w:rPr>
            </w:pPr>
            <w:r w:rsidRPr="00754FCA">
              <w:rPr>
                <w:rFonts w:asciiTheme="majorHAnsi" w:eastAsia="Times New Roman" w:hAnsiTheme="majorHAnsi" w:cstheme="majorHAnsi"/>
                <w:b/>
                <w:bCs/>
                <w:sz w:val="18"/>
                <w:szCs w:val="18"/>
                <w:lang w:eastAsia="pl-PL"/>
              </w:rPr>
              <w:t>Liczba os</w:t>
            </w:r>
            <w:r w:rsidR="00DC7361">
              <w:rPr>
                <w:rFonts w:asciiTheme="majorHAnsi" w:eastAsia="Times New Roman" w:hAnsiTheme="majorHAnsi" w:cstheme="majorHAnsi"/>
                <w:b/>
                <w:bCs/>
                <w:sz w:val="18"/>
                <w:szCs w:val="18"/>
                <w:lang w:eastAsia="pl-PL"/>
              </w:rPr>
              <w:t>ób pobierających świadczenia ze </w:t>
            </w:r>
            <w:r w:rsidRPr="00754FCA">
              <w:rPr>
                <w:rFonts w:asciiTheme="majorHAnsi" w:eastAsia="Times New Roman" w:hAnsiTheme="majorHAnsi" w:cstheme="majorHAnsi"/>
                <w:b/>
                <w:bCs/>
                <w:sz w:val="18"/>
                <w:szCs w:val="18"/>
                <w:lang w:eastAsia="pl-PL"/>
              </w:rPr>
              <w:t>względu na niepełnosprawność na 1000 mieszkańców</w:t>
            </w:r>
          </w:p>
        </w:tc>
        <w:tc>
          <w:tcPr>
            <w:tcW w:w="0" w:type="auto"/>
            <w:shd w:val="clear" w:color="auto" w:fill="CFDFEA" w:themeFill="text2" w:themeFillTint="33"/>
            <w:vAlign w:val="center"/>
            <w:hideMark/>
          </w:tcPr>
          <w:p w14:paraId="78BF3AC1" w14:textId="77777777" w:rsidR="001E39CE" w:rsidRPr="00754FCA" w:rsidRDefault="001E39CE" w:rsidP="001E39CE">
            <w:pPr>
              <w:spacing w:after="0" w:line="240" w:lineRule="auto"/>
              <w:jc w:val="center"/>
              <w:rPr>
                <w:rFonts w:asciiTheme="majorHAnsi" w:eastAsia="Times New Roman" w:hAnsiTheme="majorHAnsi" w:cstheme="majorHAnsi"/>
                <w:b/>
                <w:bCs/>
                <w:sz w:val="18"/>
                <w:szCs w:val="18"/>
                <w:lang w:eastAsia="pl-PL"/>
              </w:rPr>
            </w:pPr>
            <w:r w:rsidRPr="00754FCA">
              <w:rPr>
                <w:rFonts w:asciiTheme="majorHAnsi" w:eastAsia="Times New Roman" w:hAnsiTheme="majorHAnsi" w:cstheme="majorHAnsi"/>
                <w:b/>
                <w:bCs/>
                <w:sz w:val="18"/>
                <w:szCs w:val="18"/>
                <w:lang w:eastAsia="pl-PL"/>
              </w:rPr>
              <w:t>Czytelnicy bibliotek</w:t>
            </w:r>
          </w:p>
        </w:tc>
        <w:tc>
          <w:tcPr>
            <w:tcW w:w="0" w:type="auto"/>
            <w:shd w:val="clear" w:color="auto" w:fill="CFDFEA" w:themeFill="text2" w:themeFillTint="33"/>
            <w:vAlign w:val="center"/>
            <w:hideMark/>
          </w:tcPr>
          <w:p w14:paraId="5B3DF70C" w14:textId="77777777" w:rsidR="001E39CE" w:rsidRPr="00754FCA" w:rsidRDefault="001E39CE" w:rsidP="001E39CE">
            <w:pPr>
              <w:spacing w:after="0" w:line="240" w:lineRule="auto"/>
              <w:jc w:val="center"/>
              <w:rPr>
                <w:rFonts w:asciiTheme="majorHAnsi" w:eastAsia="Times New Roman" w:hAnsiTheme="majorHAnsi" w:cstheme="majorHAnsi"/>
                <w:b/>
                <w:bCs/>
                <w:sz w:val="18"/>
                <w:szCs w:val="18"/>
                <w:lang w:eastAsia="pl-PL"/>
              </w:rPr>
            </w:pPr>
            <w:r w:rsidRPr="00754FCA">
              <w:rPr>
                <w:rFonts w:asciiTheme="majorHAnsi" w:eastAsia="Times New Roman" w:hAnsiTheme="majorHAnsi" w:cstheme="majorHAnsi"/>
                <w:b/>
                <w:bCs/>
                <w:sz w:val="18"/>
                <w:szCs w:val="18"/>
                <w:lang w:eastAsia="pl-PL"/>
              </w:rPr>
              <w:t>Liczba organizacji pozarządowych na 1000 mieszkańców</w:t>
            </w:r>
          </w:p>
        </w:tc>
        <w:tc>
          <w:tcPr>
            <w:tcW w:w="1661" w:type="dxa"/>
            <w:shd w:val="clear" w:color="auto" w:fill="CFDFEA" w:themeFill="text2" w:themeFillTint="33"/>
            <w:vAlign w:val="center"/>
            <w:hideMark/>
          </w:tcPr>
          <w:p w14:paraId="733B67CA" w14:textId="77777777" w:rsidR="001E39CE" w:rsidRPr="00754FCA" w:rsidRDefault="001E39CE" w:rsidP="001E39CE">
            <w:pPr>
              <w:spacing w:after="0" w:line="240" w:lineRule="auto"/>
              <w:jc w:val="center"/>
              <w:rPr>
                <w:rFonts w:asciiTheme="majorHAnsi" w:eastAsia="Times New Roman" w:hAnsiTheme="majorHAnsi" w:cstheme="majorHAnsi"/>
                <w:b/>
                <w:bCs/>
                <w:color w:val="000000"/>
                <w:sz w:val="18"/>
                <w:szCs w:val="18"/>
                <w:lang w:eastAsia="pl-PL"/>
              </w:rPr>
            </w:pPr>
            <w:r w:rsidRPr="00754FCA">
              <w:rPr>
                <w:rFonts w:asciiTheme="majorHAnsi" w:eastAsia="Times New Roman" w:hAnsiTheme="majorHAnsi" w:cstheme="majorHAnsi"/>
                <w:b/>
                <w:bCs/>
                <w:color w:val="000000"/>
                <w:sz w:val="18"/>
                <w:szCs w:val="18"/>
                <w:lang w:eastAsia="pl-PL"/>
              </w:rPr>
              <w:t>Syntetyczny wskaźnik degradacji</w:t>
            </w:r>
          </w:p>
        </w:tc>
      </w:tr>
      <w:tr w:rsidR="001E39CE" w:rsidRPr="00754FCA" w14:paraId="65F97F9B" w14:textId="77777777" w:rsidTr="00302E30">
        <w:trPr>
          <w:trHeight w:val="510"/>
        </w:trPr>
        <w:tc>
          <w:tcPr>
            <w:tcW w:w="1274" w:type="dxa"/>
            <w:shd w:val="clear" w:color="auto" w:fill="CFDFEA" w:themeFill="text2" w:themeFillTint="33"/>
            <w:noWrap/>
            <w:vAlign w:val="center"/>
            <w:hideMark/>
          </w:tcPr>
          <w:p w14:paraId="1277EB73"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1</w:t>
            </w:r>
          </w:p>
        </w:tc>
        <w:tc>
          <w:tcPr>
            <w:tcW w:w="0" w:type="auto"/>
            <w:shd w:val="clear" w:color="auto" w:fill="auto"/>
            <w:noWrap/>
            <w:vAlign w:val="center"/>
            <w:hideMark/>
          </w:tcPr>
          <w:p w14:paraId="1D904B2F"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-0,12</w:t>
            </w:r>
          </w:p>
        </w:tc>
        <w:tc>
          <w:tcPr>
            <w:tcW w:w="0" w:type="auto"/>
            <w:shd w:val="clear" w:color="auto" w:fill="auto"/>
            <w:noWrap/>
            <w:vAlign w:val="center"/>
            <w:hideMark/>
          </w:tcPr>
          <w:p w14:paraId="43A10A96"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0,27</w:t>
            </w:r>
          </w:p>
        </w:tc>
        <w:tc>
          <w:tcPr>
            <w:tcW w:w="0" w:type="auto"/>
            <w:shd w:val="clear" w:color="auto" w:fill="auto"/>
            <w:noWrap/>
            <w:vAlign w:val="center"/>
            <w:hideMark/>
          </w:tcPr>
          <w:p w14:paraId="14200565"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0,35</w:t>
            </w:r>
          </w:p>
        </w:tc>
        <w:tc>
          <w:tcPr>
            <w:tcW w:w="0" w:type="auto"/>
            <w:shd w:val="clear" w:color="auto" w:fill="auto"/>
            <w:noWrap/>
            <w:vAlign w:val="center"/>
            <w:hideMark/>
          </w:tcPr>
          <w:p w14:paraId="2B7BB28F"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1,20</w:t>
            </w:r>
          </w:p>
        </w:tc>
        <w:tc>
          <w:tcPr>
            <w:tcW w:w="0" w:type="auto"/>
            <w:shd w:val="clear" w:color="auto" w:fill="auto"/>
            <w:noWrap/>
            <w:vAlign w:val="center"/>
            <w:hideMark/>
          </w:tcPr>
          <w:p w14:paraId="437DDAA3"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0,43</w:t>
            </w:r>
          </w:p>
        </w:tc>
        <w:tc>
          <w:tcPr>
            <w:tcW w:w="0" w:type="auto"/>
            <w:shd w:val="clear" w:color="auto" w:fill="auto"/>
            <w:noWrap/>
            <w:vAlign w:val="center"/>
            <w:hideMark/>
          </w:tcPr>
          <w:p w14:paraId="4E396C04"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-0,24</w:t>
            </w:r>
          </w:p>
        </w:tc>
        <w:tc>
          <w:tcPr>
            <w:tcW w:w="0" w:type="auto"/>
            <w:shd w:val="clear" w:color="auto" w:fill="auto"/>
            <w:noWrap/>
            <w:vAlign w:val="center"/>
            <w:hideMark/>
          </w:tcPr>
          <w:p w14:paraId="0BF1B644"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-0,61</w:t>
            </w:r>
          </w:p>
        </w:tc>
        <w:tc>
          <w:tcPr>
            <w:tcW w:w="0" w:type="auto"/>
            <w:shd w:val="clear" w:color="auto" w:fill="auto"/>
            <w:noWrap/>
            <w:vAlign w:val="center"/>
            <w:hideMark/>
          </w:tcPr>
          <w:p w14:paraId="52E9F5E4"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-0,16</w:t>
            </w:r>
          </w:p>
        </w:tc>
        <w:tc>
          <w:tcPr>
            <w:tcW w:w="0" w:type="auto"/>
            <w:shd w:val="clear" w:color="auto" w:fill="auto"/>
            <w:noWrap/>
            <w:vAlign w:val="center"/>
            <w:hideMark/>
          </w:tcPr>
          <w:p w14:paraId="748B0597"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-1,21</w:t>
            </w:r>
          </w:p>
        </w:tc>
        <w:tc>
          <w:tcPr>
            <w:tcW w:w="0" w:type="auto"/>
            <w:shd w:val="clear" w:color="auto" w:fill="auto"/>
            <w:noWrap/>
            <w:vAlign w:val="center"/>
            <w:hideMark/>
          </w:tcPr>
          <w:p w14:paraId="146262ED"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1,04</w:t>
            </w:r>
          </w:p>
        </w:tc>
        <w:tc>
          <w:tcPr>
            <w:tcW w:w="1661" w:type="dxa"/>
            <w:shd w:val="clear" w:color="000000" w:fill="FFDB81"/>
            <w:noWrap/>
            <w:vAlign w:val="center"/>
            <w:hideMark/>
          </w:tcPr>
          <w:p w14:paraId="1D79D552"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1,0</w:t>
            </w:r>
          </w:p>
        </w:tc>
      </w:tr>
      <w:tr w:rsidR="001E39CE" w:rsidRPr="00754FCA" w14:paraId="59B612B3" w14:textId="77777777" w:rsidTr="00302E30">
        <w:trPr>
          <w:trHeight w:val="510"/>
        </w:trPr>
        <w:tc>
          <w:tcPr>
            <w:tcW w:w="1274" w:type="dxa"/>
            <w:shd w:val="clear" w:color="auto" w:fill="CFDFEA" w:themeFill="text2" w:themeFillTint="33"/>
            <w:noWrap/>
            <w:vAlign w:val="center"/>
            <w:hideMark/>
          </w:tcPr>
          <w:p w14:paraId="2FA14ED4"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2</w:t>
            </w:r>
          </w:p>
        </w:tc>
        <w:tc>
          <w:tcPr>
            <w:tcW w:w="0" w:type="auto"/>
            <w:shd w:val="clear" w:color="auto" w:fill="auto"/>
            <w:noWrap/>
            <w:vAlign w:val="center"/>
            <w:hideMark/>
          </w:tcPr>
          <w:p w14:paraId="5A59D59C"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1,80</w:t>
            </w:r>
          </w:p>
        </w:tc>
        <w:tc>
          <w:tcPr>
            <w:tcW w:w="0" w:type="auto"/>
            <w:shd w:val="clear" w:color="auto" w:fill="auto"/>
            <w:noWrap/>
            <w:vAlign w:val="center"/>
            <w:hideMark/>
          </w:tcPr>
          <w:p w14:paraId="43649D29"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1,05</w:t>
            </w:r>
          </w:p>
        </w:tc>
        <w:tc>
          <w:tcPr>
            <w:tcW w:w="0" w:type="auto"/>
            <w:shd w:val="clear" w:color="auto" w:fill="auto"/>
            <w:noWrap/>
            <w:vAlign w:val="center"/>
            <w:hideMark/>
          </w:tcPr>
          <w:p w14:paraId="05EDFF6C"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0,97</w:t>
            </w:r>
          </w:p>
        </w:tc>
        <w:tc>
          <w:tcPr>
            <w:tcW w:w="0" w:type="auto"/>
            <w:shd w:val="clear" w:color="auto" w:fill="auto"/>
            <w:noWrap/>
            <w:vAlign w:val="center"/>
            <w:hideMark/>
          </w:tcPr>
          <w:p w14:paraId="166C7754"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-1,78</w:t>
            </w:r>
          </w:p>
        </w:tc>
        <w:tc>
          <w:tcPr>
            <w:tcW w:w="0" w:type="auto"/>
            <w:shd w:val="clear" w:color="auto" w:fill="auto"/>
            <w:noWrap/>
            <w:vAlign w:val="center"/>
            <w:hideMark/>
          </w:tcPr>
          <w:p w14:paraId="5A2A819E"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-0,95</w:t>
            </w:r>
          </w:p>
        </w:tc>
        <w:tc>
          <w:tcPr>
            <w:tcW w:w="0" w:type="auto"/>
            <w:shd w:val="clear" w:color="auto" w:fill="auto"/>
            <w:noWrap/>
            <w:vAlign w:val="center"/>
            <w:hideMark/>
          </w:tcPr>
          <w:p w14:paraId="2BBB7BC4"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-0,52</w:t>
            </w:r>
          </w:p>
        </w:tc>
        <w:tc>
          <w:tcPr>
            <w:tcW w:w="0" w:type="auto"/>
            <w:shd w:val="clear" w:color="auto" w:fill="auto"/>
            <w:noWrap/>
            <w:vAlign w:val="center"/>
            <w:hideMark/>
          </w:tcPr>
          <w:p w14:paraId="5287E139"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1,39</w:t>
            </w:r>
          </w:p>
        </w:tc>
        <w:tc>
          <w:tcPr>
            <w:tcW w:w="0" w:type="auto"/>
            <w:shd w:val="clear" w:color="auto" w:fill="auto"/>
            <w:noWrap/>
            <w:vAlign w:val="center"/>
            <w:hideMark/>
          </w:tcPr>
          <w:p w14:paraId="41D82B70"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-0,19</w:t>
            </w:r>
          </w:p>
        </w:tc>
        <w:tc>
          <w:tcPr>
            <w:tcW w:w="0" w:type="auto"/>
            <w:shd w:val="clear" w:color="auto" w:fill="auto"/>
            <w:noWrap/>
            <w:vAlign w:val="center"/>
            <w:hideMark/>
          </w:tcPr>
          <w:p w14:paraId="1D073876"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-1,04</w:t>
            </w:r>
          </w:p>
        </w:tc>
        <w:tc>
          <w:tcPr>
            <w:tcW w:w="0" w:type="auto"/>
            <w:shd w:val="clear" w:color="auto" w:fill="auto"/>
            <w:noWrap/>
            <w:vAlign w:val="center"/>
            <w:hideMark/>
          </w:tcPr>
          <w:p w14:paraId="390DD95D"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0,34</w:t>
            </w:r>
          </w:p>
        </w:tc>
        <w:tc>
          <w:tcPr>
            <w:tcW w:w="1661" w:type="dxa"/>
            <w:shd w:val="clear" w:color="000000" w:fill="FED580"/>
            <w:noWrap/>
            <w:vAlign w:val="center"/>
            <w:hideMark/>
          </w:tcPr>
          <w:p w14:paraId="63589E19"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1,1</w:t>
            </w:r>
          </w:p>
        </w:tc>
      </w:tr>
      <w:tr w:rsidR="001E39CE" w:rsidRPr="00754FCA" w14:paraId="445A8350" w14:textId="77777777" w:rsidTr="00302E30">
        <w:trPr>
          <w:trHeight w:val="510"/>
        </w:trPr>
        <w:tc>
          <w:tcPr>
            <w:tcW w:w="1274" w:type="dxa"/>
            <w:shd w:val="clear" w:color="auto" w:fill="CFDFEA" w:themeFill="text2" w:themeFillTint="33"/>
            <w:noWrap/>
            <w:vAlign w:val="center"/>
            <w:hideMark/>
          </w:tcPr>
          <w:p w14:paraId="38F85344"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3</w:t>
            </w:r>
          </w:p>
        </w:tc>
        <w:tc>
          <w:tcPr>
            <w:tcW w:w="0" w:type="auto"/>
            <w:shd w:val="clear" w:color="auto" w:fill="auto"/>
            <w:noWrap/>
            <w:vAlign w:val="center"/>
            <w:hideMark/>
          </w:tcPr>
          <w:p w14:paraId="299F234F"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0,39</w:t>
            </w:r>
          </w:p>
        </w:tc>
        <w:tc>
          <w:tcPr>
            <w:tcW w:w="0" w:type="auto"/>
            <w:shd w:val="clear" w:color="auto" w:fill="auto"/>
            <w:noWrap/>
            <w:vAlign w:val="center"/>
            <w:hideMark/>
          </w:tcPr>
          <w:p w14:paraId="591A4BBD"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-0,37</w:t>
            </w:r>
          </w:p>
        </w:tc>
        <w:tc>
          <w:tcPr>
            <w:tcW w:w="0" w:type="auto"/>
            <w:shd w:val="clear" w:color="auto" w:fill="auto"/>
            <w:noWrap/>
            <w:vAlign w:val="center"/>
            <w:hideMark/>
          </w:tcPr>
          <w:p w14:paraId="60D87AC8"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-0,10</w:t>
            </w:r>
          </w:p>
        </w:tc>
        <w:tc>
          <w:tcPr>
            <w:tcW w:w="0" w:type="auto"/>
            <w:shd w:val="clear" w:color="auto" w:fill="auto"/>
            <w:noWrap/>
            <w:vAlign w:val="center"/>
            <w:hideMark/>
          </w:tcPr>
          <w:p w14:paraId="6BEB44C9"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0,54</w:t>
            </w:r>
          </w:p>
        </w:tc>
        <w:tc>
          <w:tcPr>
            <w:tcW w:w="0" w:type="auto"/>
            <w:shd w:val="clear" w:color="auto" w:fill="auto"/>
            <w:noWrap/>
            <w:vAlign w:val="center"/>
            <w:hideMark/>
          </w:tcPr>
          <w:p w14:paraId="3BBAD612"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-0,57</w:t>
            </w:r>
          </w:p>
        </w:tc>
        <w:tc>
          <w:tcPr>
            <w:tcW w:w="0" w:type="auto"/>
            <w:shd w:val="clear" w:color="auto" w:fill="auto"/>
            <w:noWrap/>
            <w:vAlign w:val="center"/>
            <w:hideMark/>
          </w:tcPr>
          <w:p w14:paraId="09B33E8B"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1,90</w:t>
            </w:r>
          </w:p>
        </w:tc>
        <w:tc>
          <w:tcPr>
            <w:tcW w:w="0" w:type="auto"/>
            <w:shd w:val="clear" w:color="auto" w:fill="auto"/>
            <w:noWrap/>
            <w:vAlign w:val="center"/>
            <w:hideMark/>
          </w:tcPr>
          <w:p w14:paraId="3C731158"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0,95</w:t>
            </w:r>
          </w:p>
        </w:tc>
        <w:tc>
          <w:tcPr>
            <w:tcW w:w="0" w:type="auto"/>
            <w:shd w:val="clear" w:color="auto" w:fill="auto"/>
            <w:noWrap/>
            <w:vAlign w:val="center"/>
            <w:hideMark/>
          </w:tcPr>
          <w:p w14:paraId="256D3550"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1,80</w:t>
            </w:r>
          </w:p>
        </w:tc>
        <w:tc>
          <w:tcPr>
            <w:tcW w:w="0" w:type="auto"/>
            <w:shd w:val="clear" w:color="auto" w:fill="auto"/>
            <w:noWrap/>
            <w:vAlign w:val="center"/>
            <w:hideMark/>
          </w:tcPr>
          <w:p w14:paraId="69A2F775"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-0,37</w:t>
            </w:r>
          </w:p>
        </w:tc>
        <w:tc>
          <w:tcPr>
            <w:tcW w:w="0" w:type="auto"/>
            <w:shd w:val="clear" w:color="auto" w:fill="auto"/>
            <w:noWrap/>
            <w:vAlign w:val="center"/>
            <w:hideMark/>
          </w:tcPr>
          <w:p w14:paraId="2BFC2297"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-0,81</w:t>
            </w:r>
          </w:p>
        </w:tc>
        <w:tc>
          <w:tcPr>
            <w:tcW w:w="1661" w:type="dxa"/>
            <w:shd w:val="clear" w:color="000000" w:fill="F8696B"/>
            <w:noWrap/>
            <w:vAlign w:val="center"/>
            <w:hideMark/>
          </w:tcPr>
          <w:p w14:paraId="02C7C198"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3,4</w:t>
            </w:r>
          </w:p>
        </w:tc>
      </w:tr>
      <w:tr w:rsidR="001E39CE" w:rsidRPr="00754FCA" w14:paraId="47071CF7" w14:textId="77777777" w:rsidTr="00302E30">
        <w:trPr>
          <w:trHeight w:val="510"/>
        </w:trPr>
        <w:tc>
          <w:tcPr>
            <w:tcW w:w="1274" w:type="dxa"/>
            <w:shd w:val="clear" w:color="auto" w:fill="CFDFEA" w:themeFill="text2" w:themeFillTint="33"/>
            <w:noWrap/>
            <w:vAlign w:val="center"/>
            <w:hideMark/>
          </w:tcPr>
          <w:p w14:paraId="5F6C7C83"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4</w:t>
            </w:r>
          </w:p>
        </w:tc>
        <w:tc>
          <w:tcPr>
            <w:tcW w:w="0" w:type="auto"/>
            <w:shd w:val="clear" w:color="auto" w:fill="auto"/>
            <w:noWrap/>
            <w:vAlign w:val="center"/>
            <w:hideMark/>
          </w:tcPr>
          <w:p w14:paraId="5FF1A65F"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-0,46</w:t>
            </w:r>
          </w:p>
        </w:tc>
        <w:tc>
          <w:tcPr>
            <w:tcW w:w="0" w:type="auto"/>
            <w:shd w:val="clear" w:color="auto" w:fill="auto"/>
            <w:noWrap/>
            <w:vAlign w:val="center"/>
            <w:hideMark/>
          </w:tcPr>
          <w:p w14:paraId="54888338"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0,69</w:t>
            </w:r>
          </w:p>
        </w:tc>
        <w:tc>
          <w:tcPr>
            <w:tcW w:w="0" w:type="auto"/>
            <w:shd w:val="clear" w:color="auto" w:fill="auto"/>
            <w:noWrap/>
            <w:vAlign w:val="center"/>
            <w:hideMark/>
          </w:tcPr>
          <w:p w14:paraId="141EED17"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0,09</w:t>
            </w:r>
          </w:p>
        </w:tc>
        <w:tc>
          <w:tcPr>
            <w:tcW w:w="0" w:type="auto"/>
            <w:shd w:val="clear" w:color="auto" w:fill="auto"/>
            <w:noWrap/>
            <w:vAlign w:val="center"/>
            <w:hideMark/>
          </w:tcPr>
          <w:p w14:paraId="017A347F"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0,19</w:t>
            </w:r>
          </w:p>
        </w:tc>
        <w:tc>
          <w:tcPr>
            <w:tcW w:w="0" w:type="auto"/>
            <w:shd w:val="clear" w:color="auto" w:fill="auto"/>
            <w:noWrap/>
            <w:vAlign w:val="center"/>
            <w:hideMark/>
          </w:tcPr>
          <w:p w14:paraId="483C94E6"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0,13</w:t>
            </w:r>
          </w:p>
        </w:tc>
        <w:tc>
          <w:tcPr>
            <w:tcW w:w="0" w:type="auto"/>
            <w:shd w:val="clear" w:color="auto" w:fill="auto"/>
            <w:noWrap/>
            <w:vAlign w:val="center"/>
            <w:hideMark/>
          </w:tcPr>
          <w:p w14:paraId="57290E33"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0,20</w:t>
            </w:r>
          </w:p>
        </w:tc>
        <w:tc>
          <w:tcPr>
            <w:tcW w:w="0" w:type="auto"/>
            <w:shd w:val="clear" w:color="auto" w:fill="auto"/>
            <w:noWrap/>
            <w:vAlign w:val="center"/>
            <w:hideMark/>
          </w:tcPr>
          <w:p w14:paraId="5D12AD3E"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0,15</w:t>
            </w:r>
          </w:p>
        </w:tc>
        <w:tc>
          <w:tcPr>
            <w:tcW w:w="0" w:type="auto"/>
            <w:shd w:val="clear" w:color="auto" w:fill="auto"/>
            <w:noWrap/>
            <w:vAlign w:val="center"/>
            <w:hideMark/>
          </w:tcPr>
          <w:p w14:paraId="308D00E3"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0,33</w:t>
            </w:r>
          </w:p>
        </w:tc>
        <w:tc>
          <w:tcPr>
            <w:tcW w:w="0" w:type="auto"/>
            <w:shd w:val="clear" w:color="auto" w:fill="auto"/>
            <w:noWrap/>
            <w:vAlign w:val="center"/>
            <w:hideMark/>
          </w:tcPr>
          <w:p w14:paraId="2C67C461"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0,85</w:t>
            </w:r>
          </w:p>
        </w:tc>
        <w:tc>
          <w:tcPr>
            <w:tcW w:w="0" w:type="auto"/>
            <w:shd w:val="clear" w:color="auto" w:fill="auto"/>
            <w:noWrap/>
            <w:vAlign w:val="center"/>
            <w:hideMark/>
          </w:tcPr>
          <w:p w14:paraId="23E594C2"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-1,58</w:t>
            </w:r>
          </w:p>
        </w:tc>
        <w:tc>
          <w:tcPr>
            <w:tcW w:w="1661" w:type="dxa"/>
            <w:shd w:val="clear" w:color="000000" w:fill="FFEB84"/>
            <w:noWrap/>
            <w:vAlign w:val="center"/>
            <w:hideMark/>
          </w:tcPr>
          <w:p w14:paraId="39888FF3"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0,6</w:t>
            </w:r>
          </w:p>
        </w:tc>
      </w:tr>
      <w:tr w:rsidR="001E39CE" w:rsidRPr="00754FCA" w14:paraId="2EC36559" w14:textId="77777777" w:rsidTr="00302E30">
        <w:trPr>
          <w:trHeight w:val="510"/>
        </w:trPr>
        <w:tc>
          <w:tcPr>
            <w:tcW w:w="1274" w:type="dxa"/>
            <w:shd w:val="clear" w:color="auto" w:fill="CFDFEA" w:themeFill="text2" w:themeFillTint="33"/>
            <w:noWrap/>
            <w:vAlign w:val="center"/>
            <w:hideMark/>
          </w:tcPr>
          <w:p w14:paraId="76EF18B4"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5</w:t>
            </w:r>
          </w:p>
        </w:tc>
        <w:tc>
          <w:tcPr>
            <w:tcW w:w="0" w:type="auto"/>
            <w:shd w:val="clear" w:color="auto" w:fill="auto"/>
            <w:noWrap/>
            <w:vAlign w:val="center"/>
            <w:hideMark/>
          </w:tcPr>
          <w:p w14:paraId="4D939D96"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-0,65</w:t>
            </w:r>
          </w:p>
        </w:tc>
        <w:tc>
          <w:tcPr>
            <w:tcW w:w="0" w:type="auto"/>
            <w:shd w:val="clear" w:color="auto" w:fill="auto"/>
            <w:noWrap/>
            <w:vAlign w:val="center"/>
            <w:hideMark/>
          </w:tcPr>
          <w:p w14:paraId="3311686C"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-1,79</w:t>
            </w:r>
          </w:p>
        </w:tc>
        <w:tc>
          <w:tcPr>
            <w:tcW w:w="0" w:type="auto"/>
            <w:shd w:val="clear" w:color="auto" w:fill="auto"/>
            <w:noWrap/>
            <w:vAlign w:val="center"/>
            <w:hideMark/>
          </w:tcPr>
          <w:p w14:paraId="3DDFC469"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-1,89</w:t>
            </w:r>
          </w:p>
        </w:tc>
        <w:tc>
          <w:tcPr>
            <w:tcW w:w="0" w:type="auto"/>
            <w:shd w:val="clear" w:color="auto" w:fill="auto"/>
            <w:noWrap/>
            <w:vAlign w:val="center"/>
            <w:hideMark/>
          </w:tcPr>
          <w:p w14:paraId="4C7ECD6E"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-0,22</w:t>
            </w:r>
          </w:p>
        </w:tc>
        <w:tc>
          <w:tcPr>
            <w:tcW w:w="0" w:type="auto"/>
            <w:shd w:val="clear" w:color="auto" w:fill="auto"/>
            <w:noWrap/>
            <w:vAlign w:val="center"/>
            <w:hideMark/>
          </w:tcPr>
          <w:p w14:paraId="379BD445"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1,73</w:t>
            </w:r>
          </w:p>
        </w:tc>
        <w:tc>
          <w:tcPr>
            <w:tcW w:w="0" w:type="auto"/>
            <w:shd w:val="clear" w:color="auto" w:fill="auto"/>
            <w:noWrap/>
            <w:vAlign w:val="center"/>
            <w:hideMark/>
          </w:tcPr>
          <w:p w14:paraId="702B36B3"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-0,90</w:t>
            </w:r>
          </w:p>
        </w:tc>
        <w:tc>
          <w:tcPr>
            <w:tcW w:w="0" w:type="auto"/>
            <w:shd w:val="clear" w:color="auto" w:fill="auto"/>
            <w:noWrap/>
            <w:vAlign w:val="center"/>
            <w:hideMark/>
          </w:tcPr>
          <w:p w14:paraId="44DE76D9"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-0,91</w:t>
            </w:r>
          </w:p>
        </w:tc>
        <w:tc>
          <w:tcPr>
            <w:tcW w:w="0" w:type="auto"/>
            <w:shd w:val="clear" w:color="auto" w:fill="auto"/>
            <w:noWrap/>
            <w:vAlign w:val="center"/>
            <w:hideMark/>
          </w:tcPr>
          <w:p w14:paraId="25824C8F"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-0,88</w:t>
            </w:r>
          </w:p>
        </w:tc>
        <w:tc>
          <w:tcPr>
            <w:tcW w:w="0" w:type="auto"/>
            <w:shd w:val="clear" w:color="auto" w:fill="auto"/>
            <w:noWrap/>
            <w:vAlign w:val="center"/>
            <w:hideMark/>
          </w:tcPr>
          <w:p w14:paraId="12BFC8BE"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0,98</w:t>
            </w:r>
          </w:p>
        </w:tc>
        <w:tc>
          <w:tcPr>
            <w:tcW w:w="0" w:type="auto"/>
            <w:shd w:val="clear" w:color="auto" w:fill="auto"/>
            <w:noWrap/>
            <w:vAlign w:val="center"/>
            <w:hideMark/>
          </w:tcPr>
          <w:p w14:paraId="6284DCBD"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0,77</w:t>
            </w:r>
          </w:p>
        </w:tc>
        <w:tc>
          <w:tcPr>
            <w:tcW w:w="1661" w:type="dxa"/>
            <w:shd w:val="clear" w:color="000000" w:fill="63BE7B"/>
            <w:noWrap/>
            <w:vAlign w:val="center"/>
            <w:hideMark/>
          </w:tcPr>
          <w:p w14:paraId="1E1535F3"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-3,8</w:t>
            </w:r>
          </w:p>
        </w:tc>
      </w:tr>
      <w:tr w:rsidR="001E39CE" w:rsidRPr="00754FCA" w14:paraId="367968C3" w14:textId="77777777" w:rsidTr="00302E30">
        <w:trPr>
          <w:trHeight w:val="510"/>
        </w:trPr>
        <w:tc>
          <w:tcPr>
            <w:tcW w:w="1274" w:type="dxa"/>
            <w:shd w:val="clear" w:color="auto" w:fill="CFDFEA" w:themeFill="text2" w:themeFillTint="33"/>
            <w:noWrap/>
            <w:vAlign w:val="center"/>
            <w:hideMark/>
          </w:tcPr>
          <w:p w14:paraId="1913D868"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Obszar 6</w:t>
            </w:r>
          </w:p>
        </w:tc>
        <w:tc>
          <w:tcPr>
            <w:tcW w:w="0" w:type="auto"/>
            <w:shd w:val="clear" w:color="auto" w:fill="auto"/>
            <w:noWrap/>
            <w:vAlign w:val="center"/>
            <w:hideMark/>
          </w:tcPr>
          <w:p w14:paraId="2961D5CA"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-0,97</w:t>
            </w:r>
          </w:p>
        </w:tc>
        <w:tc>
          <w:tcPr>
            <w:tcW w:w="0" w:type="auto"/>
            <w:shd w:val="clear" w:color="auto" w:fill="auto"/>
            <w:noWrap/>
            <w:vAlign w:val="center"/>
            <w:hideMark/>
          </w:tcPr>
          <w:p w14:paraId="29536F37"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0,14</w:t>
            </w:r>
          </w:p>
        </w:tc>
        <w:tc>
          <w:tcPr>
            <w:tcW w:w="0" w:type="auto"/>
            <w:shd w:val="clear" w:color="auto" w:fill="auto"/>
            <w:noWrap/>
            <w:vAlign w:val="center"/>
            <w:hideMark/>
          </w:tcPr>
          <w:p w14:paraId="00DE59BD"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0,58</w:t>
            </w:r>
          </w:p>
        </w:tc>
        <w:tc>
          <w:tcPr>
            <w:tcW w:w="0" w:type="auto"/>
            <w:shd w:val="clear" w:color="auto" w:fill="auto"/>
            <w:noWrap/>
            <w:vAlign w:val="center"/>
            <w:hideMark/>
          </w:tcPr>
          <w:p w14:paraId="6D256972"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0,06</w:t>
            </w:r>
          </w:p>
        </w:tc>
        <w:tc>
          <w:tcPr>
            <w:tcW w:w="0" w:type="auto"/>
            <w:shd w:val="clear" w:color="auto" w:fill="auto"/>
            <w:noWrap/>
            <w:vAlign w:val="center"/>
            <w:hideMark/>
          </w:tcPr>
          <w:p w14:paraId="4F4B26B0"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-0,77</w:t>
            </w:r>
          </w:p>
        </w:tc>
        <w:tc>
          <w:tcPr>
            <w:tcW w:w="0" w:type="auto"/>
            <w:shd w:val="clear" w:color="auto" w:fill="auto"/>
            <w:noWrap/>
            <w:vAlign w:val="center"/>
            <w:hideMark/>
          </w:tcPr>
          <w:p w14:paraId="1117FF17"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-0,44</w:t>
            </w:r>
          </w:p>
        </w:tc>
        <w:tc>
          <w:tcPr>
            <w:tcW w:w="0" w:type="auto"/>
            <w:shd w:val="clear" w:color="auto" w:fill="auto"/>
            <w:noWrap/>
            <w:vAlign w:val="center"/>
            <w:hideMark/>
          </w:tcPr>
          <w:p w14:paraId="60A1BDF7"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-0,98</w:t>
            </w:r>
          </w:p>
        </w:tc>
        <w:tc>
          <w:tcPr>
            <w:tcW w:w="0" w:type="auto"/>
            <w:shd w:val="clear" w:color="auto" w:fill="auto"/>
            <w:noWrap/>
            <w:vAlign w:val="center"/>
            <w:hideMark/>
          </w:tcPr>
          <w:p w14:paraId="380197CE"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-0,90</w:t>
            </w:r>
          </w:p>
        </w:tc>
        <w:tc>
          <w:tcPr>
            <w:tcW w:w="0" w:type="auto"/>
            <w:shd w:val="clear" w:color="auto" w:fill="auto"/>
            <w:noWrap/>
            <w:vAlign w:val="center"/>
            <w:hideMark/>
          </w:tcPr>
          <w:p w14:paraId="302982F8"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0,80</w:t>
            </w:r>
          </w:p>
        </w:tc>
        <w:tc>
          <w:tcPr>
            <w:tcW w:w="0" w:type="auto"/>
            <w:shd w:val="clear" w:color="auto" w:fill="auto"/>
            <w:noWrap/>
            <w:vAlign w:val="center"/>
            <w:hideMark/>
          </w:tcPr>
          <w:p w14:paraId="4392225C" w14:textId="77777777" w:rsidR="001E39CE" w:rsidRPr="00754FCA" w:rsidRDefault="001E39CE" w:rsidP="001E39CE">
            <w:pPr>
              <w:spacing w:after="0" w:line="240" w:lineRule="auto"/>
              <w:jc w:val="center"/>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0,24</w:t>
            </w:r>
          </w:p>
        </w:tc>
        <w:tc>
          <w:tcPr>
            <w:tcW w:w="1661" w:type="dxa"/>
            <w:shd w:val="clear" w:color="000000" w:fill="99CD7E"/>
            <w:noWrap/>
            <w:vAlign w:val="center"/>
            <w:hideMark/>
          </w:tcPr>
          <w:p w14:paraId="583CFB16"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-2,2</w:t>
            </w:r>
          </w:p>
        </w:tc>
      </w:tr>
      <w:tr w:rsidR="001E39CE" w:rsidRPr="00754FCA" w14:paraId="7AA57EF5" w14:textId="77777777" w:rsidTr="00302E30">
        <w:trPr>
          <w:trHeight w:val="510"/>
        </w:trPr>
        <w:tc>
          <w:tcPr>
            <w:tcW w:w="1274" w:type="dxa"/>
            <w:shd w:val="clear" w:color="auto" w:fill="CFDFEA" w:themeFill="text2" w:themeFillTint="33"/>
            <w:noWrap/>
            <w:vAlign w:val="center"/>
            <w:hideMark/>
          </w:tcPr>
          <w:p w14:paraId="6AB4DEA6" w14:textId="77777777" w:rsidR="001E39CE" w:rsidRPr="00754FCA" w:rsidRDefault="001E39CE" w:rsidP="00302E30">
            <w:pPr>
              <w:spacing w:after="0" w:line="240" w:lineRule="auto"/>
              <w:rPr>
                <w:rFonts w:asciiTheme="majorHAnsi" w:eastAsia="Times New Roman" w:hAnsiTheme="majorHAnsi" w:cstheme="majorHAnsi"/>
                <w:color w:val="000000"/>
                <w:lang w:eastAsia="pl-PL"/>
              </w:rPr>
            </w:pPr>
            <w:r w:rsidRPr="00754FCA">
              <w:rPr>
                <w:rFonts w:asciiTheme="majorHAnsi" w:eastAsia="Times New Roman" w:hAnsiTheme="majorHAnsi" w:cstheme="majorHAnsi"/>
                <w:color w:val="000000"/>
                <w:lang w:eastAsia="pl-PL"/>
              </w:rPr>
              <w:t>Gmina</w:t>
            </w:r>
          </w:p>
        </w:tc>
        <w:tc>
          <w:tcPr>
            <w:tcW w:w="0" w:type="auto"/>
            <w:shd w:val="clear" w:color="auto" w:fill="auto"/>
            <w:noWrap/>
            <w:vAlign w:val="center"/>
            <w:hideMark/>
          </w:tcPr>
          <w:p w14:paraId="37CE7008"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-0,17</w:t>
            </w:r>
          </w:p>
        </w:tc>
        <w:tc>
          <w:tcPr>
            <w:tcW w:w="0" w:type="auto"/>
            <w:shd w:val="clear" w:color="auto" w:fill="auto"/>
            <w:noWrap/>
            <w:vAlign w:val="center"/>
            <w:hideMark/>
          </w:tcPr>
          <w:p w14:paraId="05ACA1B3"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-0,24</w:t>
            </w:r>
          </w:p>
        </w:tc>
        <w:tc>
          <w:tcPr>
            <w:tcW w:w="0" w:type="auto"/>
            <w:shd w:val="clear" w:color="auto" w:fill="auto"/>
            <w:noWrap/>
            <w:vAlign w:val="center"/>
            <w:hideMark/>
          </w:tcPr>
          <w:p w14:paraId="4AC40BBF"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-0,21</w:t>
            </w:r>
          </w:p>
        </w:tc>
        <w:tc>
          <w:tcPr>
            <w:tcW w:w="0" w:type="auto"/>
            <w:shd w:val="clear" w:color="auto" w:fill="auto"/>
            <w:noWrap/>
            <w:vAlign w:val="center"/>
            <w:hideMark/>
          </w:tcPr>
          <w:p w14:paraId="5E036F4F"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-0,02</w:t>
            </w:r>
          </w:p>
        </w:tc>
        <w:tc>
          <w:tcPr>
            <w:tcW w:w="0" w:type="auto"/>
            <w:shd w:val="clear" w:color="auto" w:fill="auto"/>
            <w:noWrap/>
            <w:vAlign w:val="center"/>
            <w:hideMark/>
          </w:tcPr>
          <w:p w14:paraId="44D20A22"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0,19</w:t>
            </w:r>
          </w:p>
        </w:tc>
        <w:tc>
          <w:tcPr>
            <w:tcW w:w="0" w:type="auto"/>
            <w:shd w:val="clear" w:color="auto" w:fill="auto"/>
            <w:noWrap/>
            <w:vAlign w:val="center"/>
            <w:hideMark/>
          </w:tcPr>
          <w:p w14:paraId="48DB8B6C"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-0,20</w:t>
            </w:r>
          </w:p>
        </w:tc>
        <w:tc>
          <w:tcPr>
            <w:tcW w:w="0" w:type="auto"/>
            <w:shd w:val="clear" w:color="auto" w:fill="auto"/>
            <w:noWrap/>
            <w:vAlign w:val="center"/>
            <w:hideMark/>
          </w:tcPr>
          <w:p w14:paraId="29809C9B"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-0,23</w:t>
            </w:r>
          </w:p>
        </w:tc>
        <w:tc>
          <w:tcPr>
            <w:tcW w:w="0" w:type="auto"/>
            <w:shd w:val="clear" w:color="auto" w:fill="auto"/>
            <w:noWrap/>
            <w:vAlign w:val="center"/>
            <w:hideMark/>
          </w:tcPr>
          <w:p w14:paraId="4604AF24"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-0,23</w:t>
            </w:r>
          </w:p>
        </w:tc>
        <w:tc>
          <w:tcPr>
            <w:tcW w:w="0" w:type="auto"/>
            <w:shd w:val="clear" w:color="auto" w:fill="auto"/>
            <w:noWrap/>
            <w:vAlign w:val="center"/>
            <w:hideMark/>
          </w:tcPr>
          <w:p w14:paraId="3CBFC0D6"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0,17</w:t>
            </w:r>
          </w:p>
        </w:tc>
        <w:tc>
          <w:tcPr>
            <w:tcW w:w="0" w:type="auto"/>
            <w:shd w:val="clear" w:color="auto" w:fill="auto"/>
            <w:noWrap/>
            <w:vAlign w:val="center"/>
            <w:hideMark/>
          </w:tcPr>
          <w:p w14:paraId="23559388"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0,18</w:t>
            </w:r>
          </w:p>
        </w:tc>
        <w:tc>
          <w:tcPr>
            <w:tcW w:w="1661" w:type="dxa"/>
            <w:shd w:val="clear" w:color="000000" w:fill="CEDD81"/>
            <w:noWrap/>
            <w:vAlign w:val="center"/>
            <w:hideMark/>
          </w:tcPr>
          <w:p w14:paraId="25098E51" w14:textId="77777777" w:rsidR="001E39CE" w:rsidRPr="00754FCA" w:rsidRDefault="001E39CE" w:rsidP="001E39CE">
            <w:pPr>
              <w:spacing w:after="0" w:line="240" w:lineRule="auto"/>
              <w:jc w:val="center"/>
              <w:rPr>
                <w:rFonts w:asciiTheme="majorHAnsi" w:eastAsia="Times New Roman" w:hAnsiTheme="majorHAnsi" w:cstheme="majorHAnsi"/>
                <w:b/>
                <w:bCs/>
                <w:color w:val="000000"/>
                <w:lang w:eastAsia="pl-PL"/>
              </w:rPr>
            </w:pPr>
            <w:r w:rsidRPr="00754FCA">
              <w:rPr>
                <w:rFonts w:asciiTheme="majorHAnsi" w:eastAsia="Times New Roman" w:hAnsiTheme="majorHAnsi" w:cstheme="majorHAnsi"/>
                <w:b/>
                <w:bCs/>
                <w:color w:val="000000"/>
                <w:lang w:eastAsia="pl-PL"/>
              </w:rPr>
              <w:t>-0,7</w:t>
            </w:r>
          </w:p>
        </w:tc>
      </w:tr>
    </w:tbl>
    <w:p w14:paraId="513633F2" w14:textId="0BFC7915" w:rsidR="0008369E" w:rsidRPr="00754FCA" w:rsidRDefault="005D22C3" w:rsidP="0093509D">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p>
    <w:p w14:paraId="1AF46CBE" w14:textId="77777777" w:rsidR="0008369E" w:rsidRPr="00754FCA" w:rsidRDefault="0008369E" w:rsidP="00D37DF3">
      <w:pPr>
        <w:rPr>
          <w:rFonts w:asciiTheme="majorHAnsi" w:hAnsiTheme="majorHAnsi" w:cstheme="majorHAnsi"/>
        </w:rPr>
      </w:pPr>
    </w:p>
    <w:p w14:paraId="7C3ADCB1" w14:textId="77777777" w:rsidR="0008369E" w:rsidRPr="00754FCA" w:rsidRDefault="0008369E" w:rsidP="00D37DF3">
      <w:pPr>
        <w:rPr>
          <w:rFonts w:asciiTheme="majorHAnsi" w:hAnsiTheme="majorHAnsi" w:cstheme="majorHAnsi"/>
        </w:rPr>
        <w:sectPr w:rsidR="0008369E" w:rsidRPr="00754FCA" w:rsidSect="0008369E">
          <w:pgSz w:w="16838" w:h="11906" w:orient="landscape"/>
          <w:pgMar w:top="1418" w:right="1418" w:bottom="1418" w:left="1418" w:header="709" w:footer="709" w:gutter="0"/>
          <w:cols w:space="708"/>
          <w:docGrid w:linePitch="360"/>
        </w:sectPr>
      </w:pPr>
    </w:p>
    <w:p w14:paraId="6F1F08DF" w14:textId="2EE3B911" w:rsidR="003A0486" w:rsidRPr="00754FCA" w:rsidRDefault="003A0486" w:rsidP="003A0486">
      <w:pPr>
        <w:pStyle w:val="Legenda"/>
        <w:keepNext/>
        <w:rPr>
          <w:rFonts w:asciiTheme="majorHAnsi" w:hAnsiTheme="majorHAnsi" w:cstheme="majorHAnsi"/>
        </w:rPr>
      </w:pPr>
      <w:bookmarkStart w:id="77" w:name="_Toc142385003"/>
      <w:r w:rsidRPr="00754FCA">
        <w:rPr>
          <w:rFonts w:asciiTheme="majorHAnsi" w:hAnsiTheme="majorHAnsi" w:cstheme="majorHAnsi"/>
        </w:rPr>
        <w:lastRenderedPageBreak/>
        <w:t xml:space="preserve">Grafika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Grafika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29</w:t>
      </w:r>
      <w:r w:rsidR="00474ED8" w:rsidRPr="00754FCA">
        <w:rPr>
          <w:rFonts w:asciiTheme="majorHAnsi" w:hAnsiTheme="majorHAnsi" w:cstheme="majorHAnsi"/>
          <w:noProof/>
        </w:rPr>
        <w:fldChar w:fldCharType="end"/>
      </w:r>
      <w:r w:rsidR="00DC7361">
        <w:rPr>
          <w:rFonts w:asciiTheme="majorHAnsi" w:hAnsiTheme="majorHAnsi" w:cstheme="majorHAnsi"/>
          <w:noProof/>
        </w:rPr>
        <w:t>.</w:t>
      </w:r>
      <w:r w:rsidRPr="00754FCA">
        <w:rPr>
          <w:rFonts w:asciiTheme="majorHAnsi" w:hAnsiTheme="majorHAnsi" w:cstheme="majorHAnsi"/>
        </w:rPr>
        <w:t xml:space="preserve"> Syntetyczny wskaźnik degradacji w sferze społecznej</w:t>
      </w:r>
      <w:bookmarkEnd w:id="77"/>
    </w:p>
    <w:p w14:paraId="3A3E791A" w14:textId="1401EF8A" w:rsidR="0008369E" w:rsidRPr="00754FCA" w:rsidRDefault="007E332F" w:rsidP="00D37DF3">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14FD8869" wp14:editId="08A8C806">
            <wp:extent cx="5753100" cy="4314825"/>
            <wp:effectExtent l="0" t="0" r="0" b="9525"/>
            <wp:docPr id="1064817555"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14:paraId="18793332" w14:textId="2915ED68" w:rsidR="009F5539" w:rsidRPr="00754FCA" w:rsidRDefault="005D22C3" w:rsidP="007E332F">
      <w:pPr>
        <w:spacing w:line="360" w:lineRule="auto"/>
        <w:jc w:val="both"/>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p>
    <w:p w14:paraId="1BC8DD17" w14:textId="0279708C" w:rsidR="009F5539" w:rsidRPr="00754FCA" w:rsidRDefault="00DC7361" w:rsidP="009F5539">
      <w:pPr>
        <w:pStyle w:val="Default"/>
        <w:spacing w:line="360" w:lineRule="auto"/>
        <w:jc w:val="both"/>
        <w:rPr>
          <w:rFonts w:asciiTheme="majorHAnsi" w:hAnsiTheme="majorHAnsi" w:cstheme="majorHAnsi"/>
          <w:sz w:val="22"/>
          <w:szCs w:val="22"/>
        </w:rPr>
      </w:pPr>
      <w:r>
        <w:rPr>
          <w:rFonts w:asciiTheme="majorHAnsi" w:hAnsiTheme="majorHAnsi" w:cstheme="majorHAnsi"/>
          <w:sz w:val="22"/>
          <w:szCs w:val="22"/>
        </w:rPr>
        <w:t>Zaprezentowane powyżej</w:t>
      </w:r>
      <w:r w:rsidR="001E39CE" w:rsidRPr="00754FCA">
        <w:rPr>
          <w:rFonts w:asciiTheme="majorHAnsi" w:hAnsiTheme="majorHAnsi" w:cstheme="majorHAnsi"/>
          <w:sz w:val="22"/>
          <w:szCs w:val="22"/>
        </w:rPr>
        <w:t xml:space="preserve"> wyniki przeprowadzonej analizy pokazują, że obszarami szczególnie narażonymi na występowanie negatywnych zjawisk o charakterze społecznym</w:t>
      </w:r>
      <w:r w:rsidR="004F62CB">
        <w:rPr>
          <w:rFonts w:asciiTheme="majorHAnsi" w:hAnsiTheme="majorHAnsi" w:cstheme="majorHAnsi"/>
          <w:sz w:val="22"/>
          <w:szCs w:val="22"/>
        </w:rPr>
        <w:t xml:space="preserve"> na terenie gminy Barczewo są: obszar 1, obszar 2 i o</w:t>
      </w:r>
      <w:r w:rsidR="001E39CE" w:rsidRPr="00754FCA">
        <w:rPr>
          <w:rFonts w:asciiTheme="majorHAnsi" w:hAnsiTheme="majorHAnsi" w:cstheme="majorHAnsi"/>
          <w:sz w:val="22"/>
          <w:szCs w:val="22"/>
        </w:rPr>
        <w:t>bszar 3.</w:t>
      </w:r>
    </w:p>
    <w:p w14:paraId="7C11AA65" w14:textId="375AE0FD" w:rsidR="001E39CE" w:rsidRPr="00754FCA" w:rsidRDefault="001E39CE" w:rsidP="009F5539">
      <w:pPr>
        <w:pStyle w:val="Default"/>
        <w:spacing w:line="360" w:lineRule="auto"/>
        <w:jc w:val="both"/>
        <w:rPr>
          <w:rFonts w:asciiTheme="majorHAnsi" w:hAnsiTheme="majorHAnsi" w:cstheme="majorHAnsi"/>
          <w:color w:val="1481AB" w:themeColor="accent1" w:themeShade="BF"/>
          <w:sz w:val="22"/>
          <w:szCs w:val="22"/>
        </w:rPr>
        <w:sectPr w:rsidR="001E39CE" w:rsidRPr="00754FCA">
          <w:pgSz w:w="11906" w:h="16838"/>
          <w:pgMar w:top="1417" w:right="1417" w:bottom="1417" w:left="1417" w:header="708" w:footer="708" w:gutter="0"/>
          <w:cols w:space="708"/>
          <w:docGrid w:linePitch="360"/>
        </w:sectPr>
      </w:pPr>
      <w:r w:rsidRPr="00754FCA">
        <w:rPr>
          <w:rFonts w:asciiTheme="majorHAnsi" w:hAnsiTheme="majorHAnsi" w:cstheme="majorHAnsi"/>
          <w:sz w:val="22"/>
          <w:szCs w:val="22"/>
        </w:rPr>
        <w:t>We wskazanych jednostkach porównawc</w:t>
      </w:r>
      <w:r w:rsidR="00375D46">
        <w:rPr>
          <w:rFonts w:asciiTheme="majorHAnsi" w:hAnsiTheme="majorHAnsi" w:cstheme="majorHAnsi"/>
          <w:sz w:val="22"/>
          <w:szCs w:val="22"/>
        </w:rPr>
        <w:t>zych</w:t>
      </w:r>
      <w:r w:rsidRPr="00754FCA">
        <w:rPr>
          <w:rFonts w:asciiTheme="majorHAnsi" w:hAnsiTheme="majorHAnsi" w:cstheme="majorHAnsi"/>
          <w:sz w:val="22"/>
          <w:szCs w:val="22"/>
        </w:rPr>
        <w:t xml:space="preserve"> wartość syntetycznego wskaźnika degradacji w sferze społecznej jest znacznie wyższa od jego wartości dla gminy (-0,7). Obszary te charakteryzują się koncentracją negatywnych zjawisk społecznych, co stanowi ryzyko</w:t>
      </w:r>
      <w:r w:rsidR="00375D46">
        <w:rPr>
          <w:rFonts w:asciiTheme="majorHAnsi" w:hAnsiTheme="majorHAnsi" w:cstheme="majorHAnsi"/>
          <w:sz w:val="22"/>
          <w:szCs w:val="22"/>
        </w:rPr>
        <w:t xml:space="preserve"> nasilenia tych problemów i ich </w:t>
      </w:r>
      <w:r w:rsidRPr="00754FCA">
        <w:rPr>
          <w:rFonts w:asciiTheme="majorHAnsi" w:hAnsiTheme="majorHAnsi" w:cstheme="majorHAnsi"/>
          <w:sz w:val="22"/>
          <w:szCs w:val="22"/>
        </w:rPr>
        <w:t>rozprz</w:t>
      </w:r>
      <w:r w:rsidR="00375D46">
        <w:rPr>
          <w:rFonts w:asciiTheme="majorHAnsi" w:hAnsiTheme="majorHAnsi" w:cstheme="majorHAnsi"/>
          <w:sz w:val="22"/>
          <w:szCs w:val="22"/>
        </w:rPr>
        <w:t xml:space="preserve">estrzenienia </w:t>
      </w:r>
      <w:r w:rsidRPr="00754FCA">
        <w:rPr>
          <w:rFonts w:asciiTheme="majorHAnsi" w:hAnsiTheme="majorHAnsi" w:cstheme="majorHAnsi"/>
          <w:sz w:val="22"/>
          <w:szCs w:val="22"/>
        </w:rPr>
        <w:t xml:space="preserve">na inne części gminy. </w:t>
      </w:r>
      <w:r w:rsidR="00A85795" w:rsidRPr="00754FCA">
        <w:rPr>
          <w:rFonts w:asciiTheme="majorHAnsi" w:hAnsiTheme="majorHAnsi" w:cstheme="majorHAnsi"/>
          <w:sz w:val="22"/>
          <w:szCs w:val="22"/>
        </w:rPr>
        <w:t>Determinuje to konieczność</w:t>
      </w:r>
      <w:r w:rsidRPr="00754FCA">
        <w:rPr>
          <w:rFonts w:asciiTheme="majorHAnsi" w:hAnsiTheme="majorHAnsi" w:cstheme="majorHAnsi"/>
          <w:sz w:val="22"/>
          <w:szCs w:val="22"/>
        </w:rPr>
        <w:t xml:space="preserve"> </w:t>
      </w:r>
      <w:r w:rsidR="00A85795" w:rsidRPr="00754FCA">
        <w:rPr>
          <w:rFonts w:asciiTheme="majorHAnsi" w:hAnsiTheme="majorHAnsi" w:cstheme="majorHAnsi"/>
          <w:sz w:val="22"/>
          <w:szCs w:val="22"/>
        </w:rPr>
        <w:t>podjęcia</w:t>
      </w:r>
      <w:r w:rsidRPr="00754FCA">
        <w:rPr>
          <w:rFonts w:asciiTheme="majorHAnsi" w:hAnsiTheme="majorHAnsi" w:cstheme="majorHAnsi"/>
          <w:sz w:val="22"/>
          <w:szCs w:val="22"/>
        </w:rPr>
        <w:t xml:space="preserve"> działań rewitalizacyjnych, które skupią się na rozwiąz</w:t>
      </w:r>
      <w:r w:rsidR="000125E2">
        <w:rPr>
          <w:rFonts w:asciiTheme="majorHAnsi" w:hAnsiTheme="majorHAnsi" w:cstheme="majorHAnsi"/>
          <w:sz w:val="22"/>
          <w:szCs w:val="22"/>
        </w:rPr>
        <w:t>yw</w:t>
      </w:r>
      <w:r w:rsidRPr="00754FCA">
        <w:rPr>
          <w:rFonts w:asciiTheme="majorHAnsi" w:hAnsiTheme="majorHAnsi" w:cstheme="majorHAnsi"/>
          <w:sz w:val="22"/>
          <w:szCs w:val="22"/>
        </w:rPr>
        <w:t xml:space="preserve">aniu </w:t>
      </w:r>
      <w:r w:rsidR="001B0638">
        <w:rPr>
          <w:rFonts w:asciiTheme="majorHAnsi" w:hAnsiTheme="majorHAnsi" w:cstheme="majorHAnsi"/>
          <w:sz w:val="22"/>
          <w:szCs w:val="22"/>
        </w:rPr>
        <w:t>i zapobieganiu dalsze</w:t>
      </w:r>
      <w:r w:rsidR="000125E2">
        <w:rPr>
          <w:rFonts w:asciiTheme="majorHAnsi" w:hAnsiTheme="majorHAnsi" w:cstheme="majorHAnsi"/>
          <w:sz w:val="22"/>
          <w:szCs w:val="22"/>
        </w:rPr>
        <w:t>go</w:t>
      </w:r>
      <w:r w:rsidR="001B0638">
        <w:rPr>
          <w:rFonts w:asciiTheme="majorHAnsi" w:hAnsiTheme="majorHAnsi" w:cstheme="majorHAnsi"/>
          <w:sz w:val="22"/>
          <w:szCs w:val="22"/>
        </w:rPr>
        <w:t xml:space="preserve"> wystę</w:t>
      </w:r>
      <w:r w:rsidR="000125E2">
        <w:rPr>
          <w:rFonts w:asciiTheme="majorHAnsi" w:hAnsiTheme="majorHAnsi" w:cstheme="majorHAnsi"/>
          <w:sz w:val="22"/>
          <w:szCs w:val="22"/>
        </w:rPr>
        <w:t>powania</w:t>
      </w:r>
      <w:r w:rsidR="001B0638">
        <w:rPr>
          <w:rFonts w:asciiTheme="majorHAnsi" w:hAnsiTheme="majorHAnsi" w:cstheme="majorHAnsi"/>
          <w:sz w:val="22"/>
          <w:szCs w:val="22"/>
        </w:rPr>
        <w:t xml:space="preserve"> </w:t>
      </w:r>
      <w:r w:rsidRPr="00754FCA">
        <w:rPr>
          <w:rFonts w:asciiTheme="majorHAnsi" w:hAnsiTheme="majorHAnsi" w:cstheme="majorHAnsi"/>
          <w:sz w:val="22"/>
          <w:szCs w:val="22"/>
        </w:rPr>
        <w:t>zidentyfikowanych problemów społecznych.</w:t>
      </w:r>
    </w:p>
    <w:p w14:paraId="1E1871E6" w14:textId="4F8AB02A" w:rsidR="00B73B99" w:rsidRPr="00754FCA" w:rsidRDefault="00B73B99" w:rsidP="0093509D">
      <w:pPr>
        <w:pStyle w:val="nad"/>
        <w:rPr>
          <w:rFonts w:asciiTheme="majorHAnsi" w:hAnsiTheme="majorHAnsi" w:cstheme="majorHAnsi"/>
        </w:rPr>
      </w:pPr>
      <w:bookmarkStart w:id="78" w:name="_Toc142384969"/>
      <w:r w:rsidRPr="00754FCA">
        <w:rPr>
          <w:rFonts w:asciiTheme="majorHAnsi" w:hAnsiTheme="majorHAnsi" w:cstheme="majorHAnsi"/>
        </w:rPr>
        <w:lastRenderedPageBreak/>
        <w:t xml:space="preserve">Tabela </w:t>
      </w:r>
      <w:r w:rsidR="00474ED8" w:rsidRPr="00754FCA">
        <w:rPr>
          <w:rFonts w:asciiTheme="majorHAnsi" w:hAnsiTheme="majorHAnsi" w:cstheme="majorHAnsi"/>
        </w:rPr>
        <w:fldChar w:fldCharType="begin"/>
      </w:r>
      <w:r w:rsidR="00474ED8" w:rsidRPr="00754FCA">
        <w:rPr>
          <w:rFonts w:asciiTheme="majorHAnsi" w:hAnsiTheme="majorHAnsi" w:cstheme="majorHAnsi"/>
        </w:rPr>
        <w:instrText xml:space="preserve"> SEQ Tabela \* ARABIC </w:instrText>
      </w:r>
      <w:r w:rsidR="00474ED8" w:rsidRPr="00754FCA">
        <w:rPr>
          <w:rFonts w:asciiTheme="majorHAnsi" w:hAnsiTheme="majorHAnsi" w:cstheme="majorHAnsi"/>
        </w:rPr>
        <w:fldChar w:fldCharType="separate"/>
      </w:r>
      <w:r w:rsidR="00473A67">
        <w:rPr>
          <w:rFonts w:asciiTheme="majorHAnsi" w:hAnsiTheme="majorHAnsi" w:cstheme="majorHAnsi"/>
          <w:noProof/>
        </w:rPr>
        <w:t>31</w:t>
      </w:r>
      <w:r w:rsidR="00474ED8" w:rsidRPr="00754FCA">
        <w:rPr>
          <w:rFonts w:asciiTheme="majorHAnsi" w:hAnsiTheme="majorHAnsi" w:cstheme="majorHAnsi"/>
          <w:noProof/>
        </w:rPr>
        <w:fldChar w:fldCharType="end"/>
      </w:r>
      <w:r w:rsidR="00DC6D7E">
        <w:rPr>
          <w:rFonts w:asciiTheme="majorHAnsi" w:hAnsiTheme="majorHAnsi" w:cstheme="majorHAnsi"/>
          <w:noProof/>
        </w:rPr>
        <w:t>.</w:t>
      </w:r>
      <w:r w:rsidRPr="00754FCA">
        <w:rPr>
          <w:rFonts w:asciiTheme="majorHAnsi" w:hAnsiTheme="majorHAnsi" w:cstheme="majorHAnsi"/>
        </w:rPr>
        <w:t xml:space="preserve"> Podsumowanie analizy obszarów </w:t>
      </w:r>
      <w:r w:rsidR="00DC6D7E" w:rsidRPr="00754FCA">
        <w:rPr>
          <w:rFonts w:asciiTheme="majorHAnsi" w:hAnsiTheme="majorHAnsi" w:cstheme="majorHAnsi"/>
        </w:rPr>
        <w:t>–</w:t>
      </w:r>
      <w:r w:rsidRPr="00754FCA">
        <w:rPr>
          <w:rFonts w:asciiTheme="majorHAnsi" w:hAnsiTheme="majorHAnsi" w:cstheme="majorHAnsi"/>
        </w:rPr>
        <w:t xml:space="preserve"> sfera pozaspołeczna – wartości wskaźników</w:t>
      </w:r>
      <w:r w:rsidR="007E332F" w:rsidRPr="00754FCA">
        <w:rPr>
          <w:rFonts w:asciiTheme="majorHAnsi" w:hAnsiTheme="majorHAnsi" w:cstheme="majorHAnsi"/>
        </w:rPr>
        <w:t xml:space="preserve"> cz. 1</w:t>
      </w:r>
      <w:bookmarkEnd w:id="78"/>
    </w:p>
    <w:tbl>
      <w:tblPr>
        <w:tblW w:w="13760"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CellMar>
          <w:left w:w="70" w:type="dxa"/>
          <w:right w:w="70" w:type="dxa"/>
        </w:tblCellMar>
        <w:tblLook w:val="04A0" w:firstRow="1" w:lastRow="0" w:firstColumn="1" w:lastColumn="0" w:noHBand="0" w:noVBand="1"/>
      </w:tblPr>
      <w:tblGrid>
        <w:gridCol w:w="1550"/>
        <w:gridCol w:w="2573"/>
        <w:gridCol w:w="1709"/>
        <w:gridCol w:w="1460"/>
        <w:gridCol w:w="1489"/>
        <w:gridCol w:w="1218"/>
        <w:gridCol w:w="1248"/>
        <w:gridCol w:w="1239"/>
        <w:gridCol w:w="1274"/>
      </w:tblGrid>
      <w:tr w:rsidR="00A85795" w:rsidRPr="00754FCA" w14:paraId="4DFB3AFD" w14:textId="77777777" w:rsidTr="00302E30">
        <w:trPr>
          <w:trHeight w:val="388"/>
        </w:trPr>
        <w:tc>
          <w:tcPr>
            <w:tcW w:w="1550" w:type="dxa"/>
            <w:vMerge w:val="restart"/>
            <w:shd w:val="clear" w:color="auto" w:fill="CFDFEA" w:themeFill="text2" w:themeFillTint="33"/>
            <w:noWrap/>
            <w:vAlign w:val="center"/>
          </w:tcPr>
          <w:p w14:paraId="5D7DA08F" w14:textId="77777777" w:rsidR="00A85795" w:rsidRPr="00754FCA" w:rsidRDefault="00A85795" w:rsidP="00A85795">
            <w:pPr>
              <w:spacing w:after="0" w:line="240" w:lineRule="auto"/>
              <w:rPr>
                <w:rFonts w:asciiTheme="majorHAnsi" w:eastAsia="Times New Roman" w:hAnsiTheme="majorHAnsi" w:cstheme="majorHAnsi"/>
                <w:sz w:val="24"/>
                <w:szCs w:val="24"/>
                <w:lang w:eastAsia="pl-PL"/>
              </w:rPr>
            </w:pPr>
          </w:p>
        </w:tc>
        <w:tc>
          <w:tcPr>
            <w:tcW w:w="4282" w:type="dxa"/>
            <w:gridSpan w:val="2"/>
            <w:shd w:val="clear" w:color="auto" w:fill="CFDFEA" w:themeFill="text2" w:themeFillTint="33"/>
            <w:vAlign w:val="center"/>
          </w:tcPr>
          <w:p w14:paraId="1871EDF0" w14:textId="4F9717ED" w:rsidR="00A85795" w:rsidRPr="00754FCA" w:rsidRDefault="00DC6D7E" w:rsidP="00A85795">
            <w:pPr>
              <w:spacing w:after="0" w:line="240" w:lineRule="auto"/>
              <w:jc w:val="center"/>
              <w:rPr>
                <w:rFonts w:asciiTheme="majorHAnsi" w:eastAsia="Times New Roman" w:hAnsiTheme="majorHAnsi" w:cstheme="majorHAnsi"/>
                <w:b/>
                <w:bCs/>
                <w:color w:val="1C6194" w:themeColor="accent2" w:themeShade="BF"/>
                <w:sz w:val="20"/>
                <w:szCs w:val="20"/>
                <w:lang w:eastAsia="pl-PL"/>
              </w:rPr>
            </w:pPr>
            <w:r>
              <w:rPr>
                <w:rFonts w:asciiTheme="majorHAnsi" w:eastAsia="Times New Roman" w:hAnsiTheme="majorHAnsi" w:cstheme="majorHAnsi"/>
                <w:b/>
                <w:bCs/>
                <w:color w:val="1C6194" w:themeColor="accent2" w:themeShade="BF"/>
                <w:sz w:val="20"/>
                <w:szCs w:val="20"/>
                <w:lang w:eastAsia="pl-PL"/>
              </w:rPr>
              <w:t>S</w:t>
            </w:r>
            <w:r w:rsidR="00A85795" w:rsidRPr="00754FCA">
              <w:rPr>
                <w:rFonts w:asciiTheme="majorHAnsi" w:eastAsia="Times New Roman" w:hAnsiTheme="majorHAnsi" w:cstheme="majorHAnsi"/>
                <w:b/>
                <w:bCs/>
                <w:color w:val="1C6194" w:themeColor="accent2" w:themeShade="BF"/>
                <w:sz w:val="20"/>
                <w:szCs w:val="20"/>
                <w:lang w:eastAsia="pl-PL"/>
              </w:rPr>
              <w:t>fera gospodarcza</w:t>
            </w:r>
          </w:p>
        </w:tc>
        <w:tc>
          <w:tcPr>
            <w:tcW w:w="5415" w:type="dxa"/>
            <w:gridSpan w:val="4"/>
            <w:shd w:val="clear" w:color="auto" w:fill="CFDFEA" w:themeFill="text2" w:themeFillTint="33"/>
            <w:vAlign w:val="center"/>
          </w:tcPr>
          <w:p w14:paraId="0A5CB650" w14:textId="260ABD49" w:rsidR="00A85795" w:rsidRPr="00754FCA" w:rsidRDefault="00A85795" w:rsidP="00A85795">
            <w:pPr>
              <w:spacing w:after="0" w:line="240" w:lineRule="auto"/>
              <w:jc w:val="center"/>
              <w:rPr>
                <w:rFonts w:asciiTheme="majorHAnsi" w:eastAsia="Times New Roman" w:hAnsiTheme="majorHAnsi" w:cstheme="majorHAnsi"/>
                <w:b/>
                <w:bCs/>
                <w:color w:val="1C6194" w:themeColor="accent2" w:themeShade="BF"/>
                <w:sz w:val="20"/>
                <w:szCs w:val="20"/>
                <w:lang w:eastAsia="pl-PL"/>
              </w:rPr>
            </w:pPr>
            <w:r w:rsidRPr="00754FCA">
              <w:rPr>
                <w:rFonts w:asciiTheme="majorHAnsi" w:eastAsia="Times New Roman" w:hAnsiTheme="majorHAnsi" w:cstheme="majorHAnsi"/>
                <w:b/>
                <w:bCs/>
                <w:color w:val="1C6194" w:themeColor="accent2" w:themeShade="BF"/>
                <w:sz w:val="20"/>
                <w:szCs w:val="20"/>
                <w:lang w:eastAsia="pl-PL"/>
              </w:rPr>
              <w:t>Sfera środowiskowa</w:t>
            </w:r>
          </w:p>
        </w:tc>
        <w:tc>
          <w:tcPr>
            <w:tcW w:w="2513" w:type="dxa"/>
            <w:gridSpan w:val="2"/>
            <w:shd w:val="clear" w:color="auto" w:fill="CFDFEA" w:themeFill="text2" w:themeFillTint="33"/>
            <w:vAlign w:val="center"/>
          </w:tcPr>
          <w:p w14:paraId="7B963EFC" w14:textId="5C0A2269" w:rsidR="00A85795" w:rsidRPr="00754FCA" w:rsidRDefault="00DC6D7E" w:rsidP="00A85795">
            <w:pPr>
              <w:spacing w:after="0" w:line="240" w:lineRule="auto"/>
              <w:jc w:val="center"/>
              <w:rPr>
                <w:rFonts w:asciiTheme="majorHAnsi" w:eastAsia="Times New Roman" w:hAnsiTheme="majorHAnsi" w:cstheme="majorHAnsi"/>
                <w:b/>
                <w:bCs/>
                <w:color w:val="1C6194" w:themeColor="accent2" w:themeShade="BF"/>
                <w:sz w:val="20"/>
                <w:szCs w:val="20"/>
                <w:lang w:eastAsia="pl-PL"/>
              </w:rPr>
            </w:pPr>
            <w:r>
              <w:rPr>
                <w:rFonts w:asciiTheme="majorHAnsi" w:eastAsia="Times New Roman" w:hAnsiTheme="majorHAnsi" w:cstheme="majorHAnsi"/>
                <w:b/>
                <w:bCs/>
                <w:color w:val="1C6194" w:themeColor="accent2" w:themeShade="BF"/>
                <w:sz w:val="20"/>
                <w:szCs w:val="20"/>
                <w:lang w:eastAsia="pl-PL"/>
              </w:rPr>
              <w:t>S</w:t>
            </w:r>
            <w:r w:rsidR="00A85795" w:rsidRPr="00754FCA">
              <w:rPr>
                <w:rFonts w:asciiTheme="majorHAnsi" w:eastAsia="Times New Roman" w:hAnsiTheme="majorHAnsi" w:cstheme="majorHAnsi"/>
                <w:b/>
                <w:bCs/>
                <w:color w:val="1C6194" w:themeColor="accent2" w:themeShade="BF"/>
                <w:sz w:val="20"/>
                <w:szCs w:val="20"/>
                <w:lang w:eastAsia="pl-PL"/>
              </w:rPr>
              <w:t>fera przestrzenno-funkcjonalna</w:t>
            </w:r>
          </w:p>
        </w:tc>
      </w:tr>
      <w:tr w:rsidR="00A85795" w:rsidRPr="00754FCA" w14:paraId="4E88F306" w14:textId="77777777" w:rsidTr="00302E30">
        <w:trPr>
          <w:trHeight w:val="1806"/>
        </w:trPr>
        <w:tc>
          <w:tcPr>
            <w:tcW w:w="1550" w:type="dxa"/>
            <w:vMerge/>
            <w:shd w:val="clear" w:color="auto" w:fill="CFDFEA" w:themeFill="text2" w:themeFillTint="33"/>
            <w:noWrap/>
            <w:vAlign w:val="center"/>
            <w:hideMark/>
          </w:tcPr>
          <w:p w14:paraId="6DD54D96" w14:textId="77777777" w:rsidR="00A85795" w:rsidRPr="00754FCA" w:rsidRDefault="00A85795" w:rsidP="00A85795">
            <w:pPr>
              <w:spacing w:after="0" w:line="240" w:lineRule="auto"/>
              <w:rPr>
                <w:rFonts w:asciiTheme="majorHAnsi" w:eastAsia="Times New Roman" w:hAnsiTheme="majorHAnsi" w:cstheme="majorHAnsi"/>
                <w:sz w:val="24"/>
                <w:szCs w:val="24"/>
                <w:lang w:eastAsia="pl-PL"/>
              </w:rPr>
            </w:pPr>
          </w:p>
        </w:tc>
        <w:tc>
          <w:tcPr>
            <w:tcW w:w="2573" w:type="dxa"/>
            <w:shd w:val="clear" w:color="auto" w:fill="CFDFEA" w:themeFill="text2" w:themeFillTint="33"/>
            <w:vAlign w:val="center"/>
            <w:hideMark/>
          </w:tcPr>
          <w:p w14:paraId="2B0E684F" w14:textId="77777777"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eastAsia="Times New Roman" w:hAnsiTheme="majorHAnsi" w:cstheme="majorHAnsi"/>
                <w:color w:val="000000"/>
                <w:sz w:val="18"/>
                <w:szCs w:val="18"/>
                <w:lang w:eastAsia="pl-PL"/>
              </w:rPr>
              <w:t xml:space="preserve">Liczba podmiotów gospodarczych na 1000 mieszkańców </w:t>
            </w:r>
          </w:p>
        </w:tc>
        <w:tc>
          <w:tcPr>
            <w:tcW w:w="1709" w:type="dxa"/>
            <w:shd w:val="clear" w:color="auto" w:fill="CFDFEA" w:themeFill="text2" w:themeFillTint="33"/>
            <w:vAlign w:val="center"/>
            <w:hideMark/>
          </w:tcPr>
          <w:p w14:paraId="62C45911" w14:textId="7F66A057"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eastAsia="Times New Roman" w:hAnsiTheme="majorHAnsi" w:cstheme="majorHAnsi"/>
                <w:color w:val="000000"/>
                <w:sz w:val="18"/>
                <w:szCs w:val="18"/>
                <w:lang w:eastAsia="pl-PL"/>
              </w:rPr>
              <w:t xml:space="preserve">Liczba nowo zarejestrowanymi podmiotów gospodarczych </w:t>
            </w:r>
            <w:r w:rsidR="00DC6D7E">
              <w:rPr>
                <w:rFonts w:asciiTheme="majorHAnsi" w:eastAsia="Times New Roman" w:hAnsiTheme="majorHAnsi" w:cstheme="majorHAnsi"/>
                <w:color w:val="000000"/>
                <w:sz w:val="18"/>
                <w:szCs w:val="18"/>
                <w:lang w:eastAsia="pl-PL"/>
              </w:rPr>
              <w:t>na </w:t>
            </w:r>
            <w:r w:rsidRPr="00754FCA">
              <w:rPr>
                <w:rFonts w:asciiTheme="majorHAnsi" w:eastAsia="Times New Roman" w:hAnsiTheme="majorHAnsi" w:cstheme="majorHAnsi"/>
                <w:color w:val="000000"/>
                <w:sz w:val="18"/>
                <w:szCs w:val="18"/>
                <w:lang w:eastAsia="pl-PL"/>
              </w:rPr>
              <w:t>1000 mieszkańców</w:t>
            </w:r>
          </w:p>
        </w:tc>
        <w:tc>
          <w:tcPr>
            <w:tcW w:w="1460" w:type="dxa"/>
            <w:shd w:val="clear" w:color="auto" w:fill="CFDFEA" w:themeFill="text2" w:themeFillTint="33"/>
            <w:vAlign w:val="center"/>
            <w:hideMark/>
          </w:tcPr>
          <w:p w14:paraId="2199CE20" w14:textId="72F7D8CD" w:rsidR="00A85795" w:rsidRPr="00754FCA" w:rsidRDefault="009F3428" w:rsidP="00A85795">
            <w:pPr>
              <w:spacing w:after="0" w:line="240" w:lineRule="auto"/>
              <w:jc w:val="center"/>
              <w:rPr>
                <w:rFonts w:asciiTheme="majorHAnsi" w:eastAsia="Times New Roman" w:hAnsiTheme="majorHAnsi" w:cstheme="majorHAnsi"/>
                <w:color w:val="000000"/>
                <w:sz w:val="18"/>
                <w:szCs w:val="18"/>
                <w:lang w:eastAsia="pl-PL"/>
              </w:rPr>
            </w:pPr>
            <w:r>
              <w:rPr>
                <w:rFonts w:asciiTheme="majorHAnsi" w:eastAsia="Times New Roman" w:hAnsiTheme="majorHAnsi" w:cstheme="majorHAnsi"/>
                <w:color w:val="000000"/>
                <w:sz w:val="18"/>
                <w:szCs w:val="18"/>
                <w:lang w:eastAsia="pl-PL"/>
              </w:rPr>
              <w:t>masa</w:t>
            </w:r>
            <w:r w:rsidR="00A85795" w:rsidRPr="00754FCA">
              <w:rPr>
                <w:rFonts w:asciiTheme="majorHAnsi" w:eastAsia="Times New Roman" w:hAnsiTheme="majorHAnsi" w:cstheme="majorHAnsi"/>
                <w:color w:val="000000"/>
                <w:sz w:val="18"/>
                <w:szCs w:val="18"/>
                <w:lang w:eastAsia="pl-PL"/>
              </w:rPr>
              <w:t xml:space="preserve"> wyrobów</w:t>
            </w:r>
            <w:r>
              <w:rPr>
                <w:rFonts w:asciiTheme="majorHAnsi" w:eastAsia="Times New Roman" w:hAnsiTheme="majorHAnsi" w:cstheme="majorHAnsi"/>
                <w:color w:val="000000"/>
                <w:sz w:val="18"/>
                <w:szCs w:val="18"/>
                <w:lang w:eastAsia="pl-PL"/>
              </w:rPr>
              <w:t xml:space="preserve"> azbestowych</w:t>
            </w:r>
            <w:r w:rsidR="00A85795" w:rsidRPr="00754FCA">
              <w:rPr>
                <w:rFonts w:asciiTheme="majorHAnsi" w:eastAsia="Times New Roman" w:hAnsiTheme="majorHAnsi" w:cstheme="majorHAnsi"/>
                <w:color w:val="000000"/>
                <w:sz w:val="18"/>
                <w:szCs w:val="18"/>
                <w:lang w:eastAsia="pl-PL"/>
              </w:rPr>
              <w:t xml:space="preserve">/ mieszkańca [kg/mieszkańca] </w:t>
            </w:r>
          </w:p>
        </w:tc>
        <w:tc>
          <w:tcPr>
            <w:tcW w:w="1489" w:type="dxa"/>
            <w:shd w:val="clear" w:color="auto" w:fill="CFDFEA" w:themeFill="text2" w:themeFillTint="33"/>
            <w:vAlign w:val="center"/>
            <w:hideMark/>
          </w:tcPr>
          <w:p w14:paraId="24855926" w14:textId="29FE429D"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eastAsia="Times New Roman" w:hAnsiTheme="majorHAnsi" w:cstheme="majorHAnsi"/>
                <w:color w:val="000000"/>
                <w:sz w:val="18"/>
                <w:szCs w:val="18"/>
                <w:lang w:eastAsia="pl-PL"/>
              </w:rPr>
              <w:t xml:space="preserve">Udział budynków </w:t>
            </w:r>
            <w:r w:rsidR="00DC6D7E">
              <w:rPr>
                <w:rFonts w:asciiTheme="majorHAnsi" w:eastAsia="Times New Roman" w:hAnsiTheme="majorHAnsi" w:cstheme="majorHAnsi"/>
                <w:color w:val="000000"/>
                <w:sz w:val="18"/>
                <w:szCs w:val="18"/>
                <w:lang w:eastAsia="pl-PL"/>
              </w:rPr>
              <w:t>mieszkalnych znajdujących się w </w:t>
            </w:r>
            <w:r w:rsidRPr="00754FCA">
              <w:rPr>
                <w:rFonts w:asciiTheme="majorHAnsi" w:eastAsia="Times New Roman" w:hAnsiTheme="majorHAnsi" w:cstheme="majorHAnsi"/>
                <w:color w:val="000000"/>
                <w:sz w:val="18"/>
                <w:szCs w:val="18"/>
                <w:lang w:eastAsia="pl-PL"/>
              </w:rPr>
              <w:t>strefi</w:t>
            </w:r>
            <w:r w:rsidR="00DC6D7E">
              <w:rPr>
                <w:rFonts w:asciiTheme="majorHAnsi" w:eastAsia="Times New Roman" w:hAnsiTheme="majorHAnsi" w:cstheme="majorHAnsi"/>
                <w:color w:val="000000"/>
                <w:sz w:val="18"/>
                <w:szCs w:val="18"/>
                <w:lang w:eastAsia="pl-PL"/>
              </w:rPr>
              <w:t>e zagrożenia hałasem drogowym i </w:t>
            </w:r>
            <w:r w:rsidRPr="00754FCA">
              <w:rPr>
                <w:rFonts w:asciiTheme="majorHAnsi" w:eastAsia="Times New Roman" w:hAnsiTheme="majorHAnsi" w:cstheme="majorHAnsi"/>
                <w:color w:val="000000"/>
                <w:sz w:val="18"/>
                <w:szCs w:val="18"/>
                <w:lang w:eastAsia="pl-PL"/>
              </w:rPr>
              <w:t xml:space="preserve">kolejowym </w:t>
            </w:r>
          </w:p>
        </w:tc>
        <w:tc>
          <w:tcPr>
            <w:tcW w:w="1218" w:type="dxa"/>
            <w:shd w:val="clear" w:color="auto" w:fill="CFDFEA" w:themeFill="text2" w:themeFillTint="33"/>
            <w:vAlign w:val="center"/>
            <w:hideMark/>
          </w:tcPr>
          <w:p w14:paraId="2AB9D123" w14:textId="77777777"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eastAsia="Times New Roman" w:hAnsiTheme="majorHAnsi" w:cstheme="majorHAnsi"/>
                <w:color w:val="000000"/>
                <w:sz w:val="18"/>
                <w:szCs w:val="18"/>
                <w:lang w:eastAsia="pl-PL"/>
              </w:rPr>
              <w:t>Średnie roczne stężenie PM2.5</w:t>
            </w:r>
          </w:p>
        </w:tc>
        <w:tc>
          <w:tcPr>
            <w:tcW w:w="1248" w:type="dxa"/>
            <w:shd w:val="clear" w:color="auto" w:fill="CFDFEA" w:themeFill="text2" w:themeFillTint="33"/>
            <w:vAlign w:val="center"/>
            <w:hideMark/>
          </w:tcPr>
          <w:p w14:paraId="3598E662" w14:textId="0E0CA3ED"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eastAsia="Times New Roman" w:hAnsiTheme="majorHAnsi" w:cstheme="majorHAnsi"/>
                <w:color w:val="000000"/>
                <w:sz w:val="18"/>
                <w:szCs w:val="18"/>
                <w:lang w:eastAsia="pl-PL"/>
              </w:rPr>
              <w:t xml:space="preserve">Udział gospodarstw </w:t>
            </w:r>
            <w:r w:rsidR="00DC6D7E">
              <w:rPr>
                <w:rFonts w:asciiTheme="majorHAnsi" w:eastAsia="Times New Roman" w:hAnsiTheme="majorHAnsi" w:cstheme="majorHAnsi"/>
                <w:color w:val="000000"/>
                <w:sz w:val="18"/>
                <w:szCs w:val="18"/>
                <w:lang w:eastAsia="pl-PL"/>
              </w:rPr>
              <w:t>domowych ogrzewanych kotłami na </w:t>
            </w:r>
            <w:r w:rsidRPr="00754FCA">
              <w:rPr>
                <w:rFonts w:asciiTheme="majorHAnsi" w:eastAsia="Times New Roman" w:hAnsiTheme="majorHAnsi" w:cstheme="majorHAnsi"/>
                <w:color w:val="000000"/>
                <w:sz w:val="18"/>
                <w:szCs w:val="18"/>
                <w:lang w:eastAsia="pl-PL"/>
              </w:rPr>
              <w:t>paliwo stałe</w:t>
            </w:r>
          </w:p>
        </w:tc>
        <w:tc>
          <w:tcPr>
            <w:tcW w:w="1239" w:type="dxa"/>
            <w:shd w:val="clear" w:color="auto" w:fill="CFDFEA" w:themeFill="text2" w:themeFillTint="33"/>
            <w:vAlign w:val="center"/>
            <w:hideMark/>
          </w:tcPr>
          <w:p w14:paraId="45CB200F" w14:textId="3F11BA31"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eastAsia="Times New Roman" w:hAnsiTheme="majorHAnsi" w:cstheme="majorHAnsi"/>
                <w:color w:val="000000"/>
                <w:sz w:val="18"/>
                <w:szCs w:val="18"/>
                <w:lang w:eastAsia="pl-PL"/>
              </w:rPr>
              <w:t>Do</w:t>
            </w:r>
            <w:r w:rsidR="00DC6D7E">
              <w:rPr>
                <w:rFonts w:asciiTheme="majorHAnsi" w:eastAsia="Times New Roman" w:hAnsiTheme="majorHAnsi" w:cstheme="majorHAnsi"/>
                <w:color w:val="000000"/>
                <w:sz w:val="18"/>
                <w:szCs w:val="18"/>
                <w:lang w:eastAsia="pl-PL"/>
              </w:rPr>
              <w:t>stępność do </w:t>
            </w:r>
            <w:r w:rsidRPr="00754FCA">
              <w:rPr>
                <w:rFonts w:asciiTheme="majorHAnsi" w:eastAsia="Times New Roman" w:hAnsiTheme="majorHAnsi" w:cstheme="majorHAnsi"/>
                <w:color w:val="000000"/>
                <w:sz w:val="18"/>
                <w:szCs w:val="18"/>
                <w:lang w:eastAsia="pl-PL"/>
              </w:rPr>
              <w:t>punktów usług publicznych</w:t>
            </w:r>
          </w:p>
        </w:tc>
        <w:tc>
          <w:tcPr>
            <w:tcW w:w="1274" w:type="dxa"/>
            <w:shd w:val="clear" w:color="auto" w:fill="CFDFEA" w:themeFill="text2" w:themeFillTint="33"/>
            <w:vAlign w:val="center"/>
            <w:hideMark/>
          </w:tcPr>
          <w:p w14:paraId="1C99ACDA" w14:textId="77777777"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eastAsia="Times New Roman" w:hAnsiTheme="majorHAnsi" w:cstheme="majorHAnsi"/>
                <w:color w:val="000000"/>
                <w:sz w:val="18"/>
                <w:szCs w:val="18"/>
                <w:lang w:eastAsia="pl-PL"/>
              </w:rPr>
              <w:t>Stosunek terenów rekreacyjnych w powierzchni ogółem</w:t>
            </w:r>
          </w:p>
        </w:tc>
      </w:tr>
      <w:tr w:rsidR="00A85795" w:rsidRPr="00754FCA" w14:paraId="0D0C021F" w14:textId="77777777" w:rsidTr="00302E30">
        <w:trPr>
          <w:trHeight w:val="510"/>
        </w:trPr>
        <w:tc>
          <w:tcPr>
            <w:tcW w:w="1550" w:type="dxa"/>
            <w:shd w:val="clear" w:color="auto" w:fill="CFDFEA" w:themeFill="text2" w:themeFillTint="33"/>
            <w:noWrap/>
            <w:vAlign w:val="center"/>
            <w:hideMark/>
          </w:tcPr>
          <w:p w14:paraId="76E0001F" w14:textId="77777777" w:rsidR="00A85795" w:rsidRPr="00754FCA" w:rsidRDefault="00A85795"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1</w:t>
            </w:r>
          </w:p>
        </w:tc>
        <w:tc>
          <w:tcPr>
            <w:tcW w:w="2573" w:type="dxa"/>
            <w:shd w:val="clear" w:color="auto" w:fill="FBE6D9"/>
            <w:vAlign w:val="center"/>
            <w:hideMark/>
          </w:tcPr>
          <w:p w14:paraId="0A71A864"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52,3</w:t>
            </w:r>
          </w:p>
        </w:tc>
        <w:tc>
          <w:tcPr>
            <w:tcW w:w="1709" w:type="dxa"/>
            <w:shd w:val="clear" w:color="auto" w:fill="auto"/>
            <w:vAlign w:val="center"/>
            <w:hideMark/>
          </w:tcPr>
          <w:p w14:paraId="4555B302"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5,11</w:t>
            </w:r>
          </w:p>
        </w:tc>
        <w:tc>
          <w:tcPr>
            <w:tcW w:w="1460" w:type="dxa"/>
            <w:shd w:val="clear" w:color="auto" w:fill="auto"/>
            <w:noWrap/>
            <w:vAlign w:val="center"/>
            <w:hideMark/>
          </w:tcPr>
          <w:p w14:paraId="03C133CA"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4,1</w:t>
            </w:r>
          </w:p>
        </w:tc>
        <w:tc>
          <w:tcPr>
            <w:tcW w:w="1489" w:type="dxa"/>
            <w:shd w:val="clear" w:color="auto" w:fill="FBE6D9"/>
            <w:noWrap/>
            <w:vAlign w:val="center"/>
            <w:hideMark/>
          </w:tcPr>
          <w:p w14:paraId="25EC7A9E"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4,9%</w:t>
            </w:r>
          </w:p>
        </w:tc>
        <w:tc>
          <w:tcPr>
            <w:tcW w:w="1218" w:type="dxa"/>
            <w:shd w:val="clear" w:color="auto" w:fill="FBE6D9"/>
            <w:noWrap/>
            <w:vAlign w:val="center"/>
            <w:hideMark/>
          </w:tcPr>
          <w:p w14:paraId="7C28B5A5"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14,8</w:t>
            </w:r>
          </w:p>
        </w:tc>
        <w:tc>
          <w:tcPr>
            <w:tcW w:w="1248" w:type="dxa"/>
            <w:shd w:val="clear" w:color="auto" w:fill="auto"/>
            <w:noWrap/>
            <w:vAlign w:val="center"/>
            <w:hideMark/>
          </w:tcPr>
          <w:p w14:paraId="40CD6843"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25,6%</w:t>
            </w:r>
          </w:p>
        </w:tc>
        <w:tc>
          <w:tcPr>
            <w:tcW w:w="1239" w:type="dxa"/>
            <w:shd w:val="clear" w:color="auto" w:fill="FBE6D9"/>
            <w:noWrap/>
            <w:vAlign w:val="center"/>
            <w:hideMark/>
          </w:tcPr>
          <w:p w14:paraId="2325ACC8"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2,0</w:t>
            </w:r>
          </w:p>
        </w:tc>
        <w:tc>
          <w:tcPr>
            <w:tcW w:w="1274" w:type="dxa"/>
            <w:shd w:val="clear" w:color="auto" w:fill="auto"/>
            <w:noWrap/>
            <w:vAlign w:val="center"/>
            <w:hideMark/>
          </w:tcPr>
          <w:p w14:paraId="77623158"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4,27</w:t>
            </w:r>
          </w:p>
        </w:tc>
      </w:tr>
      <w:tr w:rsidR="00A85795" w:rsidRPr="00754FCA" w14:paraId="2DE42A94" w14:textId="77777777" w:rsidTr="00302E30">
        <w:trPr>
          <w:trHeight w:val="510"/>
        </w:trPr>
        <w:tc>
          <w:tcPr>
            <w:tcW w:w="1550" w:type="dxa"/>
            <w:shd w:val="clear" w:color="auto" w:fill="CFDFEA" w:themeFill="text2" w:themeFillTint="33"/>
            <w:noWrap/>
            <w:vAlign w:val="center"/>
            <w:hideMark/>
          </w:tcPr>
          <w:p w14:paraId="20BA0A33" w14:textId="77777777" w:rsidR="00A85795" w:rsidRPr="00754FCA" w:rsidRDefault="00A85795"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2</w:t>
            </w:r>
          </w:p>
        </w:tc>
        <w:tc>
          <w:tcPr>
            <w:tcW w:w="2573" w:type="dxa"/>
            <w:shd w:val="clear" w:color="auto" w:fill="auto"/>
            <w:vAlign w:val="center"/>
            <w:hideMark/>
          </w:tcPr>
          <w:p w14:paraId="1C25FD14"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59,1</w:t>
            </w:r>
          </w:p>
        </w:tc>
        <w:tc>
          <w:tcPr>
            <w:tcW w:w="1709" w:type="dxa"/>
            <w:shd w:val="clear" w:color="auto" w:fill="FBE6D9"/>
            <w:vAlign w:val="center"/>
            <w:hideMark/>
          </w:tcPr>
          <w:p w14:paraId="786AA4BB"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2,61</w:t>
            </w:r>
          </w:p>
        </w:tc>
        <w:tc>
          <w:tcPr>
            <w:tcW w:w="1460" w:type="dxa"/>
            <w:shd w:val="clear" w:color="auto" w:fill="auto"/>
            <w:noWrap/>
            <w:vAlign w:val="center"/>
            <w:hideMark/>
          </w:tcPr>
          <w:p w14:paraId="2E3E8A2D"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8,7</w:t>
            </w:r>
          </w:p>
        </w:tc>
        <w:tc>
          <w:tcPr>
            <w:tcW w:w="1489" w:type="dxa"/>
            <w:shd w:val="clear" w:color="auto" w:fill="FBE6D9"/>
            <w:noWrap/>
            <w:vAlign w:val="center"/>
            <w:hideMark/>
          </w:tcPr>
          <w:p w14:paraId="3047BE16"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4,0%</w:t>
            </w:r>
          </w:p>
        </w:tc>
        <w:tc>
          <w:tcPr>
            <w:tcW w:w="1218" w:type="dxa"/>
            <w:shd w:val="clear" w:color="auto" w:fill="FBE6D9"/>
            <w:noWrap/>
            <w:vAlign w:val="center"/>
            <w:hideMark/>
          </w:tcPr>
          <w:p w14:paraId="4B540E62"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15,0</w:t>
            </w:r>
          </w:p>
        </w:tc>
        <w:tc>
          <w:tcPr>
            <w:tcW w:w="1248" w:type="dxa"/>
            <w:shd w:val="clear" w:color="auto" w:fill="auto"/>
            <w:noWrap/>
            <w:vAlign w:val="center"/>
            <w:hideMark/>
          </w:tcPr>
          <w:p w14:paraId="72B8AEDF"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46,6%</w:t>
            </w:r>
          </w:p>
        </w:tc>
        <w:tc>
          <w:tcPr>
            <w:tcW w:w="1239" w:type="dxa"/>
            <w:shd w:val="clear" w:color="auto" w:fill="auto"/>
            <w:noWrap/>
            <w:vAlign w:val="center"/>
            <w:hideMark/>
          </w:tcPr>
          <w:p w14:paraId="3219A915"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4,8</w:t>
            </w:r>
          </w:p>
        </w:tc>
        <w:tc>
          <w:tcPr>
            <w:tcW w:w="1274" w:type="dxa"/>
            <w:shd w:val="clear" w:color="auto" w:fill="auto"/>
            <w:noWrap/>
            <w:vAlign w:val="center"/>
            <w:hideMark/>
          </w:tcPr>
          <w:p w14:paraId="1D785F13"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2,45</w:t>
            </w:r>
          </w:p>
        </w:tc>
      </w:tr>
      <w:tr w:rsidR="00A85795" w:rsidRPr="00754FCA" w14:paraId="408450BE" w14:textId="77777777" w:rsidTr="00302E30">
        <w:trPr>
          <w:trHeight w:val="510"/>
        </w:trPr>
        <w:tc>
          <w:tcPr>
            <w:tcW w:w="1550" w:type="dxa"/>
            <w:shd w:val="clear" w:color="auto" w:fill="CFDFEA" w:themeFill="text2" w:themeFillTint="33"/>
            <w:noWrap/>
            <w:vAlign w:val="center"/>
            <w:hideMark/>
          </w:tcPr>
          <w:p w14:paraId="25423EF7" w14:textId="77777777" w:rsidR="00A85795" w:rsidRPr="00754FCA" w:rsidRDefault="00A85795"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3</w:t>
            </w:r>
          </w:p>
        </w:tc>
        <w:tc>
          <w:tcPr>
            <w:tcW w:w="2573" w:type="dxa"/>
            <w:shd w:val="clear" w:color="auto" w:fill="FBE6D9"/>
            <w:vAlign w:val="center"/>
            <w:hideMark/>
          </w:tcPr>
          <w:p w14:paraId="79766357"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64,5</w:t>
            </w:r>
          </w:p>
        </w:tc>
        <w:tc>
          <w:tcPr>
            <w:tcW w:w="1709" w:type="dxa"/>
            <w:shd w:val="clear" w:color="auto" w:fill="FBE6D9"/>
            <w:vAlign w:val="center"/>
            <w:hideMark/>
          </w:tcPr>
          <w:p w14:paraId="4DCE0A19"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3,47</w:t>
            </w:r>
          </w:p>
        </w:tc>
        <w:tc>
          <w:tcPr>
            <w:tcW w:w="1460" w:type="dxa"/>
            <w:shd w:val="clear" w:color="auto" w:fill="auto"/>
            <w:noWrap/>
            <w:vAlign w:val="center"/>
            <w:hideMark/>
          </w:tcPr>
          <w:p w14:paraId="746646E8"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14,6</w:t>
            </w:r>
          </w:p>
        </w:tc>
        <w:tc>
          <w:tcPr>
            <w:tcW w:w="1489" w:type="dxa"/>
            <w:shd w:val="clear" w:color="auto" w:fill="auto"/>
            <w:noWrap/>
            <w:vAlign w:val="center"/>
            <w:hideMark/>
          </w:tcPr>
          <w:p w14:paraId="12BB2CB8"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0,0%</w:t>
            </w:r>
          </w:p>
        </w:tc>
        <w:tc>
          <w:tcPr>
            <w:tcW w:w="1218" w:type="dxa"/>
            <w:shd w:val="clear" w:color="auto" w:fill="FBE6D9"/>
            <w:noWrap/>
            <w:vAlign w:val="center"/>
            <w:hideMark/>
          </w:tcPr>
          <w:p w14:paraId="31AF3AD4"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14,2</w:t>
            </w:r>
          </w:p>
        </w:tc>
        <w:tc>
          <w:tcPr>
            <w:tcW w:w="1248" w:type="dxa"/>
            <w:shd w:val="clear" w:color="auto" w:fill="auto"/>
            <w:noWrap/>
            <w:vAlign w:val="center"/>
            <w:hideMark/>
          </w:tcPr>
          <w:p w14:paraId="2A70A265"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38,3%</w:t>
            </w:r>
          </w:p>
        </w:tc>
        <w:tc>
          <w:tcPr>
            <w:tcW w:w="1239" w:type="dxa"/>
            <w:shd w:val="clear" w:color="auto" w:fill="auto"/>
            <w:noWrap/>
            <w:vAlign w:val="center"/>
            <w:hideMark/>
          </w:tcPr>
          <w:p w14:paraId="3E12CC31"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4,5</w:t>
            </w:r>
          </w:p>
        </w:tc>
        <w:tc>
          <w:tcPr>
            <w:tcW w:w="1274" w:type="dxa"/>
            <w:shd w:val="clear" w:color="auto" w:fill="auto"/>
            <w:noWrap/>
            <w:vAlign w:val="center"/>
            <w:hideMark/>
          </w:tcPr>
          <w:p w14:paraId="723042EC"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3,38</w:t>
            </w:r>
          </w:p>
        </w:tc>
      </w:tr>
      <w:tr w:rsidR="00A85795" w:rsidRPr="00754FCA" w14:paraId="297E983D" w14:textId="77777777" w:rsidTr="00302E30">
        <w:trPr>
          <w:trHeight w:val="510"/>
        </w:trPr>
        <w:tc>
          <w:tcPr>
            <w:tcW w:w="1550" w:type="dxa"/>
            <w:shd w:val="clear" w:color="auto" w:fill="CFDFEA" w:themeFill="text2" w:themeFillTint="33"/>
            <w:noWrap/>
            <w:vAlign w:val="center"/>
            <w:hideMark/>
          </w:tcPr>
          <w:p w14:paraId="2F1A705A" w14:textId="77777777" w:rsidR="00A85795" w:rsidRPr="00754FCA" w:rsidRDefault="00A85795"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4</w:t>
            </w:r>
          </w:p>
        </w:tc>
        <w:tc>
          <w:tcPr>
            <w:tcW w:w="2573" w:type="dxa"/>
            <w:shd w:val="clear" w:color="auto" w:fill="FBE6D9"/>
            <w:vAlign w:val="center"/>
            <w:hideMark/>
          </w:tcPr>
          <w:p w14:paraId="2454F2AE"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46,0</w:t>
            </w:r>
          </w:p>
        </w:tc>
        <w:tc>
          <w:tcPr>
            <w:tcW w:w="1709" w:type="dxa"/>
            <w:shd w:val="clear" w:color="auto" w:fill="FBE6D9"/>
            <w:vAlign w:val="center"/>
            <w:hideMark/>
          </w:tcPr>
          <w:p w14:paraId="69EEC9B6"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2,02</w:t>
            </w:r>
          </w:p>
        </w:tc>
        <w:tc>
          <w:tcPr>
            <w:tcW w:w="1460" w:type="dxa"/>
            <w:shd w:val="clear" w:color="auto" w:fill="FBE6D9"/>
            <w:noWrap/>
            <w:vAlign w:val="center"/>
            <w:hideMark/>
          </w:tcPr>
          <w:p w14:paraId="08BD366B"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318,0</w:t>
            </w:r>
          </w:p>
        </w:tc>
        <w:tc>
          <w:tcPr>
            <w:tcW w:w="1489" w:type="dxa"/>
            <w:shd w:val="clear" w:color="auto" w:fill="auto"/>
            <w:noWrap/>
            <w:vAlign w:val="center"/>
            <w:hideMark/>
          </w:tcPr>
          <w:p w14:paraId="5DDD5E8B"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0,2%</w:t>
            </w:r>
          </w:p>
        </w:tc>
        <w:tc>
          <w:tcPr>
            <w:tcW w:w="1218" w:type="dxa"/>
            <w:shd w:val="clear" w:color="auto" w:fill="auto"/>
            <w:noWrap/>
            <w:vAlign w:val="center"/>
            <w:hideMark/>
          </w:tcPr>
          <w:p w14:paraId="1080D2C4"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11,2</w:t>
            </w:r>
          </w:p>
        </w:tc>
        <w:tc>
          <w:tcPr>
            <w:tcW w:w="1248" w:type="dxa"/>
            <w:shd w:val="clear" w:color="auto" w:fill="FBE6D9"/>
            <w:noWrap/>
            <w:vAlign w:val="center"/>
            <w:hideMark/>
          </w:tcPr>
          <w:p w14:paraId="39225BA1"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59,7%</w:t>
            </w:r>
          </w:p>
        </w:tc>
        <w:tc>
          <w:tcPr>
            <w:tcW w:w="1239" w:type="dxa"/>
            <w:shd w:val="clear" w:color="auto" w:fill="FBE6D9"/>
            <w:noWrap/>
            <w:vAlign w:val="center"/>
            <w:hideMark/>
          </w:tcPr>
          <w:p w14:paraId="762212B1"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2,0</w:t>
            </w:r>
          </w:p>
        </w:tc>
        <w:tc>
          <w:tcPr>
            <w:tcW w:w="1274" w:type="dxa"/>
            <w:shd w:val="clear" w:color="auto" w:fill="FBE6D9"/>
            <w:noWrap/>
            <w:vAlign w:val="center"/>
            <w:hideMark/>
          </w:tcPr>
          <w:p w14:paraId="1433FD06"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0,13</w:t>
            </w:r>
          </w:p>
        </w:tc>
      </w:tr>
      <w:tr w:rsidR="00A85795" w:rsidRPr="00754FCA" w14:paraId="08202870" w14:textId="77777777" w:rsidTr="00302E30">
        <w:trPr>
          <w:trHeight w:val="510"/>
        </w:trPr>
        <w:tc>
          <w:tcPr>
            <w:tcW w:w="1550" w:type="dxa"/>
            <w:shd w:val="clear" w:color="auto" w:fill="CFDFEA" w:themeFill="text2" w:themeFillTint="33"/>
            <w:noWrap/>
            <w:vAlign w:val="center"/>
            <w:hideMark/>
          </w:tcPr>
          <w:p w14:paraId="78A31374" w14:textId="77777777" w:rsidR="00A85795" w:rsidRPr="00754FCA" w:rsidRDefault="00A85795"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5</w:t>
            </w:r>
          </w:p>
        </w:tc>
        <w:tc>
          <w:tcPr>
            <w:tcW w:w="2573" w:type="dxa"/>
            <w:shd w:val="clear" w:color="auto" w:fill="auto"/>
            <w:vAlign w:val="center"/>
            <w:hideMark/>
          </w:tcPr>
          <w:p w14:paraId="232E4B4B"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89,3</w:t>
            </w:r>
          </w:p>
        </w:tc>
        <w:tc>
          <w:tcPr>
            <w:tcW w:w="1709" w:type="dxa"/>
            <w:shd w:val="clear" w:color="auto" w:fill="auto"/>
            <w:vAlign w:val="center"/>
            <w:hideMark/>
          </w:tcPr>
          <w:p w14:paraId="420B435A"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5,16</w:t>
            </w:r>
          </w:p>
        </w:tc>
        <w:tc>
          <w:tcPr>
            <w:tcW w:w="1460" w:type="dxa"/>
            <w:shd w:val="clear" w:color="auto" w:fill="auto"/>
            <w:noWrap/>
            <w:vAlign w:val="center"/>
            <w:hideMark/>
          </w:tcPr>
          <w:p w14:paraId="4523BBFF"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55,0</w:t>
            </w:r>
          </w:p>
        </w:tc>
        <w:tc>
          <w:tcPr>
            <w:tcW w:w="1489" w:type="dxa"/>
            <w:shd w:val="clear" w:color="auto" w:fill="FBE6D9"/>
            <w:noWrap/>
            <w:vAlign w:val="center"/>
            <w:hideMark/>
          </w:tcPr>
          <w:p w14:paraId="06EFF97C"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3,2%</w:t>
            </w:r>
          </w:p>
        </w:tc>
        <w:tc>
          <w:tcPr>
            <w:tcW w:w="1218" w:type="dxa"/>
            <w:shd w:val="clear" w:color="auto" w:fill="FBE6D9"/>
            <w:noWrap/>
            <w:vAlign w:val="center"/>
            <w:hideMark/>
          </w:tcPr>
          <w:p w14:paraId="3F42C757"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13,0</w:t>
            </w:r>
          </w:p>
        </w:tc>
        <w:tc>
          <w:tcPr>
            <w:tcW w:w="1248" w:type="dxa"/>
            <w:shd w:val="clear" w:color="auto" w:fill="auto"/>
            <w:noWrap/>
            <w:vAlign w:val="center"/>
            <w:hideMark/>
          </w:tcPr>
          <w:p w14:paraId="7FE61E68"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34,7%</w:t>
            </w:r>
          </w:p>
        </w:tc>
        <w:tc>
          <w:tcPr>
            <w:tcW w:w="1239" w:type="dxa"/>
            <w:shd w:val="clear" w:color="auto" w:fill="FBE6D9"/>
            <w:noWrap/>
            <w:vAlign w:val="center"/>
            <w:hideMark/>
          </w:tcPr>
          <w:p w14:paraId="3A2978C3"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0,4</w:t>
            </w:r>
          </w:p>
        </w:tc>
        <w:tc>
          <w:tcPr>
            <w:tcW w:w="1274" w:type="dxa"/>
            <w:shd w:val="clear" w:color="auto" w:fill="auto"/>
            <w:noWrap/>
            <w:vAlign w:val="center"/>
            <w:hideMark/>
          </w:tcPr>
          <w:p w14:paraId="640AA9C7"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0,20</w:t>
            </w:r>
          </w:p>
        </w:tc>
      </w:tr>
      <w:tr w:rsidR="00A85795" w:rsidRPr="00754FCA" w14:paraId="3B9EB8B1" w14:textId="77777777" w:rsidTr="00302E30">
        <w:trPr>
          <w:trHeight w:val="510"/>
        </w:trPr>
        <w:tc>
          <w:tcPr>
            <w:tcW w:w="1550" w:type="dxa"/>
            <w:shd w:val="clear" w:color="auto" w:fill="CFDFEA" w:themeFill="text2" w:themeFillTint="33"/>
            <w:noWrap/>
            <w:vAlign w:val="center"/>
            <w:hideMark/>
          </w:tcPr>
          <w:p w14:paraId="54BC0ECD" w14:textId="77777777" w:rsidR="00A85795" w:rsidRPr="00754FCA" w:rsidRDefault="00A85795"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6</w:t>
            </w:r>
          </w:p>
        </w:tc>
        <w:tc>
          <w:tcPr>
            <w:tcW w:w="2573" w:type="dxa"/>
            <w:shd w:val="clear" w:color="auto" w:fill="FBE6D9"/>
            <w:vAlign w:val="center"/>
            <w:hideMark/>
          </w:tcPr>
          <w:p w14:paraId="4D90BE91"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56,0</w:t>
            </w:r>
          </w:p>
        </w:tc>
        <w:tc>
          <w:tcPr>
            <w:tcW w:w="1709" w:type="dxa"/>
            <w:shd w:val="clear" w:color="auto" w:fill="auto"/>
            <w:vAlign w:val="center"/>
            <w:hideMark/>
          </w:tcPr>
          <w:p w14:paraId="44EB9053"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4,07</w:t>
            </w:r>
          </w:p>
        </w:tc>
        <w:tc>
          <w:tcPr>
            <w:tcW w:w="1460" w:type="dxa"/>
            <w:shd w:val="clear" w:color="auto" w:fill="FBE6D9"/>
            <w:noWrap/>
            <w:vAlign w:val="center"/>
            <w:hideMark/>
          </w:tcPr>
          <w:p w14:paraId="1C0C9D37"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134,1</w:t>
            </w:r>
          </w:p>
        </w:tc>
        <w:tc>
          <w:tcPr>
            <w:tcW w:w="1489" w:type="dxa"/>
            <w:shd w:val="clear" w:color="auto" w:fill="FBE6D9"/>
            <w:noWrap/>
            <w:vAlign w:val="center"/>
            <w:hideMark/>
          </w:tcPr>
          <w:p w14:paraId="2AF81163"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3,7%</w:t>
            </w:r>
          </w:p>
        </w:tc>
        <w:tc>
          <w:tcPr>
            <w:tcW w:w="1218" w:type="dxa"/>
            <w:shd w:val="clear" w:color="auto" w:fill="auto"/>
            <w:noWrap/>
            <w:vAlign w:val="center"/>
            <w:hideMark/>
          </w:tcPr>
          <w:p w14:paraId="09BFC49B"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11,7</w:t>
            </w:r>
          </w:p>
        </w:tc>
        <w:tc>
          <w:tcPr>
            <w:tcW w:w="1248" w:type="dxa"/>
            <w:shd w:val="clear" w:color="auto" w:fill="FBE6D9"/>
            <w:noWrap/>
            <w:vAlign w:val="center"/>
            <w:hideMark/>
          </w:tcPr>
          <w:p w14:paraId="1CE62648"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71,4%</w:t>
            </w:r>
          </w:p>
        </w:tc>
        <w:tc>
          <w:tcPr>
            <w:tcW w:w="1239" w:type="dxa"/>
            <w:shd w:val="clear" w:color="auto" w:fill="FBE6D9"/>
            <w:noWrap/>
            <w:vAlign w:val="center"/>
            <w:hideMark/>
          </w:tcPr>
          <w:p w14:paraId="445765EF"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1,6</w:t>
            </w:r>
          </w:p>
        </w:tc>
        <w:tc>
          <w:tcPr>
            <w:tcW w:w="1274" w:type="dxa"/>
            <w:shd w:val="clear" w:color="auto" w:fill="FBE6D9"/>
            <w:noWrap/>
            <w:vAlign w:val="center"/>
            <w:hideMark/>
          </w:tcPr>
          <w:p w14:paraId="67EE4A21" w14:textId="77777777" w:rsidR="00A85795" w:rsidRPr="00754FCA" w:rsidRDefault="00A85795" w:rsidP="00A85795">
            <w:pPr>
              <w:spacing w:after="0" w:line="240" w:lineRule="auto"/>
              <w:jc w:val="center"/>
              <w:rPr>
                <w:rFonts w:asciiTheme="majorHAnsi" w:eastAsia="Times New Roman" w:hAnsiTheme="majorHAnsi" w:cstheme="majorHAnsi"/>
                <w:lang w:eastAsia="pl-PL"/>
              </w:rPr>
            </w:pPr>
            <w:r w:rsidRPr="00754FCA">
              <w:rPr>
                <w:rFonts w:asciiTheme="majorHAnsi" w:eastAsia="Times New Roman" w:hAnsiTheme="majorHAnsi" w:cstheme="majorHAnsi"/>
                <w:lang w:eastAsia="pl-PL"/>
              </w:rPr>
              <w:t>0,14</w:t>
            </w:r>
          </w:p>
        </w:tc>
      </w:tr>
      <w:tr w:rsidR="00A85795" w:rsidRPr="00754FCA" w14:paraId="65AE3CAE" w14:textId="77777777" w:rsidTr="00302E30">
        <w:trPr>
          <w:trHeight w:val="510"/>
        </w:trPr>
        <w:tc>
          <w:tcPr>
            <w:tcW w:w="1550" w:type="dxa"/>
            <w:shd w:val="clear" w:color="auto" w:fill="CFDFEA" w:themeFill="text2" w:themeFillTint="33"/>
            <w:noWrap/>
            <w:vAlign w:val="center"/>
            <w:hideMark/>
          </w:tcPr>
          <w:p w14:paraId="53203CEF" w14:textId="77777777" w:rsidR="00A85795" w:rsidRPr="00754FCA" w:rsidRDefault="00A85795" w:rsidP="00302E30">
            <w:pPr>
              <w:spacing w:after="0" w:line="240" w:lineRule="auto"/>
              <w:rPr>
                <w:rFonts w:asciiTheme="majorHAnsi" w:eastAsia="Times New Roman" w:hAnsiTheme="majorHAnsi" w:cstheme="majorHAnsi"/>
                <w:b/>
                <w:bCs/>
                <w:color w:val="000000"/>
                <w:sz w:val="20"/>
                <w:szCs w:val="20"/>
                <w:lang w:eastAsia="pl-PL"/>
              </w:rPr>
            </w:pPr>
            <w:r w:rsidRPr="00754FCA">
              <w:rPr>
                <w:rFonts w:asciiTheme="majorHAnsi" w:eastAsia="Times New Roman" w:hAnsiTheme="majorHAnsi" w:cstheme="majorHAnsi"/>
                <w:b/>
                <w:bCs/>
                <w:color w:val="000000"/>
                <w:sz w:val="20"/>
                <w:szCs w:val="20"/>
                <w:lang w:eastAsia="pl-PL"/>
              </w:rPr>
              <w:t>Gmina</w:t>
            </w:r>
          </w:p>
        </w:tc>
        <w:tc>
          <w:tcPr>
            <w:tcW w:w="2573" w:type="dxa"/>
            <w:shd w:val="clear" w:color="auto" w:fill="auto"/>
            <w:vAlign w:val="center"/>
            <w:hideMark/>
          </w:tcPr>
          <w:p w14:paraId="16CE867A" w14:textId="77777777" w:rsidR="00A85795" w:rsidRPr="00754FCA" w:rsidRDefault="00A85795" w:rsidP="00A85795">
            <w:pPr>
              <w:spacing w:after="0" w:line="240" w:lineRule="auto"/>
              <w:jc w:val="center"/>
              <w:rPr>
                <w:rFonts w:asciiTheme="majorHAnsi" w:eastAsia="Times New Roman" w:hAnsiTheme="majorHAnsi" w:cstheme="majorHAnsi"/>
                <w:b/>
                <w:bCs/>
                <w:lang w:eastAsia="pl-PL"/>
              </w:rPr>
            </w:pPr>
            <w:r w:rsidRPr="00754FCA">
              <w:rPr>
                <w:rFonts w:asciiTheme="majorHAnsi" w:eastAsia="Times New Roman" w:hAnsiTheme="majorHAnsi" w:cstheme="majorHAnsi"/>
                <w:b/>
                <w:bCs/>
                <w:lang w:eastAsia="pl-PL"/>
              </w:rPr>
              <w:t>64,7</w:t>
            </w:r>
          </w:p>
        </w:tc>
        <w:tc>
          <w:tcPr>
            <w:tcW w:w="1709" w:type="dxa"/>
            <w:shd w:val="clear" w:color="auto" w:fill="auto"/>
            <w:vAlign w:val="center"/>
            <w:hideMark/>
          </w:tcPr>
          <w:p w14:paraId="0C09AE25" w14:textId="77777777" w:rsidR="00A85795" w:rsidRPr="00754FCA" w:rsidRDefault="00A85795" w:rsidP="00A85795">
            <w:pPr>
              <w:spacing w:after="0" w:line="240" w:lineRule="auto"/>
              <w:jc w:val="center"/>
              <w:rPr>
                <w:rFonts w:asciiTheme="majorHAnsi" w:eastAsia="Times New Roman" w:hAnsiTheme="majorHAnsi" w:cstheme="majorHAnsi"/>
                <w:b/>
                <w:bCs/>
                <w:lang w:eastAsia="pl-PL"/>
              </w:rPr>
            </w:pPr>
            <w:r w:rsidRPr="00754FCA">
              <w:rPr>
                <w:rFonts w:asciiTheme="majorHAnsi" w:eastAsia="Times New Roman" w:hAnsiTheme="majorHAnsi" w:cstheme="majorHAnsi"/>
                <w:b/>
                <w:bCs/>
                <w:lang w:eastAsia="pl-PL"/>
              </w:rPr>
              <w:t>4,02</w:t>
            </w:r>
          </w:p>
        </w:tc>
        <w:tc>
          <w:tcPr>
            <w:tcW w:w="1460" w:type="dxa"/>
            <w:shd w:val="clear" w:color="auto" w:fill="auto"/>
            <w:noWrap/>
            <w:vAlign w:val="center"/>
            <w:hideMark/>
          </w:tcPr>
          <w:p w14:paraId="6A6A8147" w14:textId="77777777" w:rsidR="00A85795" w:rsidRPr="00754FCA" w:rsidRDefault="00A85795" w:rsidP="00A85795">
            <w:pPr>
              <w:spacing w:after="0" w:line="240" w:lineRule="auto"/>
              <w:jc w:val="center"/>
              <w:rPr>
                <w:rFonts w:asciiTheme="majorHAnsi" w:eastAsia="Times New Roman" w:hAnsiTheme="majorHAnsi" w:cstheme="majorHAnsi"/>
                <w:b/>
                <w:bCs/>
                <w:lang w:eastAsia="pl-PL"/>
              </w:rPr>
            </w:pPr>
            <w:r w:rsidRPr="00754FCA">
              <w:rPr>
                <w:rFonts w:asciiTheme="majorHAnsi" w:eastAsia="Times New Roman" w:hAnsiTheme="majorHAnsi" w:cstheme="majorHAnsi"/>
                <w:b/>
                <w:bCs/>
                <w:lang w:eastAsia="pl-PL"/>
              </w:rPr>
              <w:t>83,8</w:t>
            </w:r>
          </w:p>
        </w:tc>
        <w:tc>
          <w:tcPr>
            <w:tcW w:w="1489" w:type="dxa"/>
            <w:shd w:val="clear" w:color="auto" w:fill="auto"/>
            <w:noWrap/>
            <w:vAlign w:val="center"/>
            <w:hideMark/>
          </w:tcPr>
          <w:p w14:paraId="12EE77B5" w14:textId="77777777" w:rsidR="00A85795" w:rsidRPr="00754FCA" w:rsidRDefault="00A85795" w:rsidP="00A85795">
            <w:pPr>
              <w:spacing w:after="0" w:line="240" w:lineRule="auto"/>
              <w:jc w:val="center"/>
              <w:rPr>
                <w:rFonts w:asciiTheme="majorHAnsi" w:eastAsia="Times New Roman" w:hAnsiTheme="majorHAnsi" w:cstheme="majorHAnsi"/>
                <w:b/>
                <w:bCs/>
                <w:lang w:eastAsia="pl-PL"/>
              </w:rPr>
            </w:pPr>
            <w:r w:rsidRPr="00754FCA">
              <w:rPr>
                <w:rFonts w:asciiTheme="majorHAnsi" w:eastAsia="Times New Roman" w:hAnsiTheme="majorHAnsi" w:cstheme="majorHAnsi"/>
                <w:b/>
                <w:bCs/>
                <w:lang w:eastAsia="pl-PL"/>
              </w:rPr>
              <w:t>2,7%</w:t>
            </w:r>
          </w:p>
        </w:tc>
        <w:tc>
          <w:tcPr>
            <w:tcW w:w="1218" w:type="dxa"/>
            <w:shd w:val="clear" w:color="auto" w:fill="auto"/>
            <w:noWrap/>
            <w:vAlign w:val="center"/>
            <w:hideMark/>
          </w:tcPr>
          <w:p w14:paraId="61731858" w14:textId="77777777" w:rsidR="00A85795" w:rsidRPr="00754FCA" w:rsidRDefault="00A85795" w:rsidP="00A85795">
            <w:pPr>
              <w:spacing w:after="0" w:line="240" w:lineRule="auto"/>
              <w:jc w:val="center"/>
              <w:rPr>
                <w:rFonts w:asciiTheme="majorHAnsi" w:eastAsia="Times New Roman" w:hAnsiTheme="majorHAnsi" w:cstheme="majorHAnsi"/>
                <w:b/>
                <w:bCs/>
                <w:lang w:eastAsia="pl-PL"/>
              </w:rPr>
            </w:pPr>
            <w:r w:rsidRPr="00754FCA">
              <w:rPr>
                <w:rFonts w:asciiTheme="majorHAnsi" w:eastAsia="Times New Roman" w:hAnsiTheme="majorHAnsi" w:cstheme="majorHAnsi"/>
                <w:b/>
                <w:bCs/>
                <w:lang w:eastAsia="pl-PL"/>
              </w:rPr>
              <w:t>11,7</w:t>
            </w:r>
          </w:p>
        </w:tc>
        <w:tc>
          <w:tcPr>
            <w:tcW w:w="1248" w:type="dxa"/>
            <w:shd w:val="clear" w:color="auto" w:fill="auto"/>
            <w:noWrap/>
            <w:vAlign w:val="center"/>
            <w:hideMark/>
          </w:tcPr>
          <w:p w14:paraId="1779CDA6" w14:textId="77777777" w:rsidR="00A85795" w:rsidRPr="00754FCA" w:rsidRDefault="00A85795" w:rsidP="00A85795">
            <w:pPr>
              <w:spacing w:after="0" w:line="240" w:lineRule="auto"/>
              <w:jc w:val="center"/>
              <w:rPr>
                <w:rFonts w:asciiTheme="majorHAnsi" w:eastAsia="Times New Roman" w:hAnsiTheme="majorHAnsi" w:cstheme="majorHAnsi"/>
                <w:b/>
                <w:bCs/>
                <w:lang w:eastAsia="pl-PL"/>
              </w:rPr>
            </w:pPr>
            <w:r w:rsidRPr="00754FCA">
              <w:rPr>
                <w:rFonts w:asciiTheme="majorHAnsi" w:eastAsia="Times New Roman" w:hAnsiTheme="majorHAnsi" w:cstheme="majorHAnsi"/>
                <w:b/>
                <w:bCs/>
                <w:lang w:eastAsia="pl-PL"/>
              </w:rPr>
              <w:t>49,6%</w:t>
            </w:r>
          </w:p>
        </w:tc>
        <w:tc>
          <w:tcPr>
            <w:tcW w:w="1239" w:type="dxa"/>
            <w:shd w:val="clear" w:color="auto" w:fill="auto"/>
            <w:noWrap/>
            <w:vAlign w:val="center"/>
            <w:hideMark/>
          </w:tcPr>
          <w:p w14:paraId="36D31F70" w14:textId="77777777" w:rsidR="00A85795" w:rsidRPr="00754FCA" w:rsidRDefault="00A85795" w:rsidP="00A85795">
            <w:pPr>
              <w:spacing w:after="0" w:line="240" w:lineRule="auto"/>
              <w:jc w:val="center"/>
              <w:rPr>
                <w:rFonts w:asciiTheme="majorHAnsi" w:eastAsia="Times New Roman" w:hAnsiTheme="majorHAnsi" w:cstheme="majorHAnsi"/>
                <w:b/>
                <w:bCs/>
                <w:lang w:eastAsia="pl-PL"/>
              </w:rPr>
            </w:pPr>
            <w:r w:rsidRPr="00754FCA">
              <w:rPr>
                <w:rFonts w:asciiTheme="majorHAnsi" w:eastAsia="Times New Roman" w:hAnsiTheme="majorHAnsi" w:cstheme="majorHAnsi"/>
                <w:b/>
                <w:bCs/>
                <w:lang w:eastAsia="pl-PL"/>
              </w:rPr>
              <w:t>2,2</w:t>
            </w:r>
          </w:p>
        </w:tc>
        <w:tc>
          <w:tcPr>
            <w:tcW w:w="1274" w:type="dxa"/>
            <w:shd w:val="clear" w:color="auto" w:fill="auto"/>
            <w:noWrap/>
            <w:vAlign w:val="center"/>
            <w:hideMark/>
          </w:tcPr>
          <w:p w14:paraId="5C69E620" w14:textId="77777777" w:rsidR="00A85795" w:rsidRPr="00754FCA" w:rsidRDefault="00A85795" w:rsidP="00A85795">
            <w:pPr>
              <w:spacing w:after="0" w:line="240" w:lineRule="auto"/>
              <w:jc w:val="center"/>
              <w:rPr>
                <w:rFonts w:asciiTheme="majorHAnsi" w:eastAsia="Times New Roman" w:hAnsiTheme="majorHAnsi" w:cstheme="majorHAnsi"/>
                <w:b/>
                <w:bCs/>
                <w:lang w:eastAsia="pl-PL"/>
              </w:rPr>
            </w:pPr>
            <w:r w:rsidRPr="00754FCA">
              <w:rPr>
                <w:rFonts w:asciiTheme="majorHAnsi" w:eastAsia="Times New Roman" w:hAnsiTheme="majorHAnsi" w:cstheme="majorHAnsi"/>
                <w:b/>
                <w:bCs/>
                <w:lang w:eastAsia="pl-PL"/>
              </w:rPr>
              <w:t>0,20</w:t>
            </w:r>
          </w:p>
        </w:tc>
      </w:tr>
    </w:tbl>
    <w:p w14:paraId="5068FD33" w14:textId="77777777" w:rsidR="007E332F" w:rsidRPr="00754FCA" w:rsidRDefault="007E332F" w:rsidP="007E332F">
      <w:pPr>
        <w:spacing w:line="360" w:lineRule="auto"/>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p>
    <w:p w14:paraId="10C9DE48" w14:textId="77777777" w:rsidR="00A85795" w:rsidRPr="00754FCA" w:rsidRDefault="00A85795" w:rsidP="005D22C3">
      <w:pPr>
        <w:spacing w:line="360" w:lineRule="auto"/>
        <w:rPr>
          <w:rFonts w:asciiTheme="majorHAnsi" w:hAnsiTheme="majorHAnsi" w:cstheme="majorHAnsi"/>
        </w:rPr>
      </w:pPr>
    </w:p>
    <w:p w14:paraId="65FB340A" w14:textId="77777777" w:rsidR="00302E30" w:rsidRPr="00754FCA" w:rsidRDefault="00302E30" w:rsidP="005D22C3">
      <w:pPr>
        <w:spacing w:line="360" w:lineRule="auto"/>
        <w:rPr>
          <w:rFonts w:asciiTheme="majorHAnsi" w:hAnsiTheme="majorHAnsi" w:cstheme="majorHAnsi"/>
        </w:rPr>
      </w:pPr>
    </w:p>
    <w:p w14:paraId="02AB77D0" w14:textId="77777777" w:rsidR="00A85795" w:rsidRPr="00754FCA" w:rsidRDefault="00A85795" w:rsidP="005D22C3">
      <w:pPr>
        <w:spacing w:line="360" w:lineRule="auto"/>
        <w:rPr>
          <w:rFonts w:asciiTheme="majorHAnsi" w:hAnsiTheme="majorHAnsi" w:cstheme="majorHAnsi"/>
        </w:rPr>
      </w:pPr>
    </w:p>
    <w:p w14:paraId="6CDF1939" w14:textId="7FA05C1A" w:rsidR="007E332F" w:rsidRPr="00754FCA" w:rsidRDefault="007E332F" w:rsidP="007E332F">
      <w:pPr>
        <w:pStyle w:val="Legenda"/>
        <w:keepNext/>
        <w:rPr>
          <w:rFonts w:asciiTheme="majorHAnsi" w:hAnsiTheme="majorHAnsi" w:cstheme="majorHAnsi"/>
        </w:rPr>
      </w:pPr>
      <w:bookmarkStart w:id="79" w:name="_Toc142384970"/>
      <w:r w:rsidRPr="00754FCA">
        <w:rPr>
          <w:rFonts w:asciiTheme="majorHAnsi" w:hAnsiTheme="majorHAnsi" w:cstheme="majorHAnsi"/>
        </w:rPr>
        <w:lastRenderedPageBreak/>
        <w:t xml:space="preserve">Tabela </w:t>
      </w:r>
      <w:r w:rsidRPr="00754FCA">
        <w:rPr>
          <w:rFonts w:asciiTheme="majorHAnsi" w:hAnsiTheme="majorHAnsi" w:cstheme="majorHAnsi"/>
        </w:rPr>
        <w:fldChar w:fldCharType="begin"/>
      </w:r>
      <w:r w:rsidRPr="00754FCA">
        <w:rPr>
          <w:rFonts w:asciiTheme="majorHAnsi" w:hAnsiTheme="majorHAnsi" w:cstheme="majorHAnsi"/>
        </w:rPr>
        <w:instrText xml:space="preserve"> SEQ Tabela \* ARABIC </w:instrText>
      </w:r>
      <w:r w:rsidRPr="00754FCA">
        <w:rPr>
          <w:rFonts w:asciiTheme="majorHAnsi" w:hAnsiTheme="majorHAnsi" w:cstheme="majorHAnsi"/>
        </w:rPr>
        <w:fldChar w:fldCharType="separate"/>
      </w:r>
      <w:r w:rsidR="00473A67">
        <w:rPr>
          <w:rFonts w:asciiTheme="majorHAnsi" w:hAnsiTheme="majorHAnsi" w:cstheme="majorHAnsi"/>
          <w:noProof/>
        </w:rPr>
        <w:t>32</w:t>
      </w:r>
      <w:r w:rsidRPr="00754FCA">
        <w:rPr>
          <w:rFonts w:asciiTheme="majorHAnsi" w:hAnsiTheme="majorHAnsi" w:cstheme="majorHAnsi"/>
        </w:rPr>
        <w:fldChar w:fldCharType="end"/>
      </w:r>
      <w:r w:rsidR="00125B28">
        <w:rPr>
          <w:rFonts w:asciiTheme="majorHAnsi" w:hAnsiTheme="majorHAnsi" w:cstheme="majorHAnsi"/>
        </w:rPr>
        <w:t>.</w:t>
      </w:r>
      <w:r w:rsidRPr="00754FCA">
        <w:rPr>
          <w:rFonts w:asciiTheme="majorHAnsi" w:hAnsiTheme="majorHAnsi" w:cstheme="majorHAnsi"/>
        </w:rPr>
        <w:t xml:space="preserve"> Podsumowanie analizy obszarów </w:t>
      </w:r>
      <w:r w:rsidR="00125B28" w:rsidRPr="00754FCA">
        <w:rPr>
          <w:rFonts w:asciiTheme="majorHAnsi" w:hAnsiTheme="majorHAnsi" w:cstheme="majorHAnsi"/>
        </w:rPr>
        <w:t xml:space="preserve">– </w:t>
      </w:r>
      <w:r w:rsidRPr="00754FCA">
        <w:rPr>
          <w:rFonts w:asciiTheme="majorHAnsi" w:hAnsiTheme="majorHAnsi" w:cstheme="majorHAnsi"/>
        </w:rPr>
        <w:t>sfera pozaspołeczna – wartości wskaźników cz. 2</w:t>
      </w:r>
      <w:bookmarkEnd w:id="79"/>
    </w:p>
    <w:tbl>
      <w:tblPr>
        <w:tblW w:w="13994"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CellMar>
          <w:left w:w="70" w:type="dxa"/>
          <w:right w:w="70" w:type="dxa"/>
        </w:tblCellMar>
        <w:tblLook w:val="04A0" w:firstRow="1" w:lastRow="0" w:firstColumn="1" w:lastColumn="0" w:noHBand="0" w:noVBand="1"/>
      </w:tblPr>
      <w:tblGrid>
        <w:gridCol w:w="1696"/>
        <w:gridCol w:w="1357"/>
        <w:gridCol w:w="1324"/>
        <w:gridCol w:w="1276"/>
        <w:gridCol w:w="1276"/>
        <w:gridCol w:w="1134"/>
        <w:gridCol w:w="1559"/>
        <w:gridCol w:w="1209"/>
        <w:gridCol w:w="1503"/>
        <w:gridCol w:w="1660"/>
      </w:tblGrid>
      <w:tr w:rsidR="00A85795" w:rsidRPr="00754FCA" w14:paraId="66EEB3E1" w14:textId="0AE4CDE6" w:rsidTr="007E332F">
        <w:trPr>
          <w:trHeight w:val="410"/>
        </w:trPr>
        <w:tc>
          <w:tcPr>
            <w:tcW w:w="1696" w:type="dxa"/>
            <w:vMerge w:val="restart"/>
            <w:shd w:val="clear" w:color="auto" w:fill="CFDFEA" w:themeFill="text2" w:themeFillTint="33"/>
            <w:noWrap/>
            <w:vAlign w:val="center"/>
          </w:tcPr>
          <w:p w14:paraId="1EAEBC30" w14:textId="77777777" w:rsidR="00A85795" w:rsidRPr="00754FCA" w:rsidRDefault="00A85795" w:rsidP="00A85795">
            <w:pPr>
              <w:spacing w:after="0" w:line="240" w:lineRule="auto"/>
              <w:rPr>
                <w:rFonts w:asciiTheme="majorHAnsi" w:eastAsia="Times New Roman" w:hAnsiTheme="majorHAnsi" w:cstheme="majorHAnsi"/>
                <w:sz w:val="24"/>
                <w:szCs w:val="24"/>
                <w:lang w:eastAsia="pl-PL"/>
              </w:rPr>
            </w:pPr>
          </w:p>
        </w:tc>
        <w:tc>
          <w:tcPr>
            <w:tcW w:w="5233" w:type="dxa"/>
            <w:gridSpan w:val="4"/>
            <w:shd w:val="clear" w:color="auto" w:fill="CFDFEA" w:themeFill="text2" w:themeFillTint="33"/>
            <w:vAlign w:val="center"/>
          </w:tcPr>
          <w:p w14:paraId="1772D213" w14:textId="28B5B429" w:rsidR="00A85795" w:rsidRPr="00754FCA" w:rsidRDefault="00A85795" w:rsidP="00A85795">
            <w:pPr>
              <w:spacing w:after="0" w:line="240" w:lineRule="auto"/>
              <w:jc w:val="center"/>
              <w:rPr>
                <w:rFonts w:asciiTheme="majorHAnsi" w:eastAsia="Times New Roman" w:hAnsiTheme="majorHAnsi" w:cstheme="majorHAnsi"/>
                <w:b/>
                <w:bCs/>
                <w:color w:val="1C6194" w:themeColor="accent2" w:themeShade="BF"/>
                <w:sz w:val="20"/>
                <w:szCs w:val="20"/>
                <w:lang w:eastAsia="pl-PL"/>
              </w:rPr>
            </w:pPr>
            <w:r w:rsidRPr="00754FCA">
              <w:rPr>
                <w:rFonts w:asciiTheme="majorHAnsi" w:eastAsia="Times New Roman" w:hAnsiTheme="majorHAnsi" w:cstheme="majorHAnsi"/>
                <w:b/>
                <w:bCs/>
                <w:color w:val="1C6194" w:themeColor="accent2" w:themeShade="BF"/>
                <w:sz w:val="20"/>
                <w:szCs w:val="20"/>
                <w:lang w:eastAsia="pl-PL"/>
              </w:rPr>
              <w:t>sfera przestrzenno-funkcjonalna</w:t>
            </w:r>
          </w:p>
        </w:tc>
        <w:tc>
          <w:tcPr>
            <w:tcW w:w="5405" w:type="dxa"/>
            <w:gridSpan w:val="4"/>
            <w:shd w:val="clear" w:color="auto" w:fill="CFDFEA" w:themeFill="text2" w:themeFillTint="33"/>
            <w:vAlign w:val="center"/>
          </w:tcPr>
          <w:p w14:paraId="06A0EE9D" w14:textId="278BC36D" w:rsidR="00A85795" w:rsidRPr="00754FCA" w:rsidRDefault="00A85795" w:rsidP="00A85795">
            <w:pPr>
              <w:spacing w:after="0" w:line="240" w:lineRule="auto"/>
              <w:jc w:val="center"/>
              <w:rPr>
                <w:rFonts w:asciiTheme="majorHAnsi" w:eastAsia="Times New Roman" w:hAnsiTheme="majorHAnsi" w:cstheme="majorHAnsi"/>
                <w:b/>
                <w:bCs/>
                <w:color w:val="1C6194" w:themeColor="accent2" w:themeShade="BF"/>
                <w:sz w:val="20"/>
                <w:szCs w:val="20"/>
                <w:lang w:eastAsia="pl-PL"/>
              </w:rPr>
            </w:pPr>
            <w:r w:rsidRPr="00754FCA">
              <w:rPr>
                <w:rFonts w:asciiTheme="majorHAnsi" w:eastAsia="Times New Roman" w:hAnsiTheme="majorHAnsi" w:cstheme="majorHAnsi"/>
                <w:b/>
                <w:bCs/>
                <w:color w:val="1C6194" w:themeColor="accent2" w:themeShade="BF"/>
                <w:sz w:val="20"/>
                <w:szCs w:val="20"/>
                <w:lang w:eastAsia="pl-PL"/>
              </w:rPr>
              <w:t>sfera techniczna</w:t>
            </w:r>
          </w:p>
        </w:tc>
        <w:tc>
          <w:tcPr>
            <w:tcW w:w="1660" w:type="dxa"/>
            <w:vMerge w:val="restart"/>
            <w:shd w:val="clear" w:color="auto" w:fill="CFDFEA" w:themeFill="text2" w:themeFillTint="33"/>
            <w:vAlign w:val="center"/>
          </w:tcPr>
          <w:p w14:paraId="27F7BB0F" w14:textId="65CFED89" w:rsidR="00A85795" w:rsidRPr="00754FCA" w:rsidRDefault="00A85795" w:rsidP="00A85795">
            <w:pPr>
              <w:pStyle w:val="Default"/>
              <w:jc w:val="center"/>
              <w:rPr>
                <w:rFonts w:asciiTheme="majorHAnsi" w:hAnsiTheme="majorHAnsi" w:cstheme="majorHAnsi"/>
                <w:color w:val="1C6194" w:themeColor="accent2" w:themeShade="BF"/>
                <w:sz w:val="20"/>
                <w:szCs w:val="20"/>
              </w:rPr>
            </w:pPr>
            <w:r w:rsidRPr="00754FCA">
              <w:rPr>
                <w:rFonts w:asciiTheme="majorHAnsi" w:hAnsiTheme="majorHAnsi" w:cstheme="majorHAnsi"/>
                <w:color w:val="1C6194" w:themeColor="accent2" w:themeShade="BF"/>
                <w:sz w:val="20"/>
                <w:szCs w:val="20"/>
              </w:rPr>
              <w:t>Liczba zidentyfikowanych negatywnych zjawisk pozaspołecznych</w:t>
            </w:r>
          </w:p>
          <w:p w14:paraId="06BB998B" w14:textId="77777777"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p>
        </w:tc>
      </w:tr>
      <w:tr w:rsidR="00302E30" w:rsidRPr="00754FCA" w14:paraId="443D0984" w14:textId="65FE2AAF" w:rsidTr="007E332F">
        <w:trPr>
          <w:trHeight w:val="2496"/>
        </w:trPr>
        <w:tc>
          <w:tcPr>
            <w:tcW w:w="1696" w:type="dxa"/>
            <w:vMerge/>
            <w:shd w:val="clear" w:color="auto" w:fill="CFDFEA" w:themeFill="text2" w:themeFillTint="33"/>
            <w:noWrap/>
            <w:vAlign w:val="center"/>
            <w:hideMark/>
          </w:tcPr>
          <w:p w14:paraId="25311AB4" w14:textId="77777777" w:rsidR="00A85795" w:rsidRPr="00754FCA" w:rsidRDefault="00A85795" w:rsidP="00A85795">
            <w:pPr>
              <w:spacing w:after="0" w:line="240" w:lineRule="auto"/>
              <w:rPr>
                <w:rFonts w:asciiTheme="majorHAnsi" w:eastAsia="Times New Roman" w:hAnsiTheme="majorHAnsi" w:cstheme="majorHAnsi"/>
                <w:sz w:val="24"/>
                <w:szCs w:val="24"/>
                <w:lang w:eastAsia="pl-PL"/>
              </w:rPr>
            </w:pPr>
          </w:p>
        </w:tc>
        <w:tc>
          <w:tcPr>
            <w:tcW w:w="1357" w:type="dxa"/>
            <w:shd w:val="clear" w:color="auto" w:fill="CFDFEA" w:themeFill="text2" w:themeFillTint="33"/>
            <w:vAlign w:val="center"/>
            <w:hideMark/>
          </w:tcPr>
          <w:p w14:paraId="67DA2A2E" w14:textId="7D1DC524"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hAnsiTheme="majorHAnsi" w:cstheme="majorHAnsi"/>
                <w:color w:val="000000"/>
                <w:sz w:val="18"/>
                <w:szCs w:val="18"/>
              </w:rPr>
              <w:t>Dostępność komunikacyjna</w:t>
            </w:r>
          </w:p>
        </w:tc>
        <w:tc>
          <w:tcPr>
            <w:tcW w:w="1324" w:type="dxa"/>
            <w:shd w:val="clear" w:color="auto" w:fill="CFDFEA" w:themeFill="text2" w:themeFillTint="33"/>
            <w:vAlign w:val="center"/>
            <w:hideMark/>
          </w:tcPr>
          <w:p w14:paraId="379108CB" w14:textId="31076F39"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hAnsiTheme="majorHAnsi" w:cstheme="majorHAnsi"/>
                <w:sz w:val="18"/>
                <w:szCs w:val="18"/>
              </w:rPr>
              <w:t xml:space="preserve">Dostępność infrastruktury rowerowej </w:t>
            </w:r>
            <w:r w:rsidR="00125B28">
              <w:rPr>
                <w:rFonts w:asciiTheme="majorHAnsi" w:hAnsiTheme="majorHAnsi" w:cstheme="majorHAnsi"/>
                <w:sz w:val="18"/>
                <w:szCs w:val="18"/>
              </w:rPr>
              <w:t>na </w:t>
            </w:r>
            <w:r w:rsidRPr="00754FCA">
              <w:rPr>
                <w:rFonts w:asciiTheme="majorHAnsi" w:hAnsiTheme="majorHAnsi" w:cstheme="majorHAnsi"/>
                <w:sz w:val="18"/>
                <w:szCs w:val="18"/>
              </w:rPr>
              <w:t>km²</w:t>
            </w:r>
          </w:p>
        </w:tc>
        <w:tc>
          <w:tcPr>
            <w:tcW w:w="1276" w:type="dxa"/>
            <w:shd w:val="clear" w:color="auto" w:fill="CFDFEA" w:themeFill="text2" w:themeFillTint="33"/>
            <w:vAlign w:val="center"/>
            <w:hideMark/>
          </w:tcPr>
          <w:p w14:paraId="520B24AB" w14:textId="1972E410" w:rsidR="00A85795" w:rsidRPr="00754FCA" w:rsidRDefault="00125B28" w:rsidP="00A85795">
            <w:pPr>
              <w:spacing w:after="0" w:line="240" w:lineRule="auto"/>
              <w:jc w:val="center"/>
              <w:rPr>
                <w:rFonts w:asciiTheme="majorHAnsi" w:eastAsia="Times New Roman" w:hAnsiTheme="majorHAnsi" w:cstheme="majorHAnsi"/>
                <w:color w:val="000000"/>
                <w:sz w:val="18"/>
                <w:szCs w:val="18"/>
                <w:lang w:eastAsia="pl-PL"/>
              </w:rPr>
            </w:pPr>
            <w:r>
              <w:rPr>
                <w:rFonts w:asciiTheme="majorHAnsi" w:hAnsiTheme="majorHAnsi" w:cstheme="majorHAnsi"/>
                <w:color w:val="000000"/>
                <w:sz w:val="18"/>
                <w:szCs w:val="18"/>
              </w:rPr>
              <w:t>Dostępność opieki zdrowotnej na </w:t>
            </w:r>
            <w:r w:rsidR="00A85795" w:rsidRPr="00754FCA">
              <w:rPr>
                <w:rFonts w:asciiTheme="majorHAnsi" w:hAnsiTheme="majorHAnsi" w:cstheme="majorHAnsi"/>
                <w:color w:val="000000"/>
                <w:sz w:val="18"/>
                <w:szCs w:val="18"/>
              </w:rPr>
              <w:t>1000 mieszkańców</w:t>
            </w:r>
          </w:p>
        </w:tc>
        <w:tc>
          <w:tcPr>
            <w:tcW w:w="1276" w:type="dxa"/>
            <w:shd w:val="clear" w:color="auto" w:fill="CFDFEA" w:themeFill="text2" w:themeFillTint="33"/>
            <w:vAlign w:val="center"/>
            <w:hideMark/>
          </w:tcPr>
          <w:p w14:paraId="108A948F" w14:textId="5FF1E158" w:rsidR="00A85795" w:rsidRPr="00754FCA" w:rsidRDefault="00A85795" w:rsidP="00125B28">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hAnsiTheme="majorHAnsi" w:cstheme="majorHAnsi"/>
                <w:color w:val="000000"/>
                <w:sz w:val="18"/>
                <w:szCs w:val="18"/>
              </w:rPr>
              <w:t xml:space="preserve">Udział powierzchni biologicznie czynnej w </w:t>
            </w:r>
            <w:r w:rsidR="00125B28">
              <w:rPr>
                <w:rFonts w:asciiTheme="majorHAnsi" w:hAnsiTheme="majorHAnsi" w:cstheme="majorHAnsi"/>
                <w:color w:val="000000"/>
                <w:sz w:val="18"/>
                <w:szCs w:val="18"/>
              </w:rPr>
              <w:t> p</w:t>
            </w:r>
            <w:r w:rsidRPr="00754FCA">
              <w:rPr>
                <w:rFonts w:asciiTheme="majorHAnsi" w:hAnsiTheme="majorHAnsi" w:cstheme="majorHAnsi"/>
                <w:color w:val="000000"/>
                <w:sz w:val="18"/>
                <w:szCs w:val="18"/>
              </w:rPr>
              <w:t>owierzchni ogółem</w:t>
            </w:r>
          </w:p>
        </w:tc>
        <w:tc>
          <w:tcPr>
            <w:tcW w:w="1134" w:type="dxa"/>
            <w:shd w:val="clear" w:color="auto" w:fill="CFDFEA" w:themeFill="text2" w:themeFillTint="33"/>
            <w:vAlign w:val="center"/>
            <w:hideMark/>
          </w:tcPr>
          <w:p w14:paraId="2F71DCA9" w14:textId="7C96A6CE"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hAnsiTheme="majorHAnsi" w:cstheme="majorHAnsi"/>
                <w:color w:val="000000"/>
                <w:sz w:val="18"/>
                <w:szCs w:val="18"/>
              </w:rPr>
              <w:t>L</w:t>
            </w:r>
            <w:r w:rsidR="00125B28">
              <w:rPr>
                <w:rFonts w:asciiTheme="majorHAnsi" w:hAnsiTheme="majorHAnsi" w:cstheme="majorHAnsi"/>
                <w:color w:val="000000"/>
                <w:sz w:val="18"/>
                <w:szCs w:val="18"/>
              </w:rPr>
              <w:t xml:space="preserve">iczba zabytków i pomników przyrody na </w:t>
            </w:r>
            <w:r w:rsidRPr="00754FCA">
              <w:rPr>
                <w:rFonts w:asciiTheme="majorHAnsi" w:hAnsiTheme="majorHAnsi" w:cstheme="majorHAnsi"/>
                <w:color w:val="000000"/>
                <w:sz w:val="18"/>
                <w:szCs w:val="18"/>
              </w:rPr>
              <w:t>km²</w:t>
            </w:r>
          </w:p>
        </w:tc>
        <w:tc>
          <w:tcPr>
            <w:tcW w:w="1559" w:type="dxa"/>
            <w:shd w:val="clear" w:color="auto" w:fill="CFDFEA" w:themeFill="text2" w:themeFillTint="33"/>
            <w:vAlign w:val="center"/>
            <w:hideMark/>
          </w:tcPr>
          <w:p w14:paraId="3E2B0767" w14:textId="2CF2508E"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hAnsiTheme="majorHAnsi" w:cstheme="majorHAnsi"/>
                <w:color w:val="000000"/>
                <w:sz w:val="18"/>
                <w:szCs w:val="18"/>
              </w:rPr>
              <w:t>Udział obiektów użyteczności publicznej wymagających termomodernizacji</w:t>
            </w:r>
          </w:p>
        </w:tc>
        <w:tc>
          <w:tcPr>
            <w:tcW w:w="1209" w:type="dxa"/>
            <w:shd w:val="clear" w:color="auto" w:fill="CFDFEA" w:themeFill="text2" w:themeFillTint="33"/>
            <w:vAlign w:val="center"/>
            <w:hideMark/>
          </w:tcPr>
          <w:p w14:paraId="13C7C340" w14:textId="789C8D26"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hAnsiTheme="majorHAnsi" w:cstheme="majorHAnsi"/>
                <w:color w:val="000000"/>
                <w:sz w:val="18"/>
                <w:szCs w:val="18"/>
              </w:rPr>
              <w:t>Udział obiektów wymag</w:t>
            </w:r>
            <w:r w:rsidR="00125B28">
              <w:rPr>
                <w:rFonts w:asciiTheme="majorHAnsi" w:hAnsiTheme="majorHAnsi" w:cstheme="majorHAnsi"/>
                <w:color w:val="000000"/>
                <w:sz w:val="18"/>
                <w:szCs w:val="18"/>
              </w:rPr>
              <w:t xml:space="preserve">ających dostosowania do osób ze </w:t>
            </w:r>
            <w:r w:rsidRPr="00754FCA">
              <w:rPr>
                <w:rFonts w:asciiTheme="majorHAnsi" w:hAnsiTheme="majorHAnsi" w:cstheme="majorHAnsi"/>
                <w:color w:val="000000"/>
                <w:sz w:val="18"/>
                <w:szCs w:val="18"/>
              </w:rPr>
              <w:t>szczególnymi potrzebami</w:t>
            </w:r>
          </w:p>
        </w:tc>
        <w:tc>
          <w:tcPr>
            <w:tcW w:w="1503" w:type="dxa"/>
            <w:shd w:val="clear" w:color="auto" w:fill="CFDFEA" w:themeFill="text2" w:themeFillTint="33"/>
            <w:vAlign w:val="center"/>
            <w:hideMark/>
          </w:tcPr>
          <w:p w14:paraId="719A3701" w14:textId="3F8E5E87" w:rsidR="00A85795" w:rsidRPr="00754FCA" w:rsidRDefault="00A85795" w:rsidP="00A85795">
            <w:pPr>
              <w:spacing w:after="0" w:line="240" w:lineRule="auto"/>
              <w:jc w:val="center"/>
              <w:rPr>
                <w:rFonts w:asciiTheme="majorHAnsi" w:eastAsia="Times New Roman" w:hAnsiTheme="majorHAnsi" w:cstheme="majorHAnsi"/>
                <w:color w:val="000000"/>
                <w:sz w:val="18"/>
                <w:szCs w:val="18"/>
                <w:lang w:eastAsia="pl-PL"/>
              </w:rPr>
            </w:pPr>
            <w:r w:rsidRPr="00754FCA">
              <w:rPr>
                <w:rFonts w:asciiTheme="majorHAnsi" w:hAnsiTheme="majorHAnsi" w:cstheme="majorHAnsi"/>
                <w:color w:val="000000"/>
                <w:sz w:val="18"/>
                <w:szCs w:val="18"/>
              </w:rPr>
              <w:t xml:space="preserve">Penetracja budynkowa </w:t>
            </w:r>
            <w:r w:rsidR="00125B28" w:rsidRPr="00754FCA">
              <w:rPr>
                <w:rFonts w:asciiTheme="majorHAnsi" w:hAnsiTheme="majorHAnsi" w:cstheme="majorHAnsi"/>
                <w:color w:val="000000"/>
                <w:sz w:val="18"/>
                <w:szCs w:val="18"/>
              </w:rPr>
              <w:t>Internetem</w:t>
            </w:r>
            <w:r w:rsidR="00125B28">
              <w:rPr>
                <w:rFonts w:asciiTheme="majorHAnsi" w:hAnsiTheme="majorHAnsi" w:cstheme="majorHAnsi"/>
                <w:color w:val="000000"/>
                <w:sz w:val="18"/>
                <w:szCs w:val="18"/>
              </w:rPr>
              <w:t xml:space="preserve"> stacjonarnym o przepustowości co najmniej 30 </w:t>
            </w:r>
            <w:proofErr w:type="spellStart"/>
            <w:r w:rsidRPr="00754FCA">
              <w:rPr>
                <w:rFonts w:asciiTheme="majorHAnsi" w:hAnsiTheme="majorHAnsi" w:cstheme="majorHAnsi"/>
                <w:color w:val="000000"/>
                <w:sz w:val="18"/>
                <w:szCs w:val="18"/>
              </w:rPr>
              <w:t>mb</w:t>
            </w:r>
            <w:proofErr w:type="spellEnd"/>
            <w:r w:rsidRPr="00754FCA">
              <w:rPr>
                <w:rFonts w:asciiTheme="majorHAnsi" w:hAnsiTheme="majorHAnsi" w:cstheme="majorHAnsi"/>
                <w:color w:val="000000"/>
                <w:sz w:val="18"/>
                <w:szCs w:val="18"/>
              </w:rPr>
              <w:t>/s</w:t>
            </w:r>
          </w:p>
        </w:tc>
        <w:tc>
          <w:tcPr>
            <w:tcW w:w="1660" w:type="dxa"/>
            <w:vMerge/>
            <w:shd w:val="clear" w:color="auto" w:fill="CFDFEA" w:themeFill="text2" w:themeFillTint="33"/>
          </w:tcPr>
          <w:p w14:paraId="62B85676" w14:textId="77777777" w:rsidR="00A85795" w:rsidRPr="00754FCA" w:rsidRDefault="00A85795" w:rsidP="00A85795">
            <w:pPr>
              <w:spacing w:after="0" w:line="240" w:lineRule="auto"/>
              <w:jc w:val="center"/>
              <w:rPr>
                <w:rFonts w:asciiTheme="majorHAnsi" w:hAnsiTheme="majorHAnsi" w:cstheme="majorHAnsi"/>
                <w:color w:val="000000"/>
                <w:sz w:val="18"/>
                <w:szCs w:val="18"/>
              </w:rPr>
            </w:pPr>
          </w:p>
        </w:tc>
      </w:tr>
      <w:tr w:rsidR="00302E30" w:rsidRPr="00754FCA" w14:paraId="2C1F0A23" w14:textId="54D9D35E" w:rsidTr="007E332F">
        <w:trPr>
          <w:trHeight w:val="510"/>
        </w:trPr>
        <w:tc>
          <w:tcPr>
            <w:tcW w:w="1696" w:type="dxa"/>
            <w:shd w:val="clear" w:color="auto" w:fill="CFDFEA" w:themeFill="text2" w:themeFillTint="33"/>
            <w:noWrap/>
            <w:vAlign w:val="center"/>
            <w:hideMark/>
          </w:tcPr>
          <w:p w14:paraId="74A2D302" w14:textId="77777777" w:rsidR="008019A4" w:rsidRPr="00754FCA" w:rsidRDefault="008019A4"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1</w:t>
            </w:r>
          </w:p>
        </w:tc>
        <w:tc>
          <w:tcPr>
            <w:tcW w:w="1357" w:type="dxa"/>
            <w:shd w:val="clear" w:color="auto" w:fill="auto"/>
            <w:vAlign w:val="center"/>
            <w:hideMark/>
          </w:tcPr>
          <w:p w14:paraId="2585ED90" w14:textId="511D3AA3"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0,85</w:t>
            </w:r>
          </w:p>
        </w:tc>
        <w:tc>
          <w:tcPr>
            <w:tcW w:w="1324" w:type="dxa"/>
            <w:shd w:val="clear" w:color="auto" w:fill="FBE6D9"/>
            <w:vAlign w:val="center"/>
            <w:hideMark/>
          </w:tcPr>
          <w:p w14:paraId="1DF76E47" w14:textId="0A135DD2"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0,00</w:t>
            </w:r>
          </w:p>
        </w:tc>
        <w:tc>
          <w:tcPr>
            <w:tcW w:w="1276" w:type="dxa"/>
            <w:shd w:val="clear" w:color="auto" w:fill="FBE6D9"/>
            <w:noWrap/>
            <w:vAlign w:val="center"/>
            <w:hideMark/>
          </w:tcPr>
          <w:p w14:paraId="384E5FC7" w14:textId="229F9BEB"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2,75</w:t>
            </w:r>
          </w:p>
        </w:tc>
        <w:tc>
          <w:tcPr>
            <w:tcW w:w="1276" w:type="dxa"/>
            <w:shd w:val="clear" w:color="auto" w:fill="FBE6D9"/>
            <w:noWrap/>
            <w:vAlign w:val="center"/>
            <w:hideMark/>
          </w:tcPr>
          <w:p w14:paraId="31BD21CC" w14:textId="43899A90"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74,6%</w:t>
            </w:r>
          </w:p>
        </w:tc>
        <w:tc>
          <w:tcPr>
            <w:tcW w:w="1134" w:type="dxa"/>
            <w:shd w:val="clear" w:color="auto" w:fill="FBE6D9"/>
            <w:noWrap/>
            <w:vAlign w:val="center"/>
            <w:hideMark/>
          </w:tcPr>
          <w:p w14:paraId="3FC6540B" w14:textId="1628EF67"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3,41</w:t>
            </w:r>
          </w:p>
        </w:tc>
        <w:tc>
          <w:tcPr>
            <w:tcW w:w="1559" w:type="dxa"/>
            <w:shd w:val="clear" w:color="auto" w:fill="FBE6D9"/>
            <w:noWrap/>
            <w:vAlign w:val="center"/>
            <w:hideMark/>
          </w:tcPr>
          <w:p w14:paraId="36930808" w14:textId="14881BA5"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100,0%</w:t>
            </w:r>
          </w:p>
        </w:tc>
        <w:tc>
          <w:tcPr>
            <w:tcW w:w="1209" w:type="dxa"/>
            <w:shd w:val="clear" w:color="auto" w:fill="auto"/>
            <w:noWrap/>
            <w:vAlign w:val="center"/>
            <w:hideMark/>
          </w:tcPr>
          <w:p w14:paraId="41A7F32C" w14:textId="0FB2FD44"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75,0%</w:t>
            </w:r>
          </w:p>
        </w:tc>
        <w:tc>
          <w:tcPr>
            <w:tcW w:w="1503" w:type="dxa"/>
            <w:shd w:val="clear" w:color="auto" w:fill="auto"/>
            <w:noWrap/>
            <w:vAlign w:val="center"/>
            <w:hideMark/>
          </w:tcPr>
          <w:p w14:paraId="6328B7C6" w14:textId="08190DEA"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95,2%</w:t>
            </w:r>
          </w:p>
        </w:tc>
        <w:tc>
          <w:tcPr>
            <w:tcW w:w="1660" w:type="dxa"/>
            <w:shd w:val="clear" w:color="auto" w:fill="auto"/>
            <w:vAlign w:val="center"/>
          </w:tcPr>
          <w:p w14:paraId="438EA992" w14:textId="4074DC15" w:rsidR="008019A4" w:rsidRPr="00754FCA" w:rsidRDefault="008019A4" w:rsidP="00302E30">
            <w:pPr>
              <w:spacing w:after="0" w:line="240" w:lineRule="auto"/>
              <w:jc w:val="center"/>
              <w:rPr>
                <w:rFonts w:asciiTheme="majorHAnsi" w:hAnsiTheme="majorHAnsi" w:cstheme="majorHAnsi"/>
                <w:b/>
                <w:bCs/>
                <w:color w:val="1C6194" w:themeColor="accent2" w:themeShade="BF"/>
              </w:rPr>
            </w:pPr>
            <w:r w:rsidRPr="00754FCA">
              <w:rPr>
                <w:rFonts w:asciiTheme="majorHAnsi" w:hAnsiTheme="majorHAnsi" w:cstheme="majorHAnsi"/>
                <w:b/>
                <w:bCs/>
                <w:color w:val="1C6194" w:themeColor="accent2" w:themeShade="BF"/>
              </w:rPr>
              <w:t>9/16</w:t>
            </w:r>
          </w:p>
        </w:tc>
      </w:tr>
      <w:tr w:rsidR="007E332F" w:rsidRPr="00754FCA" w14:paraId="4F201068" w14:textId="530C1982" w:rsidTr="007E332F">
        <w:trPr>
          <w:trHeight w:val="510"/>
        </w:trPr>
        <w:tc>
          <w:tcPr>
            <w:tcW w:w="1696" w:type="dxa"/>
            <w:shd w:val="clear" w:color="auto" w:fill="CFDFEA" w:themeFill="text2" w:themeFillTint="33"/>
            <w:noWrap/>
            <w:vAlign w:val="center"/>
            <w:hideMark/>
          </w:tcPr>
          <w:p w14:paraId="3DD4A713" w14:textId="77777777" w:rsidR="008019A4" w:rsidRPr="00754FCA" w:rsidRDefault="008019A4"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2</w:t>
            </w:r>
          </w:p>
        </w:tc>
        <w:tc>
          <w:tcPr>
            <w:tcW w:w="1357" w:type="dxa"/>
            <w:shd w:val="clear" w:color="auto" w:fill="auto"/>
            <w:vAlign w:val="center"/>
            <w:hideMark/>
          </w:tcPr>
          <w:p w14:paraId="221A4CE2" w14:textId="21F7F726"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3,68</w:t>
            </w:r>
          </w:p>
        </w:tc>
        <w:tc>
          <w:tcPr>
            <w:tcW w:w="1324" w:type="dxa"/>
            <w:shd w:val="clear" w:color="auto" w:fill="auto"/>
            <w:vAlign w:val="center"/>
            <w:hideMark/>
          </w:tcPr>
          <w:p w14:paraId="660450CB" w14:textId="3523158C"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0,61</w:t>
            </w:r>
          </w:p>
        </w:tc>
        <w:tc>
          <w:tcPr>
            <w:tcW w:w="1276" w:type="dxa"/>
            <w:shd w:val="clear" w:color="auto" w:fill="auto"/>
            <w:noWrap/>
            <w:vAlign w:val="center"/>
            <w:hideMark/>
          </w:tcPr>
          <w:p w14:paraId="4E9C5BA7" w14:textId="470FD906"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5,65</w:t>
            </w:r>
          </w:p>
        </w:tc>
        <w:tc>
          <w:tcPr>
            <w:tcW w:w="1276" w:type="dxa"/>
            <w:shd w:val="clear" w:color="auto" w:fill="FBE6D9"/>
            <w:noWrap/>
            <w:vAlign w:val="center"/>
            <w:hideMark/>
          </w:tcPr>
          <w:p w14:paraId="5F7502B0" w14:textId="61D913F7"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59,6%</w:t>
            </w:r>
          </w:p>
        </w:tc>
        <w:tc>
          <w:tcPr>
            <w:tcW w:w="1134" w:type="dxa"/>
            <w:shd w:val="clear" w:color="auto" w:fill="FBE6D9"/>
            <w:noWrap/>
            <w:vAlign w:val="center"/>
            <w:hideMark/>
          </w:tcPr>
          <w:p w14:paraId="26F4FECB" w14:textId="2A2DFC8D"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1,84</w:t>
            </w:r>
          </w:p>
        </w:tc>
        <w:tc>
          <w:tcPr>
            <w:tcW w:w="1559" w:type="dxa"/>
            <w:shd w:val="clear" w:color="auto" w:fill="auto"/>
            <w:noWrap/>
            <w:vAlign w:val="center"/>
            <w:hideMark/>
          </w:tcPr>
          <w:p w14:paraId="1FDF77F5" w14:textId="16A2448E"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83,3%</w:t>
            </w:r>
          </w:p>
        </w:tc>
        <w:tc>
          <w:tcPr>
            <w:tcW w:w="1209" w:type="dxa"/>
            <w:shd w:val="clear" w:color="auto" w:fill="auto"/>
            <w:noWrap/>
            <w:vAlign w:val="center"/>
            <w:hideMark/>
          </w:tcPr>
          <w:p w14:paraId="5B09AD0C" w14:textId="127FFB8B"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50,0%</w:t>
            </w:r>
          </w:p>
        </w:tc>
        <w:tc>
          <w:tcPr>
            <w:tcW w:w="1503" w:type="dxa"/>
            <w:shd w:val="clear" w:color="auto" w:fill="auto"/>
            <w:noWrap/>
            <w:vAlign w:val="center"/>
            <w:hideMark/>
          </w:tcPr>
          <w:p w14:paraId="1D40844C" w14:textId="05EA9051"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87,4%</w:t>
            </w:r>
          </w:p>
        </w:tc>
        <w:tc>
          <w:tcPr>
            <w:tcW w:w="1660" w:type="dxa"/>
            <w:shd w:val="clear" w:color="auto" w:fill="auto"/>
            <w:vAlign w:val="center"/>
          </w:tcPr>
          <w:p w14:paraId="123B7768" w14:textId="053B11BE" w:rsidR="008019A4" w:rsidRPr="00754FCA" w:rsidRDefault="008019A4" w:rsidP="00302E30">
            <w:pPr>
              <w:spacing w:after="0" w:line="240" w:lineRule="auto"/>
              <w:jc w:val="center"/>
              <w:rPr>
                <w:rFonts w:asciiTheme="majorHAnsi" w:hAnsiTheme="majorHAnsi" w:cstheme="majorHAnsi"/>
                <w:b/>
                <w:bCs/>
                <w:color w:val="1C6194" w:themeColor="accent2" w:themeShade="BF"/>
              </w:rPr>
            </w:pPr>
            <w:r w:rsidRPr="00754FCA">
              <w:rPr>
                <w:rFonts w:asciiTheme="majorHAnsi" w:hAnsiTheme="majorHAnsi" w:cstheme="majorHAnsi"/>
                <w:b/>
                <w:bCs/>
                <w:color w:val="1C6194" w:themeColor="accent2" w:themeShade="BF"/>
              </w:rPr>
              <w:t>6/16</w:t>
            </w:r>
          </w:p>
        </w:tc>
      </w:tr>
      <w:tr w:rsidR="00302E30" w:rsidRPr="00754FCA" w14:paraId="010BA56D" w14:textId="0E6088D5" w:rsidTr="007E332F">
        <w:trPr>
          <w:trHeight w:val="510"/>
        </w:trPr>
        <w:tc>
          <w:tcPr>
            <w:tcW w:w="1696" w:type="dxa"/>
            <w:shd w:val="clear" w:color="auto" w:fill="CFDFEA" w:themeFill="text2" w:themeFillTint="33"/>
            <w:noWrap/>
            <w:vAlign w:val="center"/>
            <w:hideMark/>
          </w:tcPr>
          <w:p w14:paraId="1C22337C" w14:textId="77777777" w:rsidR="008019A4" w:rsidRPr="00754FCA" w:rsidRDefault="008019A4"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3</w:t>
            </w:r>
          </w:p>
        </w:tc>
        <w:tc>
          <w:tcPr>
            <w:tcW w:w="1357" w:type="dxa"/>
            <w:shd w:val="clear" w:color="auto" w:fill="auto"/>
            <w:vAlign w:val="center"/>
            <w:hideMark/>
          </w:tcPr>
          <w:p w14:paraId="671DDD62" w14:textId="66C462F2"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2,26</w:t>
            </w:r>
          </w:p>
        </w:tc>
        <w:tc>
          <w:tcPr>
            <w:tcW w:w="1324" w:type="dxa"/>
            <w:shd w:val="clear" w:color="auto" w:fill="FBE6D9"/>
            <w:vAlign w:val="center"/>
            <w:hideMark/>
          </w:tcPr>
          <w:p w14:paraId="7FC2E16C" w14:textId="15CAFFE2"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0,00</w:t>
            </w:r>
          </w:p>
        </w:tc>
        <w:tc>
          <w:tcPr>
            <w:tcW w:w="1276" w:type="dxa"/>
            <w:shd w:val="clear" w:color="auto" w:fill="FBE6D9"/>
            <w:noWrap/>
            <w:vAlign w:val="center"/>
            <w:hideMark/>
          </w:tcPr>
          <w:p w14:paraId="724EF0DB" w14:textId="24607397"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2,48</w:t>
            </w:r>
          </w:p>
        </w:tc>
        <w:tc>
          <w:tcPr>
            <w:tcW w:w="1276" w:type="dxa"/>
            <w:shd w:val="clear" w:color="auto" w:fill="FBE6D9"/>
            <w:noWrap/>
            <w:vAlign w:val="center"/>
            <w:hideMark/>
          </w:tcPr>
          <w:p w14:paraId="597AEEE1" w14:textId="486CCD84"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75,7%</w:t>
            </w:r>
          </w:p>
        </w:tc>
        <w:tc>
          <w:tcPr>
            <w:tcW w:w="1134" w:type="dxa"/>
            <w:shd w:val="clear" w:color="auto" w:fill="FBE6D9"/>
            <w:noWrap/>
            <w:vAlign w:val="center"/>
            <w:hideMark/>
          </w:tcPr>
          <w:p w14:paraId="5C2B082D" w14:textId="6FC90567"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45,69</w:t>
            </w:r>
          </w:p>
        </w:tc>
        <w:tc>
          <w:tcPr>
            <w:tcW w:w="1559" w:type="dxa"/>
            <w:shd w:val="clear" w:color="auto" w:fill="auto"/>
            <w:noWrap/>
            <w:vAlign w:val="center"/>
            <w:hideMark/>
          </w:tcPr>
          <w:p w14:paraId="79E58966" w14:textId="1129172C"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70,0%</w:t>
            </w:r>
          </w:p>
        </w:tc>
        <w:tc>
          <w:tcPr>
            <w:tcW w:w="1209" w:type="dxa"/>
            <w:shd w:val="clear" w:color="auto" w:fill="auto"/>
            <w:noWrap/>
            <w:vAlign w:val="center"/>
            <w:hideMark/>
          </w:tcPr>
          <w:p w14:paraId="75D51333" w14:textId="38B3BA70"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60,0%</w:t>
            </w:r>
          </w:p>
        </w:tc>
        <w:tc>
          <w:tcPr>
            <w:tcW w:w="1503" w:type="dxa"/>
            <w:shd w:val="clear" w:color="auto" w:fill="auto"/>
            <w:noWrap/>
            <w:vAlign w:val="center"/>
            <w:hideMark/>
          </w:tcPr>
          <w:p w14:paraId="0A4E8331" w14:textId="5AAAE75E"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89,6%</w:t>
            </w:r>
          </w:p>
        </w:tc>
        <w:tc>
          <w:tcPr>
            <w:tcW w:w="1660" w:type="dxa"/>
            <w:shd w:val="clear" w:color="auto" w:fill="auto"/>
            <w:vAlign w:val="center"/>
          </w:tcPr>
          <w:p w14:paraId="286E01C3" w14:textId="37E67168" w:rsidR="008019A4" w:rsidRPr="00754FCA" w:rsidRDefault="008019A4" w:rsidP="00302E30">
            <w:pPr>
              <w:spacing w:after="0" w:line="240" w:lineRule="auto"/>
              <w:jc w:val="center"/>
              <w:rPr>
                <w:rFonts w:asciiTheme="majorHAnsi" w:hAnsiTheme="majorHAnsi" w:cstheme="majorHAnsi"/>
                <w:b/>
                <w:bCs/>
                <w:color w:val="1C6194" w:themeColor="accent2" w:themeShade="BF"/>
              </w:rPr>
            </w:pPr>
            <w:r w:rsidRPr="00754FCA">
              <w:rPr>
                <w:rFonts w:asciiTheme="majorHAnsi" w:hAnsiTheme="majorHAnsi" w:cstheme="majorHAnsi"/>
                <w:b/>
                <w:bCs/>
                <w:color w:val="1C6194" w:themeColor="accent2" w:themeShade="BF"/>
              </w:rPr>
              <w:t>7/16</w:t>
            </w:r>
          </w:p>
        </w:tc>
      </w:tr>
      <w:tr w:rsidR="00302E30" w:rsidRPr="00754FCA" w14:paraId="3B653273" w14:textId="1F465A07" w:rsidTr="007E332F">
        <w:trPr>
          <w:trHeight w:val="510"/>
        </w:trPr>
        <w:tc>
          <w:tcPr>
            <w:tcW w:w="1696" w:type="dxa"/>
            <w:shd w:val="clear" w:color="auto" w:fill="CFDFEA" w:themeFill="text2" w:themeFillTint="33"/>
            <w:noWrap/>
            <w:vAlign w:val="center"/>
            <w:hideMark/>
          </w:tcPr>
          <w:p w14:paraId="36D60A09" w14:textId="77777777" w:rsidR="008019A4" w:rsidRPr="00754FCA" w:rsidRDefault="008019A4"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4</w:t>
            </w:r>
          </w:p>
        </w:tc>
        <w:tc>
          <w:tcPr>
            <w:tcW w:w="1357" w:type="dxa"/>
            <w:shd w:val="clear" w:color="auto" w:fill="FBE6D9"/>
            <w:vAlign w:val="center"/>
            <w:hideMark/>
          </w:tcPr>
          <w:p w14:paraId="4C4BC107" w14:textId="2DB93956"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0,18</w:t>
            </w:r>
          </w:p>
        </w:tc>
        <w:tc>
          <w:tcPr>
            <w:tcW w:w="1324" w:type="dxa"/>
            <w:shd w:val="clear" w:color="auto" w:fill="FBE6D9"/>
            <w:vAlign w:val="center"/>
            <w:hideMark/>
          </w:tcPr>
          <w:p w14:paraId="113912F8" w14:textId="6F9EBC75"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0,00</w:t>
            </w:r>
          </w:p>
        </w:tc>
        <w:tc>
          <w:tcPr>
            <w:tcW w:w="1276" w:type="dxa"/>
            <w:shd w:val="clear" w:color="auto" w:fill="FBE6D9"/>
            <w:noWrap/>
            <w:vAlign w:val="center"/>
            <w:hideMark/>
          </w:tcPr>
          <w:p w14:paraId="55997D5F" w14:textId="13421382"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2,02</w:t>
            </w:r>
          </w:p>
        </w:tc>
        <w:tc>
          <w:tcPr>
            <w:tcW w:w="1276" w:type="dxa"/>
            <w:shd w:val="clear" w:color="auto" w:fill="auto"/>
            <w:noWrap/>
            <w:vAlign w:val="center"/>
            <w:hideMark/>
          </w:tcPr>
          <w:p w14:paraId="7C6B9813" w14:textId="511B85FC"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98,5%</w:t>
            </w:r>
          </w:p>
        </w:tc>
        <w:tc>
          <w:tcPr>
            <w:tcW w:w="1134" w:type="dxa"/>
            <w:shd w:val="clear" w:color="auto" w:fill="auto"/>
            <w:noWrap/>
            <w:vAlign w:val="center"/>
            <w:hideMark/>
          </w:tcPr>
          <w:p w14:paraId="46B606B1" w14:textId="3A4001A5"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0,19</w:t>
            </w:r>
          </w:p>
        </w:tc>
        <w:tc>
          <w:tcPr>
            <w:tcW w:w="1559" w:type="dxa"/>
            <w:shd w:val="clear" w:color="auto" w:fill="FBE6D9"/>
            <w:noWrap/>
            <w:vAlign w:val="center"/>
            <w:hideMark/>
          </w:tcPr>
          <w:p w14:paraId="502B7C75" w14:textId="4975853F"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90,0%</w:t>
            </w:r>
          </w:p>
        </w:tc>
        <w:tc>
          <w:tcPr>
            <w:tcW w:w="1209" w:type="dxa"/>
            <w:shd w:val="clear" w:color="auto" w:fill="FBE6D9"/>
            <w:noWrap/>
            <w:vAlign w:val="center"/>
            <w:hideMark/>
          </w:tcPr>
          <w:p w14:paraId="2F526B46" w14:textId="57E11F62"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90,0%</w:t>
            </w:r>
          </w:p>
        </w:tc>
        <w:tc>
          <w:tcPr>
            <w:tcW w:w="1503" w:type="dxa"/>
            <w:shd w:val="clear" w:color="auto" w:fill="FBE6D9"/>
            <w:noWrap/>
            <w:vAlign w:val="center"/>
            <w:hideMark/>
          </w:tcPr>
          <w:p w14:paraId="07EA1CF2" w14:textId="20C95810"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0,5%</w:t>
            </w:r>
          </w:p>
        </w:tc>
        <w:tc>
          <w:tcPr>
            <w:tcW w:w="1660" w:type="dxa"/>
            <w:shd w:val="clear" w:color="auto" w:fill="auto"/>
            <w:vAlign w:val="center"/>
          </w:tcPr>
          <w:p w14:paraId="68F87D41" w14:textId="0190667B" w:rsidR="008019A4" w:rsidRPr="00754FCA" w:rsidRDefault="008019A4" w:rsidP="00302E30">
            <w:pPr>
              <w:spacing w:after="0" w:line="240" w:lineRule="auto"/>
              <w:jc w:val="center"/>
              <w:rPr>
                <w:rFonts w:asciiTheme="majorHAnsi" w:hAnsiTheme="majorHAnsi" w:cstheme="majorHAnsi"/>
                <w:b/>
                <w:bCs/>
                <w:color w:val="1C6194" w:themeColor="accent2" w:themeShade="BF"/>
              </w:rPr>
            </w:pPr>
            <w:r w:rsidRPr="00754FCA">
              <w:rPr>
                <w:rFonts w:asciiTheme="majorHAnsi" w:hAnsiTheme="majorHAnsi" w:cstheme="majorHAnsi"/>
                <w:b/>
                <w:bCs/>
                <w:color w:val="1C6194" w:themeColor="accent2" w:themeShade="BF"/>
              </w:rPr>
              <w:t>12/16</w:t>
            </w:r>
          </w:p>
        </w:tc>
      </w:tr>
      <w:tr w:rsidR="00302E30" w:rsidRPr="00754FCA" w14:paraId="74EBCB55" w14:textId="1FEA2817" w:rsidTr="007E332F">
        <w:trPr>
          <w:trHeight w:val="510"/>
        </w:trPr>
        <w:tc>
          <w:tcPr>
            <w:tcW w:w="1696" w:type="dxa"/>
            <w:shd w:val="clear" w:color="auto" w:fill="CFDFEA" w:themeFill="text2" w:themeFillTint="33"/>
            <w:noWrap/>
            <w:vAlign w:val="center"/>
            <w:hideMark/>
          </w:tcPr>
          <w:p w14:paraId="344D4B02" w14:textId="77777777" w:rsidR="008019A4" w:rsidRPr="00754FCA" w:rsidRDefault="008019A4"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5</w:t>
            </w:r>
          </w:p>
        </w:tc>
        <w:tc>
          <w:tcPr>
            <w:tcW w:w="1357" w:type="dxa"/>
            <w:shd w:val="clear" w:color="auto" w:fill="FBE6D9"/>
            <w:vAlign w:val="center"/>
            <w:hideMark/>
          </w:tcPr>
          <w:p w14:paraId="14434E6A" w14:textId="3C40940F"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0,23</w:t>
            </w:r>
          </w:p>
        </w:tc>
        <w:tc>
          <w:tcPr>
            <w:tcW w:w="1324" w:type="dxa"/>
            <w:shd w:val="clear" w:color="auto" w:fill="auto"/>
            <w:vAlign w:val="center"/>
            <w:hideMark/>
          </w:tcPr>
          <w:p w14:paraId="7524054E" w14:textId="16368691"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0,02</w:t>
            </w:r>
          </w:p>
        </w:tc>
        <w:tc>
          <w:tcPr>
            <w:tcW w:w="1276" w:type="dxa"/>
            <w:shd w:val="clear" w:color="auto" w:fill="auto"/>
            <w:noWrap/>
            <w:vAlign w:val="center"/>
            <w:hideMark/>
          </w:tcPr>
          <w:p w14:paraId="01EC8883" w14:textId="3DD3FF48"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5,81</w:t>
            </w:r>
          </w:p>
        </w:tc>
        <w:tc>
          <w:tcPr>
            <w:tcW w:w="1276" w:type="dxa"/>
            <w:shd w:val="clear" w:color="auto" w:fill="FBE6D9"/>
            <w:noWrap/>
            <w:vAlign w:val="center"/>
            <w:hideMark/>
          </w:tcPr>
          <w:p w14:paraId="6A3DB0C6" w14:textId="43B7618F"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95,0%</w:t>
            </w:r>
          </w:p>
        </w:tc>
        <w:tc>
          <w:tcPr>
            <w:tcW w:w="1134" w:type="dxa"/>
            <w:shd w:val="clear" w:color="auto" w:fill="auto"/>
            <w:noWrap/>
            <w:vAlign w:val="center"/>
            <w:hideMark/>
          </w:tcPr>
          <w:p w14:paraId="5BB39C0F" w14:textId="7BAC94F0"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0,09</w:t>
            </w:r>
          </w:p>
        </w:tc>
        <w:tc>
          <w:tcPr>
            <w:tcW w:w="1559" w:type="dxa"/>
            <w:shd w:val="clear" w:color="auto" w:fill="auto"/>
            <w:noWrap/>
            <w:vAlign w:val="center"/>
            <w:hideMark/>
          </w:tcPr>
          <w:p w14:paraId="1476CD29" w14:textId="2E26162A"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71,4%</w:t>
            </w:r>
          </w:p>
        </w:tc>
        <w:tc>
          <w:tcPr>
            <w:tcW w:w="1209" w:type="dxa"/>
            <w:shd w:val="clear" w:color="auto" w:fill="FBE6D9"/>
            <w:noWrap/>
            <w:vAlign w:val="center"/>
            <w:hideMark/>
          </w:tcPr>
          <w:p w14:paraId="2CA94BFA" w14:textId="6282B568"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85,7%</w:t>
            </w:r>
          </w:p>
        </w:tc>
        <w:tc>
          <w:tcPr>
            <w:tcW w:w="1503" w:type="dxa"/>
            <w:shd w:val="clear" w:color="auto" w:fill="FBE6D9"/>
            <w:noWrap/>
            <w:vAlign w:val="center"/>
            <w:hideMark/>
          </w:tcPr>
          <w:p w14:paraId="75D4847E" w14:textId="6293041A"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29,1%</w:t>
            </w:r>
          </w:p>
        </w:tc>
        <w:tc>
          <w:tcPr>
            <w:tcW w:w="1660" w:type="dxa"/>
            <w:shd w:val="clear" w:color="auto" w:fill="auto"/>
            <w:vAlign w:val="center"/>
          </w:tcPr>
          <w:p w14:paraId="7510CF65" w14:textId="588DF713" w:rsidR="008019A4" w:rsidRPr="00754FCA" w:rsidRDefault="008019A4" w:rsidP="00302E30">
            <w:pPr>
              <w:spacing w:after="0" w:line="240" w:lineRule="auto"/>
              <w:jc w:val="center"/>
              <w:rPr>
                <w:rFonts w:asciiTheme="majorHAnsi" w:hAnsiTheme="majorHAnsi" w:cstheme="majorHAnsi"/>
                <w:b/>
                <w:bCs/>
                <w:color w:val="1C6194" w:themeColor="accent2" w:themeShade="BF"/>
              </w:rPr>
            </w:pPr>
            <w:r w:rsidRPr="00754FCA">
              <w:rPr>
                <w:rFonts w:asciiTheme="majorHAnsi" w:hAnsiTheme="majorHAnsi" w:cstheme="majorHAnsi"/>
                <w:b/>
                <w:bCs/>
                <w:color w:val="1C6194" w:themeColor="accent2" w:themeShade="BF"/>
              </w:rPr>
              <w:t>7/16</w:t>
            </w:r>
          </w:p>
        </w:tc>
      </w:tr>
      <w:tr w:rsidR="00302E30" w:rsidRPr="00754FCA" w14:paraId="6DA7AFC6" w14:textId="20F15C1D" w:rsidTr="007E332F">
        <w:trPr>
          <w:trHeight w:val="510"/>
        </w:trPr>
        <w:tc>
          <w:tcPr>
            <w:tcW w:w="1696" w:type="dxa"/>
            <w:shd w:val="clear" w:color="auto" w:fill="CFDFEA" w:themeFill="text2" w:themeFillTint="33"/>
            <w:noWrap/>
            <w:vAlign w:val="center"/>
            <w:hideMark/>
          </w:tcPr>
          <w:p w14:paraId="14E47BEF" w14:textId="77777777" w:rsidR="008019A4" w:rsidRPr="00754FCA" w:rsidRDefault="008019A4" w:rsidP="00302E30">
            <w:pPr>
              <w:spacing w:after="0" w:line="240" w:lineRule="auto"/>
              <w:rPr>
                <w:rFonts w:asciiTheme="majorHAnsi" w:eastAsia="Times New Roman" w:hAnsiTheme="majorHAnsi" w:cstheme="majorHAnsi"/>
                <w:sz w:val="20"/>
                <w:szCs w:val="20"/>
                <w:lang w:eastAsia="pl-PL"/>
              </w:rPr>
            </w:pPr>
            <w:r w:rsidRPr="00754FCA">
              <w:rPr>
                <w:rFonts w:asciiTheme="majorHAnsi" w:eastAsia="Times New Roman" w:hAnsiTheme="majorHAnsi" w:cstheme="majorHAnsi"/>
                <w:sz w:val="20"/>
                <w:szCs w:val="20"/>
                <w:lang w:eastAsia="pl-PL"/>
              </w:rPr>
              <w:t>Obszar 6</w:t>
            </w:r>
          </w:p>
        </w:tc>
        <w:tc>
          <w:tcPr>
            <w:tcW w:w="1357" w:type="dxa"/>
            <w:shd w:val="clear" w:color="auto" w:fill="FBE6D9"/>
            <w:vAlign w:val="center"/>
            <w:hideMark/>
          </w:tcPr>
          <w:p w14:paraId="1C7343A3" w14:textId="58E91DAE"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0,21</w:t>
            </w:r>
          </w:p>
        </w:tc>
        <w:tc>
          <w:tcPr>
            <w:tcW w:w="1324" w:type="dxa"/>
            <w:shd w:val="clear" w:color="auto" w:fill="FBE6D9"/>
            <w:vAlign w:val="center"/>
            <w:hideMark/>
          </w:tcPr>
          <w:p w14:paraId="0CF68674" w14:textId="4E472612"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0,00</w:t>
            </w:r>
          </w:p>
        </w:tc>
        <w:tc>
          <w:tcPr>
            <w:tcW w:w="1276" w:type="dxa"/>
            <w:shd w:val="clear" w:color="auto" w:fill="FBE6D9"/>
            <w:noWrap/>
            <w:vAlign w:val="center"/>
            <w:hideMark/>
          </w:tcPr>
          <w:p w14:paraId="6890D97E" w14:textId="181D6544"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2,99</w:t>
            </w:r>
          </w:p>
        </w:tc>
        <w:tc>
          <w:tcPr>
            <w:tcW w:w="1276" w:type="dxa"/>
            <w:shd w:val="clear" w:color="auto" w:fill="auto"/>
            <w:noWrap/>
            <w:vAlign w:val="center"/>
            <w:hideMark/>
          </w:tcPr>
          <w:p w14:paraId="17F4B04F" w14:textId="579103FC"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98,0%</w:t>
            </w:r>
          </w:p>
        </w:tc>
        <w:tc>
          <w:tcPr>
            <w:tcW w:w="1134" w:type="dxa"/>
            <w:shd w:val="clear" w:color="auto" w:fill="auto"/>
            <w:noWrap/>
            <w:vAlign w:val="center"/>
            <w:hideMark/>
          </w:tcPr>
          <w:p w14:paraId="211C9201" w14:textId="0C2713EB"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0,14</w:t>
            </w:r>
          </w:p>
        </w:tc>
        <w:tc>
          <w:tcPr>
            <w:tcW w:w="1559" w:type="dxa"/>
            <w:shd w:val="clear" w:color="auto" w:fill="FBE6D9"/>
            <w:noWrap/>
            <w:vAlign w:val="center"/>
            <w:hideMark/>
          </w:tcPr>
          <w:p w14:paraId="6019F8E4" w14:textId="2842CC4D"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100,0%</w:t>
            </w:r>
          </w:p>
        </w:tc>
        <w:tc>
          <w:tcPr>
            <w:tcW w:w="1209" w:type="dxa"/>
            <w:shd w:val="clear" w:color="auto" w:fill="FBE6D9"/>
            <w:noWrap/>
            <w:vAlign w:val="center"/>
            <w:hideMark/>
          </w:tcPr>
          <w:p w14:paraId="5F6E3C6F" w14:textId="12227F31"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100,0%</w:t>
            </w:r>
          </w:p>
        </w:tc>
        <w:tc>
          <w:tcPr>
            <w:tcW w:w="1503" w:type="dxa"/>
            <w:shd w:val="clear" w:color="auto" w:fill="FBE6D9"/>
            <w:noWrap/>
            <w:vAlign w:val="center"/>
            <w:hideMark/>
          </w:tcPr>
          <w:p w14:paraId="231166F6" w14:textId="04C4D144" w:rsidR="008019A4" w:rsidRPr="00754FCA" w:rsidRDefault="008019A4" w:rsidP="00302E30">
            <w:pPr>
              <w:spacing w:after="0" w:line="240" w:lineRule="auto"/>
              <w:jc w:val="center"/>
              <w:rPr>
                <w:rFonts w:asciiTheme="majorHAnsi" w:eastAsia="Times New Roman" w:hAnsiTheme="majorHAnsi" w:cstheme="majorHAnsi"/>
                <w:lang w:eastAsia="pl-PL"/>
              </w:rPr>
            </w:pPr>
            <w:r w:rsidRPr="00754FCA">
              <w:rPr>
                <w:rFonts w:asciiTheme="majorHAnsi" w:hAnsiTheme="majorHAnsi" w:cstheme="majorHAnsi"/>
              </w:rPr>
              <w:t>32,6%</w:t>
            </w:r>
          </w:p>
        </w:tc>
        <w:tc>
          <w:tcPr>
            <w:tcW w:w="1660" w:type="dxa"/>
            <w:shd w:val="clear" w:color="auto" w:fill="auto"/>
            <w:vAlign w:val="center"/>
          </w:tcPr>
          <w:p w14:paraId="66679947" w14:textId="1E4E939C" w:rsidR="008019A4" w:rsidRPr="00754FCA" w:rsidRDefault="008019A4" w:rsidP="00302E30">
            <w:pPr>
              <w:spacing w:after="0" w:line="240" w:lineRule="auto"/>
              <w:jc w:val="center"/>
              <w:rPr>
                <w:rFonts w:asciiTheme="majorHAnsi" w:hAnsiTheme="majorHAnsi" w:cstheme="majorHAnsi"/>
                <w:b/>
                <w:bCs/>
                <w:color w:val="1C6194" w:themeColor="accent2" w:themeShade="BF"/>
              </w:rPr>
            </w:pPr>
            <w:r w:rsidRPr="00754FCA">
              <w:rPr>
                <w:rFonts w:asciiTheme="majorHAnsi" w:hAnsiTheme="majorHAnsi" w:cstheme="majorHAnsi"/>
                <w:b/>
                <w:bCs/>
                <w:color w:val="1C6194" w:themeColor="accent2" w:themeShade="BF"/>
              </w:rPr>
              <w:t>12/16</w:t>
            </w:r>
          </w:p>
        </w:tc>
      </w:tr>
      <w:tr w:rsidR="008019A4" w:rsidRPr="00754FCA" w14:paraId="45BF0CD1" w14:textId="2F702358" w:rsidTr="009F3428">
        <w:trPr>
          <w:trHeight w:val="510"/>
        </w:trPr>
        <w:tc>
          <w:tcPr>
            <w:tcW w:w="1696" w:type="dxa"/>
            <w:shd w:val="clear" w:color="auto" w:fill="CFDFEA" w:themeFill="text2" w:themeFillTint="33"/>
            <w:noWrap/>
            <w:vAlign w:val="center"/>
            <w:hideMark/>
          </w:tcPr>
          <w:p w14:paraId="550F38E9" w14:textId="77777777" w:rsidR="008019A4" w:rsidRPr="00754FCA" w:rsidRDefault="008019A4" w:rsidP="00302E30">
            <w:pPr>
              <w:spacing w:after="0" w:line="240" w:lineRule="auto"/>
              <w:rPr>
                <w:rFonts w:asciiTheme="majorHAnsi" w:eastAsia="Times New Roman" w:hAnsiTheme="majorHAnsi" w:cstheme="majorHAnsi"/>
                <w:b/>
                <w:bCs/>
                <w:color w:val="000000"/>
                <w:sz w:val="20"/>
                <w:szCs w:val="20"/>
                <w:lang w:eastAsia="pl-PL"/>
              </w:rPr>
            </w:pPr>
            <w:r w:rsidRPr="00754FCA">
              <w:rPr>
                <w:rFonts w:asciiTheme="majorHAnsi" w:eastAsia="Times New Roman" w:hAnsiTheme="majorHAnsi" w:cstheme="majorHAnsi"/>
                <w:b/>
                <w:bCs/>
                <w:color w:val="000000"/>
                <w:sz w:val="20"/>
                <w:szCs w:val="20"/>
                <w:lang w:eastAsia="pl-PL"/>
              </w:rPr>
              <w:t>Gmina</w:t>
            </w:r>
          </w:p>
        </w:tc>
        <w:tc>
          <w:tcPr>
            <w:tcW w:w="1357" w:type="dxa"/>
            <w:shd w:val="clear" w:color="auto" w:fill="auto"/>
            <w:vAlign w:val="center"/>
            <w:hideMark/>
          </w:tcPr>
          <w:p w14:paraId="440737C2" w14:textId="53486C6F" w:rsidR="008019A4" w:rsidRPr="00754FCA" w:rsidRDefault="008019A4" w:rsidP="00302E30">
            <w:pPr>
              <w:spacing w:after="0" w:line="240" w:lineRule="auto"/>
              <w:jc w:val="center"/>
              <w:rPr>
                <w:rFonts w:asciiTheme="majorHAnsi" w:eastAsia="Times New Roman" w:hAnsiTheme="majorHAnsi" w:cstheme="majorHAnsi"/>
                <w:b/>
                <w:bCs/>
                <w:lang w:eastAsia="pl-PL"/>
              </w:rPr>
            </w:pPr>
            <w:r w:rsidRPr="00754FCA">
              <w:rPr>
                <w:rFonts w:asciiTheme="majorHAnsi" w:hAnsiTheme="majorHAnsi" w:cstheme="majorHAnsi"/>
                <w:b/>
                <w:bCs/>
              </w:rPr>
              <w:t>0,23</w:t>
            </w:r>
          </w:p>
        </w:tc>
        <w:tc>
          <w:tcPr>
            <w:tcW w:w="1324" w:type="dxa"/>
            <w:shd w:val="clear" w:color="auto" w:fill="auto"/>
            <w:vAlign w:val="center"/>
            <w:hideMark/>
          </w:tcPr>
          <w:p w14:paraId="63F2E3A4" w14:textId="47B5534E" w:rsidR="008019A4" w:rsidRPr="00754FCA" w:rsidRDefault="008019A4" w:rsidP="00302E30">
            <w:pPr>
              <w:spacing w:after="0" w:line="240" w:lineRule="auto"/>
              <w:jc w:val="center"/>
              <w:rPr>
                <w:rFonts w:asciiTheme="majorHAnsi" w:eastAsia="Times New Roman" w:hAnsiTheme="majorHAnsi" w:cstheme="majorHAnsi"/>
                <w:b/>
                <w:bCs/>
                <w:lang w:eastAsia="pl-PL"/>
              </w:rPr>
            </w:pPr>
            <w:r w:rsidRPr="00754FCA">
              <w:rPr>
                <w:rFonts w:asciiTheme="majorHAnsi" w:hAnsiTheme="majorHAnsi" w:cstheme="majorHAnsi"/>
                <w:b/>
                <w:bCs/>
              </w:rPr>
              <w:t>0,01</w:t>
            </w:r>
          </w:p>
        </w:tc>
        <w:tc>
          <w:tcPr>
            <w:tcW w:w="1276" w:type="dxa"/>
            <w:shd w:val="clear" w:color="auto" w:fill="auto"/>
            <w:noWrap/>
            <w:vAlign w:val="center"/>
            <w:hideMark/>
          </w:tcPr>
          <w:p w14:paraId="7814066E" w14:textId="30751924" w:rsidR="008019A4" w:rsidRPr="00754FCA" w:rsidRDefault="008019A4" w:rsidP="00302E30">
            <w:pPr>
              <w:spacing w:after="0" w:line="240" w:lineRule="auto"/>
              <w:jc w:val="center"/>
              <w:rPr>
                <w:rFonts w:asciiTheme="majorHAnsi" w:eastAsia="Times New Roman" w:hAnsiTheme="majorHAnsi" w:cstheme="majorHAnsi"/>
                <w:b/>
                <w:bCs/>
                <w:lang w:eastAsia="pl-PL"/>
              </w:rPr>
            </w:pPr>
            <w:r w:rsidRPr="00754FCA">
              <w:rPr>
                <w:rFonts w:asciiTheme="majorHAnsi" w:hAnsiTheme="majorHAnsi" w:cstheme="majorHAnsi"/>
                <w:b/>
                <w:bCs/>
              </w:rPr>
              <w:t>3,90</w:t>
            </w:r>
          </w:p>
        </w:tc>
        <w:tc>
          <w:tcPr>
            <w:tcW w:w="1276" w:type="dxa"/>
            <w:shd w:val="clear" w:color="auto" w:fill="auto"/>
            <w:noWrap/>
            <w:vAlign w:val="center"/>
            <w:hideMark/>
          </w:tcPr>
          <w:p w14:paraId="3347B3D5" w14:textId="4B113F90" w:rsidR="008019A4" w:rsidRPr="00754FCA" w:rsidRDefault="008019A4" w:rsidP="00302E30">
            <w:pPr>
              <w:spacing w:after="0" w:line="240" w:lineRule="auto"/>
              <w:jc w:val="center"/>
              <w:rPr>
                <w:rFonts w:asciiTheme="majorHAnsi" w:eastAsia="Times New Roman" w:hAnsiTheme="majorHAnsi" w:cstheme="majorHAnsi"/>
                <w:b/>
                <w:bCs/>
                <w:lang w:eastAsia="pl-PL"/>
              </w:rPr>
            </w:pPr>
            <w:r w:rsidRPr="00754FCA">
              <w:rPr>
                <w:rFonts w:asciiTheme="majorHAnsi" w:hAnsiTheme="majorHAnsi" w:cstheme="majorHAnsi"/>
                <w:b/>
                <w:bCs/>
              </w:rPr>
              <w:t>97,0%</w:t>
            </w:r>
          </w:p>
        </w:tc>
        <w:tc>
          <w:tcPr>
            <w:tcW w:w="1134" w:type="dxa"/>
            <w:shd w:val="clear" w:color="auto" w:fill="auto"/>
            <w:noWrap/>
            <w:vAlign w:val="center"/>
            <w:hideMark/>
          </w:tcPr>
          <w:p w14:paraId="60CAAE3F" w14:textId="3F43DEDC" w:rsidR="008019A4" w:rsidRPr="00754FCA" w:rsidRDefault="008019A4" w:rsidP="00302E30">
            <w:pPr>
              <w:spacing w:after="0" w:line="240" w:lineRule="auto"/>
              <w:jc w:val="center"/>
              <w:rPr>
                <w:rFonts w:asciiTheme="majorHAnsi" w:eastAsia="Times New Roman" w:hAnsiTheme="majorHAnsi" w:cstheme="majorHAnsi"/>
                <w:b/>
                <w:bCs/>
                <w:lang w:eastAsia="pl-PL"/>
              </w:rPr>
            </w:pPr>
            <w:r w:rsidRPr="00754FCA">
              <w:rPr>
                <w:rFonts w:asciiTheme="majorHAnsi" w:hAnsiTheme="majorHAnsi" w:cstheme="majorHAnsi"/>
                <w:b/>
                <w:bCs/>
              </w:rPr>
              <w:t>0,42</w:t>
            </w:r>
          </w:p>
        </w:tc>
        <w:tc>
          <w:tcPr>
            <w:tcW w:w="1559" w:type="dxa"/>
            <w:shd w:val="clear" w:color="auto" w:fill="auto"/>
            <w:noWrap/>
            <w:vAlign w:val="center"/>
            <w:hideMark/>
          </w:tcPr>
          <w:p w14:paraId="5A8B85BF" w14:textId="2EFEDCCB" w:rsidR="008019A4" w:rsidRPr="00754FCA" w:rsidRDefault="008019A4" w:rsidP="00302E30">
            <w:pPr>
              <w:spacing w:after="0" w:line="240" w:lineRule="auto"/>
              <w:jc w:val="center"/>
              <w:rPr>
                <w:rFonts w:asciiTheme="majorHAnsi" w:eastAsia="Times New Roman" w:hAnsiTheme="majorHAnsi" w:cstheme="majorHAnsi"/>
                <w:b/>
                <w:bCs/>
                <w:lang w:eastAsia="pl-PL"/>
              </w:rPr>
            </w:pPr>
            <w:r w:rsidRPr="00754FCA">
              <w:rPr>
                <w:rFonts w:asciiTheme="majorHAnsi" w:hAnsiTheme="majorHAnsi" w:cstheme="majorHAnsi"/>
                <w:b/>
                <w:bCs/>
              </w:rPr>
              <w:t>85,1%</w:t>
            </w:r>
          </w:p>
        </w:tc>
        <w:tc>
          <w:tcPr>
            <w:tcW w:w="1209" w:type="dxa"/>
            <w:shd w:val="clear" w:color="auto" w:fill="auto"/>
            <w:noWrap/>
            <w:vAlign w:val="center"/>
            <w:hideMark/>
          </w:tcPr>
          <w:p w14:paraId="3596C894" w14:textId="63CB4994" w:rsidR="008019A4" w:rsidRPr="00754FCA" w:rsidRDefault="008019A4" w:rsidP="00302E30">
            <w:pPr>
              <w:spacing w:after="0" w:line="240" w:lineRule="auto"/>
              <w:jc w:val="center"/>
              <w:rPr>
                <w:rFonts w:asciiTheme="majorHAnsi" w:eastAsia="Times New Roman" w:hAnsiTheme="majorHAnsi" w:cstheme="majorHAnsi"/>
                <w:b/>
                <w:bCs/>
                <w:lang w:eastAsia="pl-PL"/>
              </w:rPr>
            </w:pPr>
            <w:r w:rsidRPr="00754FCA">
              <w:rPr>
                <w:rFonts w:asciiTheme="majorHAnsi" w:hAnsiTheme="majorHAnsi" w:cstheme="majorHAnsi"/>
                <w:b/>
                <w:bCs/>
              </w:rPr>
              <w:t>78,7%</w:t>
            </w:r>
          </w:p>
        </w:tc>
        <w:tc>
          <w:tcPr>
            <w:tcW w:w="1503" w:type="dxa"/>
            <w:shd w:val="clear" w:color="auto" w:fill="auto"/>
            <w:noWrap/>
            <w:vAlign w:val="center"/>
            <w:hideMark/>
          </w:tcPr>
          <w:p w14:paraId="7499A796" w14:textId="02761461" w:rsidR="008019A4" w:rsidRPr="00754FCA" w:rsidRDefault="008019A4" w:rsidP="00302E30">
            <w:pPr>
              <w:spacing w:after="0" w:line="240" w:lineRule="auto"/>
              <w:jc w:val="center"/>
              <w:rPr>
                <w:rFonts w:asciiTheme="majorHAnsi" w:eastAsia="Times New Roman" w:hAnsiTheme="majorHAnsi" w:cstheme="majorHAnsi"/>
                <w:b/>
                <w:bCs/>
                <w:lang w:eastAsia="pl-PL"/>
              </w:rPr>
            </w:pPr>
            <w:r w:rsidRPr="00754FCA">
              <w:rPr>
                <w:rFonts w:asciiTheme="majorHAnsi" w:hAnsiTheme="majorHAnsi" w:cstheme="majorHAnsi"/>
                <w:b/>
                <w:bCs/>
              </w:rPr>
              <w:t>38,2%</w:t>
            </w:r>
          </w:p>
        </w:tc>
        <w:tc>
          <w:tcPr>
            <w:tcW w:w="1660" w:type="dxa"/>
            <w:shd w:val="clear" w:color="auto" w:fill="F2F2F2" w:themeFill="background1" w:themeFillShade="F2"/>
            <w:vAlign w:val="center"/>
          </w:tcPr>
          <w:p w14:paraId="7C08A5AE" w14:textId="77777777" w:rsidR="008019A4" w:rsidRPr="009F3428" w:rsidRDefault="008019A4" w:rsidP="00302E30">
            <w:pPr>
              <w:spacing w:after="0" w:line="240" w:lineRule="auto"/>
              <w:jc w:val="center"/>
              <w:rPr>
                <w:rFonts w:asciiTheme="majorHAnsi" w:hAnsiTheme="majorHAnsi" w:cstheme="majorHAnsi"/>
                <w:color w:val="000000"/>
              </w:rPr>
            </w:pPr>
          </w:p>
        </w:tc>
      </w:tr>
    </w:tbl>
    <w:p w14:paraId="01087598" w14:textId="6635DEC6" w:rsidR="009F5539" w:rsidRPr="00754FCA" w:rsidRDefault="007E332F" w:rsidP="007E332F">
      <w:pPr>
        <w:spacing w:line="360" w:lineRule="auto"/>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p>
    <w:p w14:paraId="1356F6E9" w14:textId="77777777" w:rsidR="00A85795" w:rsidRPr="00754FCA" w:rsidRDefault="00A85795" w:rsidP="009F5539">
      <w:pPr>
        <w:rPr>
          <w:rFonts w:asciiTheme="majorHAnsi" w:hAnsiTheme="majorHAnsi" w:cstheme="majorHAnsi"/>
        </w:rPr>
      </w:pPr>
    </w:p>
    <w:p w14:paraId="3D2C6CE8" w14:textId="56B425B3" w:rsidR="00A85795" w:rsidRPr="00754FCA" w:rsidRDefault="00A85795" w:rsidP="009F5539">
      <w:pPr>
        <w:rPr>
          <w:rFonts w:asciiTheme="majorHAnsi" w:hAnsiTheme="majorHAnsi" w:cstheme="majorHAnsi"/>
        </w:rPr>
        <w:sectPr w:rsidR="00A85795" w:rsidRPr="00754FCA" w:rsidSect="00A85795">
          <w:pgSz w:w="16840" w:h="11907" w:orient="landscape" w:code="9"/>
          <w:pgMar w:top="1418" w:right="1418" w:bottom="1418" w:left="1418" w:header="709" w:footer="709" w:gutter="0"/>
          <w:cols w:space="708"/>
          <w:docGrid w:linePitch="360"/>
        </w:sectPr>
      </w:pPr>
    </w:p>
    <w:p w14:paraId="1C9E731F" w14:textId="054034FA" w:rsidR="004A6041" w:rsidRPr="00754FCA" w:rsidRDefault="008019A4" w:rsidP="00833D20">
      <w:pPr>
        <w:spacing w:line="360" w:lineRule="auto"/>
        <w:jc w:val="both"/>
        <w:rPr>
          <w:rFonts w:asciiTheme="majorHAnsi" w:hAnsiTheme="majorHAnsi" w:cstheme="majorHAnsi"/>
        </w:rPr>
      </w:pPr>
      <w:r w:rsidRPr="00754FCA">
        <w:rPr>
          <w:rFonts w:asciiTheme="majorHAnsi" w:hAnsiTheme="majorHAnsi" w:cstheme="majorHAnsi"/>
        </w:rPr>
        <w:lastRenderedPageBreak/>
        <w:t>Jak wskazuje art. 9 ust. 1 ustawy o rewitalizacji, obszar uznaje się za zdegradowany, gdy znajduje się w</w:t>
      </w:r>
      <w:r w:rsidR="00833D20" w:rsidRPr="00754FCA">
        <w:rPr>
          <w:rFonts w:asciiTheme="majorHAnsi" w:hAnsiTheme="majorHAnsi" w:cstheme="majorHAnsi"/>
        </w:rPr>
        <w:t> </w:t>
      </w:r>
      <w:r w:rsidRPr="00754FCA">
        <w:rPr>
          <w:rFonts w:asciiTheme="majorHAnsi" w:hAnsiTheme="majorHAnsi" w:cstheme="majorHAnsi"/>
        </w:rPr>
        <w:t>stanie kryzysowym, charakteryzującym się skupieniem negatywnych zjawisk społecznych</w:t>
      </w:r>
      <w:r w:rsidR="00833D20" w:rsidRPr="00754FCA">
        <w:rPr>
          <w:rFonts w:asciiTheme="majorHAnsi" w:hAnsiTheme="majorHAnsi" w:cstheme="majorHAnsi"/>
        </w:rPr>
        <w:t>. Drugim obligatoryjnym</w:t>
      </w:r>
      <w:r w:rsidRPr="00754FCA">
        <w:rPr>
          <w:rFonts w:asciiTheme="majorHAnsi" w:hAnsiTheme="majorHAnsi" w:cstheme="majorHAnsi"/>
        </w:rPr>
        <w:t xml:space="preserve"> </w:t>
      </w:r>
      <w:r w:rsidR="00833D20" w:rsidRPr="00754FCA">
        <w:rPr>
          <w:rFonts w:asciiTheme="majorHAnsi" w:hAnsiTheme="majorHAnsi" w:cstheme="majorHAnsi"/>
        </w:rPr>
        <w:t>warunkiem</w:t>
      </w:r>
      <w:r w:rsidRPr="00754FCA">
        <w:rPr>
          <w:rFonts w:asciiTheme="majorHAnsi" w:hAnsiTheme="majorHAnsi" w:cstheme="majorHAnsi"/>
        </w:rPr>
        <w:t xml:space="preserve"> jest obecność przynajmniej jednego z negatywnych zjawisk w sferze</w:t>
      </w:r>
      <w:r w:rsidR="009A00EC">
        <w:rPr>
          <w:rFonts w:asciiTheme="majorHAnsi" w:hAnsiTheme="majorHAnsi" w:cstheme="majorHAnsi"/>
        </w:rPr>
        <w:t>:</w:t>
      </w:r>
      <w:r w:rsidRPr="00754FCA">
        <w:rPr>
          <w:rFonts w:asciiTheme="majorHAnsi" w:hAnsiTheme="majorHAnsi" w:cstheme="majorHAnsi"/>
        </w:rPr>
        <w:t xml:space="preserve"> gospodarczej, środowiskowej, przestrzenno-funkcjonalnej lub technicznej na tym obszarze.</w:t>
      </w:r>
    </w:p>
    <w:p w14:paraId="4104EED2" w14:textId="67FC6703" w:rsidR="00833D20" w:rsidRPr="00754FCA" w:rsidRDefault="00833D20" w:rsidP="00833D20">
      <w:pPr>
        <w:spacing w:line="360" w:lineRule="auto"/>
        <w:jc w:val="both"/>
        <w:rPr>
          <w:rFonts w:asciiTheme="majorHAnsi" w:hAnsiTheme="majorHAnsi" w:cstheme="majorHAnsi"/>
        </w:rPr>
      </w:pPr>
      <w:r w:rsidRPr="00754FCA">
        <w:rPr>
          <w:rFonts w:asciiTheme="majorHAnsi" w:hAnsiTheme="majorHAnsi" w:cstheme="majorHAnsi"/>
        </w:rPr>
        <w:t>Przeprowadzenie analizy w odniesieniu do wymienionych sfer ujawnia problemy dotykające poszczególne obszary gminy Barczewo. Analiza potwierdza wysoki poziom degradacji charakteryzujący obszary, na których stwierdzono skupienie negatywnych zjawisk społecznych. Poniższa tabela przedstawia obszary, które są dotknięte nasileniem problemów społecznych, jak również występowaniem problemów pozaspołecznych.</w:t>
      </w:r>
    </w:p>
    <w:p w14:paraId="52E2AA15" w14:textId="29FFA80E" w:rsidR="007E332F" w:rsidRPr="00754FCA" w:rsidRDefault="007E332F" w:rsidP="007E332F">
      <w:pPr>
        <w:pStyle w:val="Legenda"/>
        <w:keepNext/>
        <w:rPr>
          <w:rFonts w:asciiTheme="majorHAnsi" w:hAnsiTheme="majorHAnsi" w:cstheme="majorHAnsi"/>
        </w:rPr>
      </w:pPr>
      <w:bookmarkStart w:id="80" w:name="_Toc142384971"/>
      <w:r w:rsidRPr="00754FCA">
        <w:rPr>
          <w:rFonts w:asciiTheme="majorHAnsi" w:hAnsiTheme="majorHAnsi" w:cstheme="majorHAnsi"/>
        </w:rPr>
        <w:t xml:space="preserve">Tabela </w:t>
      </w:r>
      <w:r w:rsidRPr="00754FCA">
        <w:rPr>
          <w:rFonts w:asciiTheme="majorHAnsi" w:hAnsiTheme="majorHAnsi" w:cstheme="majorHAnsi"/>
        </w:rPr>
        <w:fldChar w:fldCharType="begin"/>
      </w:r>
      <w:r w:rsidRPr="00754FCA">
        <w:rPr>
          <w:rFonts w:asciiTheme="majorHAnsi" w:hAnsiTheme="majorHAnsi" w:cstheme="majorHAnsi"/>
        </w:rPr>
        <w:instrText xml:space="preserve"> SEQ Tabela \* ARABIC </w:instrText>
      </w:r>
      <w:r w:rsidRPr="00754FCA">
        <w:rPr>
          <w:rFonts w:asciiTheme="majorHAnsi" w:hAnsiTheme="majorHAnsi" w:cstheme="majorHAnsi"/>
        </w:rPr>
        <w:fldChar w:fldCharType="separate"/>
      </w:r>
      <w:r w:rsidR="00473A67">
        <w:rPr>
          <w:rFonts w:asciiTheme="majorHAnsi" w:hAnsiTheme="majorHAnsi" w:cstheme="majorHAnsi"/>
          <w:noProof/>
        </w:rPr>
        <w:t>33</w:t>
      </w:r>
      <w:r w:rsidRPr="00754FCA">
        <w:rPr>
          <w:rFonts w:asciiTheme="majorHAnsi" w:hAnsiTheme="majorHAnsi" w:cstheme="majorHAnsi"/>
        </w:rPr>
        <w:fldChar w:fldCharType="end"/>
      </w:r>
      <w:r w:rsidR="006E50E6">
        <w:rPr>
          <w:rFonts w:asciiTheme="majorHAnsi" w:hAnsiTheme="majorHAnsi" w:cstheme="majorHAnsi"/>
        </w:rPr>
        <w:t>. Występowanie</w:t>
      </w:r>
      <w:r w:rsidRPr="00754FCA">
        <w:rPr>
          <w:rFonts w:asciiTheme="majorHAnsi" w:hAnsiTheme="majorHAnsi" w:cstheme="majorHAnsi"/>
        </w:rPr>
        <w:t xml:space="preserve"> problemów społecznych i pozaspołecznych </w:t>
      </w:r>
      <w:bookmarkEnd w:id="80"/>
    </w:p>
    <w:tbl>
      <w:tblPr>
        <w:tblStyle w:val="Tabela-Siatka"/>
        <w:tblW w:w="9067" w:type="dxa"/>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691"/>
        <w:gridCol w:w="3686"/>
        <w:gridCol w:w="3690"/>
      </w:tblGrid>
      <w:tr w:rsidR="00833D20" w:rsidRPr="00754FCA" w14:paraId="77F9C5F8" w14:textId="77777777" w:rsidTr="00B44FE6">
        <w:tc>
          <w:tcPr>
            <w:tcW w:w="1691" w:type="dxa"/>
            <w:shd w:val="clear" w:color="auto" w:fill="CFDFEA" w:themeFill="text2" w:themeFillTint="33"/>
          </w:tcPr>
          <w:p w14:paraId="0AF53923" w14:textId="77777777" w:rsidR="00833D20" w:rsidRPr="00754FCA" w:rsidRDefault="00833D20" w:rsidP="00833D20">
            <w:pPr>
              <w:spacing w:line="360" w:lineRule="auto"/>
              <w:jc w:val="both"/>
              <w:rPr>
                <w:rFonts w:asciiTheme="majorHAnsi" w:hAnsiTheme="majorHAnsi" w:cstheme="majorHAnsi"/>
              </w:rPr>
            </w:pPr>
          </w:p>
        </w:tc>
        <w:tc>
          <w:tcPr>
            <w:tcW w:w="3686" w:type="dxa"/>
            <w:shd w:val="clear" w:color="auto" w:fill="CFDFEA" w:themeFill="text2" w:themeFillTint="33"/>
            <w:vAlign w:val="center"/>
          </w:tcPr>
          <w:p w14:paraId="48D30113" w14:textId="17253FE6" w:rsidR="00833D20" w:rsidRPr="00754FCA" w:rsidRDefault="00833D20" w:rsidP="00302E30">
            <w:pPr>
              <w:spacing w:line="360" w:lineRule="auto"/>
              <w:jc w:val="center"/>
              <w:rPr>
                <w:rFonts w:asciiTheme="majorHAnsi" w:hAnsiTheme="majorHAnsi" w:cstheme="majorHAnsi"/>
              </w:rPr>
            </w:pPr>
            <w:r w:rsidRPr="00754FCA">
              <w:rPr>
                <w:rFonts w:asciiTheme="majorHAnsi" w:hAnsiTheme="majorHAnsi" w:cstheme="majorHAnsi"/>
              </w:rPr>
              <w:t>Syntetyczny wska</w:t>
            </w:r>
            <w:r w:rsidR="006E50E6">
              <w:rPr>
                <w:rFonts w:asciiTheme="majorHAnsi" w:hAnsiTheme="majorHAnsi" w:cstheme="majorHAnsi"/>
              </w:rPr>
              <w:t>źnik degradacji w </w:t>
            </w:r>
            <w:r w:rsidRPr="00754FCA">
              <w:rPr>
                <w:rFonts w:asciiTheme="majorHAnsi" w:hAnsiTheme="majorHAnsi" w:cstheme="majorHAnsi"/>
              </w:rPr>
              <w:t>sferze społecznej</w:t>
            </w:r>
          </w:p>
        </w:tc>
        <w:tc>
          <w:tcPr>
            <w:tcW w:w="3690" w:type="dxa"/>
            <w:shd w:val="clear" w:color="auto" w:fill="CFDFEA" w:themeFill="text2" w:themeFillTint="33"/>
            <w:vAlign w:val="center"/>
          </w:tcPr>
          <w:p w14:paraId="61DD0AF2" w14:textId="15CF1062" w:rsidR="00833D20" w:rsidRPr="00754FCA" w:rsidRDefault="00833D20" w:rsidP="00302E30">
            <w:pPr>
              <w:spacing w:line="360" w:lineRule="auto"/>
              <w:jc w:val="center"/>
              <w:rPr>
                <w:rFonts w:asciiTheme="majorHAnsi" w:hAnsiTheme="majorHAnsi" w:cstheme="majorHAnsi"/>
              </w:rPr>
            </w:pPr>
            <w:r w:rsidRPr="00754FCA">
              <w:rPr>
                <w:rFonts w:asciiTheme="majorHAnsi" w:hAnsiTheme="majorHAnsi" w:cstheme="majorHAnsi"/>
              </w:rPr>
              <w:t>L</w:t>
            </w:r>
            <w:r w:rsidR="006E50E6">
              <w:rPr>
                <w:rFonts w:asciiTheme="majorHAnsi" w:hAnsiTheme="majorHAnsi" w:cstheme="majorHAnsi"/>
              </w:rPr>
              <w:t>iczba problemów występujących w </w:t>
            </w:r>
            <w:r w:rsidRPr="00754FCA">
              <w:rPr>
                <w:rFonts w:asciiTheme="majorHAnsi" w:hAnsiTheme="majorHAnsi" w:cstheme="majorHAnsi"/>
              </w:rPr>
              <w:t>sferach pozaspołecznych</w:t>
            </w:r>
          </w:p>
        </w:tc>
      </w:tr>
      <w:tr w:rsidR="00833D20" w:rsidRPr="00754FCA" w14:paraId="2B064F1F" w14:textId="77777777" w:rsidTr="00B44FE6">
        <w:tc>
          <w:tcPr>
            <w:tcW w:w="1691" w:type="dxa"/>
            <w:shd w:val="clear" w:color="auto" w:fill="CFDFEA" w:themeFill="text2" w:themeFillTint="33"/>
          </w:tcPr>
          <w:p w14:paraId="442CB60D" w14:textId="085DCF92" w:rsidR="00833D20" w:rsidRPr="00754FCA" w:rsidRDefault="00833D20" w:rsidP="00833D20">
            <w:pPr>
              <w:spacing w:line="360" w:lineRule="auto"/>
              <w:jc w:val="both"/>
              <w:rPr>
                <w:rFonts w:asciiTheme="majorHAnsi" w:hAnsiTheme="majorHAnsi" w:cstheme="majorHAnsi"/>
              </w:rPr>
            </w:pPr>
            <w:r w:rsidRPr="00754FCA">
              <w:rPr>
                <w:rFonts w:asciiTheme="majorHAnsi" w:hAnsiTheme="majorHAnsi" w:cstheme="majorHAnsi"/>
              </w:rPr>
              <w:t>Obszar 1</w:t>
            </w:r>
          </w:p>
        </w:tc>
        <w:tc>
          <w:tcPr>
            <w:tcW w:w="3686" w:type="dxa"/>
            <w:shd w:val="clear" w:color="000000" w:fill="FFDB81"/>
            <w:vAlign w:val="center"/>
          </w:tcPr>
          <w:p w14:paraId="75B0A311" w14:textId="6FBD2292" w:rsidR="00833D20" w:rsidRPr="00754FCA" w:rsidRDefault="00833D20" w:rsidP="00833D20">
            <w:pPr>
              <w:spacing w:line="360" w:lineRule="auto"/>
              <w:jc w:val="center"/>
              <w:rPr>
                <w:rFonts w:asciiTheme="majorHAnsi" w:hAnsiTheme="majorHAnsi" w:cstheme="majorHAnsi"/>
              </w:rPr>
            </w:pPr>
            <w:r w:rsidRPr="00754FCA">
              <w:rPr>
                <w:rFonts w:asciiTheme="majorHAnsi" w:eastAsia="Times New Roman" w:hAnsiTheme="majorHAnsi" w:cstheme="majorHAnsi"/>
                <w:color w:val="000000"/>
                <w:lang w:eastAsia="pl-PL"/>
              </w:rPr>
              <w:t>1,0</w:t>
            </w:r>
          </w:p>
        </w:tc>
        <w:tc>
          <w:tcPr>
            <w:tcW w:w="3690" w:type="dxa"/>
            <w:vAlign w:val="bottom"/>
          </w:tcPr>
          <w:p w14:paraId="146CBFC9" w14:textId="364FA984" w:rsidR="00833D20" w:rsidRPr="00754FCA" w:rsidRDefault="00833D20" w:rsidP="00B44FE6">
            <w:pPr>
              <w:spacing w:line="360" w:lineRule="auto"/>
              <w:jc w:val="center"/>
              <w:rPr>
                <w:rFonts w:asciiTheme="majorHAnsi" w:hAnsiTheme="majorHAnsi" w:cstheme="majorHAnsi"/>
                <w:b/>
                <w:bCs/>
                <w:color w:val="264356" w:themeColor="text2" w:themeShade="BF"/>
              </w:rPr>
            </w:pPr>
            <w:r w:rsidRPr="00754FCA">
              <w:rPr>
                <w:rFonts w:asciiTheme="majorHAnsi" w:hAnsiTheme="majorHAnsi" w:cstheme="majorHAnsi"/>
                <w:b/>
                <w:bCs/>
                <w:color w:val="264356" w:themeColor="text2" w:themeShade="BF"/>
              </w:rPr>
              <w:t>9/16</w:t>
            </w:r>
          </w:p>
        </w:tc>
      </w:tr>
      <w:tr w:rsidR="00833D20" w:rsidRPr="00754FCA" w14:paraId="155421A9" w14:textId="77777777" w:rsidTr="00B44FE6">
        <w:tc>
          <w:tcPr>
            <w:tcW w:w="1691" w:type="dxa"/>
            <w:shd w:val="clear" w:color="auto" w:fill="CFDFEA" w:themeFill="text2" w:themeFillTint="33"/>
          </w:tcPr>
          <w:p w14:paraId="2C162E95" w14:textId="7014FCEB" w:rsidR="00833D20" w:rsidRPr="00754FCA" w:rsidRDefault="00833D20" w:rsidP="00833D20">
            <w:pPr>
              <w:spacing w:line="360" w:lineRule="auto"/>
              <w:jc w:val="both"/>
              <w:rPr>
                <w:rFonts w:asciiTheme="majorHAnsi" w:hAnsiTheme="majorHAnsi" w:cstheme="majorHAnsi"/>
              </w:rPr>
            </w:pPr>
            <w:r w:rsidRPr="00754FCA">
              <w:rPr>
                <w:rFonts w:asciiTheme="majorHAnsi" w:hAnsiTheme="majorHAnsi" w:cstheme="majorHAnsi"/>
              </w:rPr>
              <w:t>Obszar 2</w:t>
            </w:r>
          </w:p>
        </w:tc>
        <w:tc>
          <w:tcPr>
            <w:tcW w:w="3686" w:type="dxa"/>
            <w:shd w:val="clear" w:color="000000" w:fill="FED580"/>
            <w:vAlign w:val="center"/>
          </w:tcPr>
          <w:p w14:paraId="7AB7A46C" w14:textId="45E44116" w:rsidR="00833D20" w:rsidRPr="00754FCA" w:rsidRDefault="00833D20" w:rsidP="00833D20">
            <w:pPr>
              <w:spacing w:line="360" w:lineRule="auto"/>
              <w:jc w:val="center"/>
              <w:rPr>
                <w:rFonts w:asciiTheme="majorHAnsi" w:hAnsiTheme="majorHAnsi" w:cstheme="majorHAnsi"/>
              </w:rPr>
            </w:pPr>
            <w:r w:rsidRPr="00754FCA">
              <w:rPr>
                <w:rFonts w:asciiTheme="majorHAnsi" w:eastAsia="Times New Roman" w:hAnsiTheme="majorHAnsi" w:cstheme="majorHAnsi"/>
                <w:color w:val="000000"/>
                <w:lang w:eastAsia="pl-PL"/>
              </w:rPr>
              <w:t>1,1</w:t>
            </w:r>
          </w:p>
        </w:tc>
        <w:tc>
          <w:tcPr>
            <w:tcW w:w="3690" w:type="dxa"/>
            <w:vAlign w:val="bottom"/>
          </w:tcPr>
          <w:p w14:paraId="722BCC93" w14:textId="2926FC87" w:rsidR="00833D20" w:rsidRPr="00754FCA" w:rsidRDefault="00833D20" w:rsidP="00B44FE6">
            <w:pPr>
              <w:spacing w:line="360" w:lineRule="auto"/>
              <w:jc w:val="center"/>
              <w:rPr>
                <w:rFonts w:asciiTheme="majorHAnsi" w:hAnsiTheme="majorHAnsi" w:cstheme="majorHAnsi"/>
                <w:b/>
                <w:bCs/>
                <w:color w:val="264356" w:themeColor="text2" w:themeShade="BF"/>
              </w:rPr>
            </w:pPr>
            <w:r w:rsidRPr="00754FCA">
              <w:rPr>
                <w:rFonts w:asciiTheme="majorHAnsi" w:hAnsiTheme="majorHAnsi" w:cstheme="majorHAnsi"/>
                <w:b/>
                <w:bCs/>
                <w:color w:val="264356" w:themeColor="text2" w:themeShade="BF"/>
              </w:rPr>
              <w:t>6/16</w:t>
            </w:r>
          </w:p>
        </w:tc>
      </w:tr>
      <w:tr w:rsidR="00833D20" w:rsidRPr="00754FCA" w14:paraId="20FECB4E" w14:textId="77777777" w:rsidTr="00B44FE6">
        <w:tc>
          <w:tcPr>
            <w:tcW w:w="1691" w:type="dxa"/>
            <w:shd w:val="clear" w:color="auto" w:fill="CFDFEA" w:themeFill="text2" w:themeFillTint="33"/>
          </w:tcPr>
          <w:p w14:paraId="579C066B" w14:textId="4B7675BF" w:rsidR="00833D20" w:rsidRPr="00754FCA" w:rsidRDefault="00833D20" w:rsidP="00833D20">
            <w:pPr>
              <w:spacing w:line="360" w:lineRule="auto"/>
              <w:jc w:val="both"/>
              <w:rPr>
                <w:rFonts w:asciiTheme="majorHAnsi" w:hAnsiTheme="majorHAnsi" w:cstheme="majorHAnsi"/>
              </w:rPr>
            </w:pPr>
            <w:r w:rsidRPr="00754FCA">
              <w:rPr>
                <w:rFonts w:asciiTheme="majorHAnsi" w:hAnsiTheme="majorHAnsi" w:cstheme="majorHAnsi"/>
              </w:rPr>
              <w:t>Obszar 3</w:t>
            </w:r>
          </w:p>
        </w:tc>
        <w:tc>
          <w:tcPr>
            <w:tcW w:w="3686" w:type="dxa"/>
            <w:shd w:val="clear" w:color="000000" w:fill="F8696B"/>
            <w:vAlign w:val="center"/>
          </w:tcPr>
          <w:p w14:paraId="31EA4A3F" w14:textId="60A1C12E" w:rsidR="00833D20" w:rsidRPr="00754FCA" w:rsidRDefault="00833D20" w:rsidP="00833D20">
            <w:pPr>
              <w:spacing w:line="360" w:lineRule="auto"/>
              <w:jc w:val="center"/>
              <w:rPr>
                <w:rFonts w:asciiTheme="majorHAnsi" w:hAnsiTheme="majorHAnsi" w:cstheme="majorHAnsi"/>
              </w:rPr>
            </w:pPr>
            <w:r w:rsidRPr="00754FCA">
              <w:rPr>
                <w:rFonts w:asciiTheme="majorHAnsi" w:eastAsia="Times New Roman" w:hAnsiTheme="majorHAnsi" w:cstheme="majorHAnsi"/>
                <w:color w:val="000000"/>
                <w:lang w:eastAsia="pl-PL"/>
              </w:rPr>
              <w:t>3,4</w:t>
            </w:r>
          </w:p>
        </w:tc>
        <w:tc>
          <w:tcPr>
            <w:tcW w:w="3690" w:type="dxa"/>
            <w:vAlign w:val="bottom"/>
          </w:tcPr>
          <w:p w14:paraId="042F2DDB" w14:textId="57B29D22" w:rsidR="00833D20" w:rsidRPr="00754FCA" w:rsidRDefault="00833D20" w:rsidP="00B44FE6">
            <w:pPr>
              <w:spacing w:line="360" w:lineRule="auto"/>
              <w:jc w:val="center"/>
              <w:rPr>
                <w:rFonts w:asciiTheme="majorHAnsi" w:hAnsiTheme="majorHAnsi" w:cstheme="majorHAnsi"/>
                <w:b/>
                <w:bCs/>
                <w:color w:val="264356" w:themeColor="text2" w:themeShade="BF"/>
              </w:rPr>
            </w:pPr>
            <w:r w:rsidRPr="00754FCA">
              <w:rPr>
                <w:rFonts w:asciiTheme="majorHAnsi" w:hAnsiTheme="majorHAnsi" w:cstheme="majorHAnsi"/>
                <w:b/>
                <w:bCs/>
                <w:color w:val="264356" w:themeColor="text2" w:themeShade="BF"/>
              </w:rPr>
              <w:t>7/16</w:t>
            </w:r>
          </w:p>
        </w:tc>
      </w:tr>
    </w:tbl>
    <w:p w14:paraId="3F81EBC1" w14:textId="13EE0F67" w:rsidR="00C43371" w:rsidRPr="00754FCA" w:rsidRDefault="007E332F" w:rsidP="007E332F">
      <w:pPr>
        <w:spacing w:line="360" w:lineRule="auto"/>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p>
    <w:p w14:paraId="670F41A2" w14:textId="0A88C16C" w:rsidR="00833D20" w:rsidRPr="00754FCA" w:rsidRDefault="00C43371" w:rsidP="00C43371">
      <w:pPr>
        <w:rPr>
          <w:rFonts w:asciiTheme="majorHAnsi" w:hAnsiTheme="majorHAnsi" w:cstheme="majorHAnsi"/>
        </w:rPr>
      </w:pPr>
      <w:r w:rsidRPr="00754FCA">
        <w:rPr>
          <w:rFonts w:asciiTheme="majorHAnsi" w:hAnsiTheme="majorHAnsi" w:cstheme="majorHAnsi"/>
        </w:rPr>
        <w:br w:type="page"/>
      </w:r>
    </w:p>
    <w:p w14:paraId="269A8D4E" w14:textId="7140A37C" w:rsidR="008F5F3F" w:rsidRPr="00754FCA" w:rsidRDefault="0093509D" w:rsidP="00C43371">
      <w:pPr>
        <w:pStyle w:val="Nagwek1"/>
        <w:rPr>
          <w:rFonts w:cstheme="majorHAnsi"/>
        </w:rPr>
      </w:pPr>
      <w:bookmarkStart w:id="81" w:name="_Toc132624210"/>
      <w:r w:rsidRPr="00754FCA">
        <w:rPr>
          <w:rFonts w:cstheme="majorHAnsi"/>
        </w:rPr>
        <w:lastRenderedPageBreak/>
        <w:t xml:space="preserve">4. </w:t>
      </w:r>
      <w:r w:rsidR="00D20E9E" w:rsidRPr="00754FCA">
        <w:rPr>
          <w:rFonts w:cstheme="majorHAnsi"/>
        </w:rPr>
        <w:t>Wyznaczenie obszaru zdegradowanego i obszaru rewitalizacji</w:t>
      </w:r>
      <w:bookmarkEnd w:id="81"/>
    </w:p>
    <w:p w14:paraId="29A2596C" w14:textId="0076D8E9" w:rsidR="00DF2A33" w:rsidRPr="00754FCA" w:rsidRDefault="0093509D" w:rsidP="0093509D">
      <w:pPr>
        <w:pStyle w:val="Nagwek2"/>
        <w:rPr>
          <w:rFonts w:cstheme="majorHAnsi"/>
        </w:rPr>
      </w:pPr>
      <w:bookmarkStart w:id="82" w:name="_Toc132624211"/>
      <w:r w:rsidRPr="00754FCA">
        <w:rPr>
          <w:rFonts w:cstheme="majorHAnsi"/>
        </w:rPr>
        <w:t xml:space="preserve">4.1 </w:t>
      </w:r>
      <w:r w:rsidR="009E0AFD" w:rsidRPr="00754FCA">
        <w:rPr>
          <w:rFonts w:cstheme="majorHAnsi"/>
        </w:rPr>
        <w:t>Wyznaczenie</w:t>
      </w:r>
      <w:r w:rsidR="00DF2A33" w:rsidRPr="00754FCA">
        <w:rPr>
          <w:rFonts w:cstheme="majorHAnsi"/>
        </w:rPr>
        <w:t xml:space="preserve"> obszaru zdegradowanego</w:t>
      </w:r>
      <w:bookmarkEnd w:id="82"/>
    </w:p>
    <w:p w14:paraId="2B33E7EC" w14:textId="51413BE7" w:rsidR="00C43371" w:rsidRPr="00754FCA" w:rsidRDefault="00C43371" w:rsidP="00C43371">
      <w:pPr>
        <w:spacing w:line="360" w:lineRule="auto"/>
        <w:jc w:val="both"/>
        <w:rPr>
          <w:rFonts w:asciiTheme="majorHAnsi" w:hAnsiTheme="majorHAnsi" w:cstheme="majorHAnsi"/>
        </w:rPr>
      </w:pPr>
      <w:r w:rsidRPr="00754FCA">
        <w:rPr>
          <w:rFonts w:asciiTheme="majorHAnsi" w:hAnsiTheme="majorHAnsi" w:cstheme="majorHAnsi"/>
        </w:rPr>
        <w:t>Proces rewitalizacji ma na celu wyprowadzenie obszaru zdegradowanego ze</w:t>
      </w:r>
      <w:r w:rsidR="006E50E6">
        <w:rPr>
          <w:rFonts w:asciiTheme="majorHAnsi" w:hAnsiTheme="majorHAnsi" w:cstheme="majorHAnsi"/>
        </w:rPr>
        <w:t xml:space="preserve"> stanu kryzysowego. Priorytetowo</w:t>
      </w:r>
      <w:r w:rsidRPr="00754FCA">
        <w:rPr>
          <w:rFonts w:asciiTheme="majorHAnsi" w:hAnsiTheme="majorHAnsi" w:cstheme="majorHAnsi"/>
        </w:rPr>
        <w:t xml:space="preserve"> działania skupiają się przede wszystkim na aspekcie społecznym, </w:t>
      </w:r>
      <w:r w:rsidR="006E50E6">
        <w:rPr>
          <w:rFonts w:asciiTheme="majorHAnsi" w:hAnsiTheme="majorHAnsi" w:cstheme="majorHAnsi"/>
        </w:rPr>
        <w:t>ale</w:t>
      </w:r>
      <w:r w:rsidRPr="00754FCA">
        <w:rPr>
          <w:rFonts w:asciiTheme="majorHAnsi" w:hAnsiTheme="majorHAnsi" w:cstheme="majorHAnsi"/>
        </w:rPr>
        <w:t xml:space="preserve"> uwzględniają również czynniki gospodarcze, środowiskowe, przestrzenno-funkcjonalne i techniczne. Rewitalizacja jest prowadzona w sposób uwzględnia</w:t>
      </w:r>
      <w:r w:rsidR="006E50E6">
        <w:rPr>
          <w:rFonts w:asciiTheme="majorHAnsi" w:hAnsiTheme="majorHAnsi" w:cstheme="majorHAnsi"/>
        </w:rPr>
        <w:t>jący</w:t>
      </w:r>
      <w:r w:rsidRPr="00754FCA">
        <w:rPr>
          <w:rFonts w:asciiTheme="majorHAnsi" w:hAnsiTheme="majorHAnsi" w:cstheme="majorHAnsi"/>
        </w:rPr>
        <w:t xml:space="preserve"> </w:t>
      </w:r>
      <w:r w:rsidR="006E50E6" w:rsidRPr="00754FCA">
        <w:rPr>
          <w:rFonts w:asciiTheme="majorHAnsi" w:hAnsiTheme="majorHAnsi" w:cstheme="majorHAnsi"/>
        </w:rPr>
        <w:t xml:space="preserve">charakterystyczne warunki </w:t>
      </w:r>
      <w:r w:rsidR="006E50E6">
        <w:rPr>
          <w:rFonts w:asciiTheme="majorHAnsi" w:hAnsiTheme="majorHAnsi" w:cstheme="majorHAnsi"/>
        </w:rPr>
        <w:t xml:space="preserve">i </w:t>
      </w:r>
      <w:r w:rsidR="00240451">
        <w:rPr>
          <w:rFonts w:asciiTheme="majorHAnsi" w:hAnsiTheme="majorHAnsi" w:cstheme="majorHAnsi"/>
        </w:rPr>
        <w:t xml:space="preserve">istniejące potencjały </w:t>
      </w:r>
      <w:r w:rsidRPr="00754FCA">
        <w:rPr>
          <w:rFonts w:asciiTheme="majorHAnsi" w:hAnsiTheme="majorHAnsi" w:cstheme="majorHAnsi"/>
        </w:rPr>
        <w:t>obszaru objętego działaniami rewitalizacyjnymi. Wyjście z sytuacji kryzysowej osiąga się popr</w:t>
      </w:r>
      <w:r w:rsidR="000157DC">
        <w:rPr>
          <w:rFonts w:asciiTheme="majorHAnsi" w:hAnsiTheme="majorHAnsi" w:cstheme="majorHAnsi"/>
        </w:rPr>
        <w:t xml:space="preserve">zez </w:t>
      </w:r>
      <w:r w:rsidRPr="00754FCA">
        <w:rPr>
          <w:rFonts w:asciiTheme="majorHAnsi" w:hAnsiTheme="majorHAnsi" w:cstheme="majorHAnsi"/>
        </w:rPr>
        <w:t>zintegrowan</w:t>
      </w:r>
      <w:r w:rsidR="000157DC">
        <w:rPr>
          <w:rFonts w:asciiTheme="majorHAnsi" w:hAnsiTheme="majorHAnsi" w:cstheme="majorHAnsi"/>
        </w:rPr>
        <w:t>e działania</w:t>
      </w:r>
      <w:r w:rsidRPr="00754FCA">
        <w:rPr>
          <w:rFonts w:asciiTheme="majorHAnsi" w:hAnsiTheme="majorHAnsi" w:cstheme="majorHAnsi"/>
        </w:rPr>
        <w:t xml:space="preserve">, które obejmują </w:t>
      </w:r>
      <w:r w:rsidR="00F978D7">
        <w:rPr>
          <w:rFonts w:asciiTheme="majorHAnsi" w:hAnsiTheme="majorHAnsi" w:cstheme="majorHAnsi"/>
        </w:rPr>
        <w:t xml:space="preserve">lokalną </w:t>
      </w:r>
      <w:r w:rsidRPr="00754FCA">
        <w:rPr>
          <w:rFonts w:asciiTheme="majorHAnsi" w:hAnsiTheme="majorHAnsi" w:cstheme="majorHAnsi"/>
        </w:rPr>
        <w:t>społeczność, przestrzeń i gospoda</w:t>
      </w:r>
      <w:r w:rsidR="00F978D7">
        <w:rPr>
          <w:rFonts w:asciiTheme="majorHAnsi" w:hAnsiTheme="majorHAnsi" w:cstheme="majorHAnsi"/>
        </w:rPr>
        <w:t>rkę. Konsekwentna</w:t>
      </w:r>
      <w:r w:rsidRPr="00754FCA">
        <w:rPr>
          <w:rFonts w:asciiTheme="majorHAnsi" w:hAnsiTheme="majorHAnsi" w:cstheme="majorHAnsi"/>
        </w:rPr>
        <w:t xml:space="preserve"> realiz</w:t>
      </w:r>
      <w:r w:rsidR="00F978D7">
        <w:rPr>
          <w:rFonts w:asciiTheme="majorHAnsi" w:hAnsiTheme="majorHAnsi" w:cstheme="majorHAnsi"/>
        </w:rPr>
        <w:t>acja zaplanowanych</w:t>
      </w:r>
      <w:r w:rsidRPr="00754FCA">
        <w:rPr>
          <w:rFonts w:asciiTheme="majorHAnsi" w:hAnsiTheme="majorHAnsi" w:cstheme="majorHAnsi"/>
        </w:rPr>
        <w:t xml:space="preserve"> działa</w:t>
      </w:r>
      <w:r w:rsidR="00F978D7">
        <w:rPr>
          <w:rFonts w:asciiTheme="majorHAnsi" w:hAnsiTheme="majorHAnsi" w:cstheme="majorHAnsi"/>
        </w:rPr>
        <w:t>ń wymaga</w:t>
      </w:r>
      <w:r w:rsidRPr="00754FCA">
        <w:rPr>
          <w:rFonts w:asciiTheme="majorHAnsi" w:hAnsiTheme="majorHAnsi" w:cstheme="majorHAnsi"/>
        </w:rPr>
        <w:t xml:space="preserve"> </w:t>
      </w:r>
      <w:r w:rsidR="009A49EF">
        <w:rPr>
          <w:rFonts w:asciiTheme="majorHAnsi" w:hAnsiTheme="majorHAnsi" w:cstheme="majorHAnsi"/>
        </w:rPr>
        <w:t xml:space="preserve">uprzedniego </w:t>
      </w:r>
      <w:r w:rsidRPr="00754FCA">
        <w:rPr>
          <w:rFonts w:asciiTheme="majorHAnsi" w:hAnsiTheme="majorHAnsi" w:cstheme="majorHAnsi"/>
        </w:rPr>
        <w:t>właściwe</w:t>
      </w:r>
      <w:r w:rsidR="00F978D7">
        <w:rPr>
          <w:rFonts w:asciiTheme="majorHAnsi" w:hAnsiTheme="majorHAnsi" w:cstheme="majorHAnsi"/>
        </w:rPr>
        <w:t>go zdefiniowania</w:t>
      </w:r>
      <w:r w:rsidR="009A49EF">
        <w:rPr>
          <w:rFonts w:asciiTheme="majorHAnsi" w:hAnsiTheme="majorHAnsi" w:cstheme="majorHAnsi"/>
        </w:rPr>
        <w:t xml:space="preserve"> obszaru zdegradowanego, a w </w:t>
      </w:r>
      <w:r w:rsidRPr="00754FCA">
        <w:rPr>
          <w:rFonts w:asciiTheme="majorHAnsi" w:hAnsiTheme="majorHAnsi" w:cstheme="majorHAnsi"/>
        </w:rPr>
        <w:t>następstwie obszaru rewitalizacji</w:t>
      </w:r>
      <w:r w:rsidR="009A49EF">
        <w:rPr>
          <w:rFonts w:asciiTheme="majorHAnsi" w:hAnsiTheme="majorHAnsi" w:cstheme="majorHAnsi"/>
        </w:rPr>
        <w:t xml:space="preserve"> –</w:t>
      </w:r>
      <w:r w:rsidR="00F978D7">
        <w:rPr>
          <w:rFonts w:asciiTheme="majorHAnsi" w:hAnsiTheme="majorHAnsi" w:cstheme="majorHAnsi"/>
        </w:rPr>
        <w:t xml:space="preserve"> w drodze pełnej diagnozy i analizy w każdej ze </w:t>
      </w:r>
      <w:r w:rsidRPr="00754FCA">
        <w:rPr>
          <w:rFonts w:asciiTheme="majorHAnsi" w:hAnsiTheme="majorHAnsi" w:cstheme="majorHAnsi"/>
        </w:rPr>
        <w:t>sfer.</w:t>
      </w:r>
    </w:p>
    <w:p w14:paraId="015500A3" w14:textId="263CA34F" w:rsidR="00C43371" w:rsidRPr="00754FCA" w:rsidRDefault="00C43371" w:rsidP="00C43371">
      <w:pPr>
        <w:spacing w:line="360" w:lineRule="auto"/>
        <w:jc w:val="both"/>
        <w:rPr>
          <w:rFonts w:asciiTheme="majorHAnsi" w:hAnsiTheme="majorHAnsi" w:cstheme="majorHAnsi"/>
        </w:rPr>
      </w:pPr>
      <w:r w:rsidRPr="00754FCA">
        <w:rPr>
          <w:rFonts w:asciiTheme="majorHAnsi" w:hAnsiTheme="majorHAnsi" w:cstheme="majorHAnsi"/>
        </w:rPr>
        <w:t xml:space="preserve">Zgodnie z zapisami art. 9. ust. 1. ustawy o rewitalizacji z dnia 9 października 2015 r., </w:t>
      </w:r>
      <w:r w:rsidRPr="009F3428">
        <w:rPr>
          <w:rFonts w:asciiTheme="majorHAnsi" w:hAnsiTheme="majorHAnsi" w:cstheme="majorHAnsi"/>
          <w:i/>
          <w:iCs/>
        </w:rPr>
        <w:t>obszar gminy znajdujący się w stanie kryzysowym z powodu koncentracji neg</w:t>
      </w:r>
      <w:r w:rsidR="00326B8D" w:rsidRPr="009F3428">
        <w:rPr>
          <w:rFonts w:asciiTheme="majorHAnsi" w:hAnsiTheme="majorHAnsi" w:cstheme="majorHAnsi"/>
          <w:i/>
          <w:iCs/>
        </w:rPr>
        <w:t>atywnych zjawisk społecznych, w </w:t>
      </w:r>
      <w:r w:rsidRPr="009F3428">
        <w:rPr>
          <w:rFonts w:asciiTheme="majorHAnsi" w:hAnsiTheme="majorHAnsi" w:cstheme="majorHAnsi"/>
          <w:i/>
          <w:iCs/>
        </w:rPr>
        <w:t>szczególności bezrobocia, ubóstwa, przestępczości, wysokiej liczby mieszkańców będących osobami ze szczególnymi potrzebami, o których mowa w ustawie z dnia 19 lipca 2019 r. o zapewnianiu dostępności osobom ze szczególnymi potrzebami (Dz.U. z 2020 r. poz. 1062), niskiego poziomu edukacji lub kapitału społecznego, a także niewystarczającego poziomu uc</w:t>
      </w:r>
      <w:r w:rsidR="00326B8D" w:rsidRPr="009F3428">
        <w:rPr>
          <w:rFonts w:asciiTheme="majorHAnsi" w:hAnsiTheme="majorHAnsi" w:cstheme="majorHAnsi"/>
          <w:i/>
          <w:iCs/>
        </w:rPr>
        <w:t>zestnictwa w życiu publicznym i </w:t>
      </w:r>
      <w:r w:rsidRPr="009F3428">
        <w:rPr>
          <w:rFonts w:asciiTheme="majorHAnsi" w:hAnsiTheme="majorHAnsi" w:cstheme="majorHAnsi"/>
          <w:i/>
          <w:iCs/>
        </w:rPr>
        <w:t>kulturalnym, można wyznaczyć jako obszar zdegradowany w przypadku występowania na nim ponadto co najmniej jednego z następujących negatywnych zjawisk</w:t>
      </w:r>
      <w:r w:rsidRPr="00754FCA">
        <w:rPr>
          <w:rFonts w:asciiTheme="majorHAnsi" w:hAnsiTheme="majorHAnsi" w:cstheme="majorHAnsi"/>
        </w:rPr>
        <w:t>:</w:t>
      </w:r>
    </w:p>
    <w:p w14:paraId="35060DA9" w14:textId="77777777" w:rsidR="00C43371" w:rsidRPr="009F3428" w:rsidRDefault="00C43371" w:rsidP="00C43371">
      <w:pPr>
        <w:pStyle w:val="Default"/>
        <w:numPr>
          <w:ilvl w:val="0"/>
          <w:numId w:val="15"/>
        </w:numPr>
        <w:spacing w:after="120" w:line="360" w:lineRule="auto"/>
        <w:ind w:left="714" w:hanging="357"/>
        <w:jc w:val="both"/>
        <w:rPr>
          <w:rFonts w:asciiTheme="majorHAnsi" w:hAnsiTheme="majorHAnsi" w:cstheme="majorHAnsi"/>
          <w:i/>
          <w:iCs/>
          <w:sz w:val="22"/>
          <w:szCs w:val="22"/>
        </w:rPr>
      </w:pPr>
      <w:r w:rsidRPr="009F3428">
        <w:rPr>
          <w:rFonts w:asciiTheme="majorHAnsi" w:hAnsiTheme="majorHAnsi" w:cstheme="majorHAnsi"/>
          <w:i/>
          <w:iCs/>
          <w:sz w:val="22"/>
          <w:szCs w:val="22"/>
        </w:rPr>
        <w:t xml:space="preserve">gospodarczych – w szczególności niskiego stopnia przedsiębiorczości, </w:t>
      </w:r>
    </w:p>
    <w:p w14:paraId="4446D8D3" w14:textId="77777777" w:rsidR="00C43371" w:rsidRPr="009F3428" w:rsidRDefault="00C43371" w:rsidP="00C43371">
      <w:pPr>
        <w:pStyle w:val="Default"/>
        <w:numPr>
          <w:ilvl w:val="0"/>
          <w:numId w:val="15"/>
        </w:numPr>
        <w:spacing w:after="120" w:line="360" w:lineRule="auto"/>
        <w:ind w:left="714" w:hanging="357"/>
        <w:jc w:val="both"/>
        <w:rPr>
          <w:rFonts w:asciiTheme="majorHAnsi" w:hAnsiTheme="majorHAnsi" w:cstheme="majorHAnsi"/>
          <w:i/>
          <w:iCs/>
          <w:sz w:val="22"/>
          <w:szCs w:val="22"/>
        </w:rPr>
      </w:pPr>
      <w:r w:rsidRPr="009F3428">
        <w:rPr>
          <w:rFonts w:asciiTheme="majorHAnsi" w:hAnsiTheme="majorHAnsi" w:cstheme="majorHAnsi"/>
          <w:i/>
          <w:iCs/>
          <w:sz w:val="22"/>
          <w:szCs w:val="22"/>
        </w:rPr>
        <w:t xml:space="preserve">środowiskowych – w szczególności przekroczenia standardów jakości środowiska, obecności odpadów stwarzających zagrożenie dla życia, zdrowia ludzi lub stanu środowiska, </w:t>
      </w:r>
    </w:p>
    <w:p w14:paraId="6CF8E01E" w14:textId="1A33D336" w:rsidR="00C43371" w:rsidRPr="009F3428" w:rsidRDefault="00C43371" w:rsidP="00C43371">
      <w:pPr>
        <w:pStyle w:val="Default"/>
        <w:numPr>
          <w:ilvl w:val="0"/>
          <w:numId w:val="15"/>
        </w:numPr>
        <w:spacing w:after="120" w:line="360" w:lineRule="auto"/>
        <w:ind w:left="714" w:hanging="357"/>
        <w:jc w:val="both"/>
        <w:rPr>
          <w:rFonts w:asciiTheme="majorHAnsi" w:hAnsiTheme="majorHAnsi" w:cstheme="majorHAnsi"/>
          <w:i/>
          <w:iCs/>
          <w:sz w:val="22"/>
          <w:szCs w:val="22"/>
        </w:rPr>
      </w:pPr>
      <w:r w:rsidRPr="009F3428">
        <w:rPr>
          <w:rFonts w:asciiTheme="majorHAnsi" w:hAnsiTheme="majorHAnsi" w:cstheme="majorHAnsi"/>
          <w:i/>
          <w:iCs/>
          <w:sz w:val="22"/>
          <w:szCs w:val="22"/>
        </w:rPr>
        <w:t>przestrzenno-funkcjonalnych – w szczególności n</w:t>
      </w:r>
      <w:r w:rsidR="00326B8D" w:rsidRPr="009F3428">
        <w:rPr>
          <w:rFonts w:asciiTheme="majorHAnsi" w:hAnsiTheme="majorHAnsi" w:cstheme="majorHAnsi"/>
          <w:i/>
          <w:iCs/>
          <w:sz w:val="22"/>
          <w:szCs w:val="22"/>
        </w:rPr>
        <w:t>iewystarczającego wyposażenia w </w:t>
      </w:r>
      <w:r w:rsidRPr="009F3428">
        <w:rPr>
          <w:rFonts w:asciiTheme="majorHAnsi" w:hAnsiTheme="majorHAnsi" w:cstheme="majorHAnsi"/>
          <w:i/>
          <w:iCs/>
          <w:sz w:val="22"/>
          <w:szCs w:val="22"/>
        </w:rPr>
        <w:t>infrastrukturę techniczną i społeczną lub jej złego stanu</w:t>
      </w:r>
      <w:r w:rsidR="00326B8D" w:rsidRPr="009F3428">
        <w:rPr>
          <w:rFonts w:asciiTheme="majorHAnsi" w:hAnsiTheme="majorHAnsi" w:cstheme="majorHAnsi"/>
          <w:i/>
          <w:iCs/>
          <w:sz w:val="22"/>
          <w:szCs w:val="22"/>
        </w:rPr>
        <w:t xml:space="preserve"> technicznego, braku dostępu do </w:t>
      </w:r>
      <w:r w:rsidRPr="009F3428">
        <w:rPr>
          <w:rFonts w:asciiTheme="majorHAnsi" w:hAnsiTheme="majorHAnsi" w:cstheme="majorHAnsi"/>
          <w:i/>
          <w:iCs/>
          <w:sz w:val="22"/>
          <w:szCs w:val="22"/>
        </w:rPr>
        <w:t>podstawowych usług lub ich niskiej jakości, niedostosowan</w:t>
      </w:r>
      <w:r w:rsidR="00326B8D" w:rsidRPr="009F3428">
        <w:rPr>
          <w:rFonts w:asciiTheme="majorHAnsi" w:hAnsiTheme="majorHAnsi" w:cstheme="majorHAnsi"/>
          <w:i/>
          <w:iCs/>
          <w:sz w:val="22"/>
          <w:szCs w:val="22"/>
        </w:rPr>
        <w:t>ia rozwiązań urbanistycznych do </w:t>
      </w:r>
      <w:r w:rsidRPr="009F3428">
        <w:rPr>
          <w:rFonts w:asciiTheme="majorHAnsi" w:hAnsiTheme="majorHAnsi" w:cstheme="majorHAnsi"/>
          <w:i/>
          <w:iCs/>
          <w:sz w:val="22"/>
          <w:szCs w:val="22"/>
        </w:rPr>
        <w:t>zmieniających się funkcji obszaru, niedostosowania in</w:t>
      </w:r>
      <w:r w:rsidR="00326B8D" w:rsidRPr="009F3428">
        <w:rPr>
          <w:rFonts w:asciiTheme="majorHAnsi" w:hAnsiTheme="majorHAnsi" w:cstheme="majorHAnsi"/>
          <w:i/>
          <w:iCs/>
          <w:sz w:val="22"/>
          <w:szCs w:val="22"/>
        </w:rPr>
        <w:t>frastruktury do potrzeb osób ze </w:t>
      </w:r>
      <w:r w:rsidRPr="009F3428">
        <w:rPr>
          <w:rFonts w:asciiTheme="majorHAnsi" w:hAnsiTheme="majorHAnsi" w:cstheme="majorHAnsi"/>
          <w:i/>
          <w:iCs/>
          <w:sz w:val="22"/>
          <w:szCs w:val="22"/>
        </w:rPr>
        <w:t xml:space="preserve">szczególnymi potrzebami, o których mowa w ustawie z dnia 19 lipca 2019 r. o zapewnianiu dostępności osobom ze szczególnymi potrzebami, niskiego poziomu obsługi komunikacyjnej, niedoboru lub niskiej jakości terenów publicznych, </w:t>
      </w:r>
    </w:p>
    <w:p w14:paraId="22BACFBE" w14:textId="41295C08" w:rsidR="00C43371" w:rsidRPr="009F3428" w:rsidRDefault="00C43371" w:rsidP="00C43371">
      <w:pPr>
        <w:pStyle w:val="Default"/>
        <w:numPr>
          <w:ilvl w:val="0"/>
          <w:numId w:val="15"/>
        </w:numPr>
        <w:spacing w:after="120" w:line="360" w:lineRule="auto"/>
        <w:ind w:left="714" w:hanging="357"/>
        <w:jc w:val="both"/>
        <w:rPr>
          <w:rFonts w:asciiTheme="majorHAnsi" w:hAnsiTheme="majorHAnsi" w:cstheme="majorHAnsi"/>
          <w:i/>
          <w:iCs/>
          <w:sz w:val="22"/>
          <w:szCs w:val="22"/>
        </w:rPr>
      </w:pPr>
      <w:r w:rsidRPr="009F3428">
        <w:rPr>
          <w:rFonts w:asciiTheme="majorHAnsi" w:hAnsiTheme="majorHAnsi" w:cstheme="majorHAnsi"/>
          <w:i/>
          <w:iCs/>
          <w:sz w:val="22"/>
          <w:szCs w:val="22"/>
        </w:rPr>
        <w:t>technicznych – w szczególności degradacji stanu techniczneg</w:t>
      </w:r>
      <w:r w:rsidR="00326B8D" w:rsidRPr="009F3428">
        <w:rPr>
          <w:rFonts w:asciiTheme="majorHAnsi" w:hAnsiTheme="majorHAnsi" w:cstheme="majorHAnsi"/>
          <w:i/>
          <w:iCs/>
          <w:sz w:val="22"/>
          <w:szCs w:val="22"/>
        </w:rPr>
        <w:t>o obiektów budowlanych, w tym o </w:t>
      </w:r>
      <w:r w:rsidRPr="009F3428">
        <w:rPr>
          <w:rFonts w:asciiTheme="majorHAnsi" w:hAnsiTheme="majorHAnsi" w:cstheme="majorHAnsi"/>
          <w:i/>
          <w:iCs/>
          <w:sz w:val="22"/>
          <w:szCs w:val="22"/>
        </w:rPr>
        <w:t xml:space="preserve">przeznaczeniu mieszkaniowym oraz niefunkcjonowaniu rozwiązań technicznych umożliwiających efektywne korzystanie z obiektów budowlanych, w szczególności w zakresie energooszczędności, ochrony środowiska i zapewniania dostępności osobom ze szczególnymi </w:t>
      </w:r>
      <w:r w:rsidRPr="009F3428">
        <w:rPr>
          <w:rFonts w:asciiTheme="majorHAnsi" w:hAnsiTheme="majorHAnsi" w:cstheme="majorHAnsi"/>
          <w:i/>
          <w:iCs/>
          <w:sz w:val="22"/>
          <w:szCs w:val="22"/>
        </w:rPr>
        <w:lastRenderedPageBreak/>
        <w:t xml:space="preserve">potrzebami, o których mowa w ustawie z dnia 19 lipca 2019 r. o zapewnianiu dostępności osobom ze szczególnymi potrzebami. </w:t>
      </w:r>
    </w:p>
    <w:p w14:paraId="73C074C7" w14:textId="77777777" w:rsidR="00C43371" w:rsidRPr="00754FCA" w:rsidRDefault="00C43371" w:rsidP="00C43371">
      <w:pPr>
        <w:pStyle w:val="Default"/>
        <w:spacing w:line="360" w:lineRule="auto"/>
        <w:jc w:val="both"/>
        <w:rPr>
          <w:rFonts w:asciiTheme="majorHAnsi" w:hAnsiTheme="majorHAnsi" w:cstheme="majorHAnsi"/>
          <w:sz w:val="22"/>
          <w:szCs w:val="22"/>
        </w:rPr>
      </w:pPr>
      <w:r w:rsidRPr="00754FCA">
        <w:rPr>
          <w:rFonts w:asciiTheme="majorHAnsi" w:hAnsiTheme="majorHAnsi" w:cstheme="majorHAnsi"/>
          <w:sz w:val="22"/>
          <w:szCs w:val="22"/>
        </w:rPr>
        <w:t xml:space="preserve">W gminie Barczewo jako </w:t>
      </w:r>
      <w:r w:rsidRPr="00754FCA">
        <w:rPr>
          <w:rFonts w:asciiTheme="majorHAnsi" w:hAnsiTheme="majorHAnsi" w:cstheme="majorHAnsi"/>
          <w:b/>
          <w:bCs/>
          <w:sz w:val="22"/>
          <w:szCs w:val="22"/>
        </w:rPr>
        <w:t>obszar zdegradowany</w:t>
      </w:r>
      <w:r w:rsidRPr="00754FCA">
        <w:rPr>
          <w:rFonts w:asciiTheme="majorHAnsi" w:hAnsiTheme="majorHAnsi" w:cstheme="majorHAnsi"/>
          <w:sz w:val="22"/>
          <w:szCs w:val="22"/>
        </w:rPr>
        <w:t xml:space="preserve">, w którym koncentrują się negatywne zjawiska społeczne wskazano obszar obejmujący miejską część gminy – miasto Barczewo, a zatem następujące obszary porównawcze: </w:t>
      </w:r>
    </w:p>
    <w:p w14:paraId="394CDE72" w14:textId="77777777" w:rsidR="00C43371" w:rsidRPr="00754FCA" w:rsidRDefault="00C43371" w:rsidP="00C43371">
      <w:pPr>
        <w:pStyle w:val="Default"/>
        <w:spacing w:line="360" w:lineRule="auto"/>
        <w:jc w:val="both"/>
        <w:rPr>
          <w:rFonts w:asciiTheme="majorHAnsi" w:hAnsiTheme="majorHAnsi" w:cstheme="majorHAnsi"/>
          <w:sz w:val="22"/>
          <w:szCs w:val="22"/>
        </w:rPr>
      </w:pPr>
      <w:r w:rsidRPr="00754FCA">
        <w:rPr>
          <w:rFonts w:asciiTheme="majorHAnsi" w:hAnsiTheme="majorHAnsi" w:cstheme="majorHAnsi"/>
          <w:sz w:val="22"/>
          <w:szCs w:val="22"/>
        </w:rPr>
        <w:t>Obszar 1</w:t>
      </w:r>
    </w:p>
    <w:p w14:paraId="54FE8179" w14:textId="77777777" w:rsidR="00C43371" w:rsidRPr="00754FCA" w:rsidRDefault="00C43371" w:rsidP="00C43371">
      <w:pPr>
        <w:pStyle w:val="Default"/>
        <w:spacing w:line="360" w:lineRule="auto"/>
        <w:jc w:val="both"/>
        <w:rPr>
          <w:rFonts w:asciiTheme="majorHAnsi" w:hAnsiTheme="majorHAnsi" w:cstheme="majorHAnsi"/>
          <w:sz w:val="22"/>
          <w:szCs w:val="22"/>
        </w:rPr>
      </w:pPr>
      <w:r w:rsidRPr="00754FCA">
        <w:rPr>
          <w:rFonts w:asciiTheme="majorHAnsi" w:hAnsiTheme="majorHAnsi" w:cstheme="majorHAnsi"/>
          <w:sz w:val="22"/>
          <w:szCs w:val="22"/>
        </w:rPr>
        <w:t>Obszar 2</w:t>
      </w:r>
    </w:p>
    <w:p w14:paraId="42B9D26D" w14:textId="77777777" w:rsidR="00C43371" w:rsidRPr="00754FCA" w:rsidRDefault="00C43371" w:rsidP="00C43371">
      <w:pPr>
        <w:pStyle w:val="Default"/>
        <w:spacing w:line="360" w:lineRule="auto"/>
        <w:jc w:val="both"/>
        <w:rPr>
          <w:rFonts w:asciiTheme="majorHAnsi" w:hAnsiTheme="majorHAnsi" w:cstheme="majorHAnsi"/>
          <w:sz w:val="22"/>
          <w:szCs w:val="22"/>
        </w:rPr>
      </w:pPr>
      <w:r w:rsidRPr="00754FCA">
        <w:rPr>
          <w:rFonts w:asciiTheme="majorHAnsi" w:hAnsiTheme="majorHAnsi" w:cstheme="majorHAnsi"/>
          <w:sz w:val="22"/>
          <w:szCs w:val="22"/>
        </w:rPr>
        <w:t>Obszar 3</w:t>
      </w:r>
    </w:p>
    <w:p w14:paraId="6DCA86C5" w14:textId="59059FD2" w:rsidR="00C43371" w:rsidRPr="00754FCA" w:rsidRDefault="00C43371" w:rsidP="00C43371">
      <w:pPr>
        <w:spacing w:line="360" w:lineRule="auto"/>
        <w:jc w:val="both"/>
        <w:rPr>
          <w:rFonts w:asciiTheme="majorHAnsi" w:hAnsiTheme="majorHAnsi" w:cstheme="majorHAnsi"/>
        </w:rPr>
      </w:pPr>
      <w:r w:rsidRPr="00754FCA">
        <w:rPr>
          <w:rFonts w:asciiTheme="majorHAnsi" w:hAnsiTheme="majorHAnsi" w:cstheme="majorHAnsi"/>
        </w:rPr>
        <w:t>Wyznaczony obszar zdegradowany w gminie Barczewo stanowi 1</w:t>
      </w:r>
      <w:r w:rsidR="00326B8D">
        <w:rPr>
          <w:rFonts w:asciiTheme="majorHAnsi" w:hAnsiTheme="majorHAnsi" w:cstheme="majorHAnsi"/>
        </w:rPr>
        <w:t>,4% ogólnej powierzchni gminy i </w:t>
      </w:r>
      <w:r w:rsidRPr="00754FCA">
        <w:rPr>
          <w:rFonts w:asciiTheme="majorHAnsi" w:hAnsiTheme="majorHAnsi" w:cstheme="majorHAnsi"/>
        </w:rPr>
        <w:t>obejmuje swoim zasięgiem 40% populacji gminy.</w:t>
      </w:r>
    </w:p>
    <w:p w14:paraId="7CD980C4" w14:textId="03BE40D2" w:rsidR="007E332F" w:rsidRPr="00754FCA" w:rsidRDefault="007E332F" w:rsidP="007E332F">
      <w:pPr>
        <w:pStyle w:val="Legenda"/>
        <w:keepNext/>
        <w:rPr>
          <w:rFonts w:asciiTheme="majorHAnsi" w:hAnsiTheme="majorHAnsi" w:cstheme="majorHAnsi"/>
        </w:rPr>
      </w:pPr>
      <w:bookmarkStart w:id="83" w:name="_Toc142384972"/>
      <w:r w:rsidRPr="00754FCA">
        <w:rPr>
          <w:rFonts w:asciiTheme="majorHAnsi" w:hAnsiTheme="majorHAnsi" w:cstheme="majorHAnsi"/>
        </w:rPr>
        <w:t xml:space="preserve">Tabela </w:t>
      </w:r>
      <w:r w:rsidRPr="00754FCA">
        <w:rPr>
          <w:rFonts w:asciiTheme="majorHAnsi" w:hAnsiTheme="majorHAnsi" w:cstheme="majorHAnsi"/>
        </w:rPr>
        <w:fldChar w:fldCharType="begin"/>
      </w:r>
      <w:r w:rsidRPr="00754FCA">
        <w:rPr>
          <w:rFonts w:asciiTheme="majorHAnsi" w:hAnsiTheme="majorHAnsi" w:cstheme="majorHAnsi"/>
        </w:rPr>
        <w:instrText xml:space="preserve"> SEQ Tabela \* ARABIC </w:instrText>
      </w:r>
      <w:r w:rsidRPr="00754FCA">
        <w:rPr>
          <w:rFonts w:asciiTheme="majorHAnsi" w:hAnsiTheme="majorHAnsi" w:cstheme="majorHAnsi"/>
        </w:rPr>
        <w:fldChar w:fldCharType="separate"/>
      </w:r>
      <w:r w:rsidR="00473A67">
        <w:rPr>
          <w:rFonts w:asciiTheme="majorHAnsi" w:hAnsiTheme="majorHAnsi" w:cstheme="majorHAnsi"/>
          <w:noProof/>
        </w:rPr>
        <w:t>34</w:t>
      </w:r>
      <w:r w:rsidRPr="00754FCA">
        <w:rPr>
          <w:rFonts w:asciiTheme="majorHAnsi" w:hAnsiTheme="majorHAnsi" w:cstheme="majorHAnsi"/>
        </w:rPr>
        <w:fldChar w:fldCharType="end"/>
      </w:r>
      <w:r w:rsidR="00326B8D">
        <w:rPr>
          <w:rFonts w:asciiTheme="majorHAnsi" w:hAnsiTheme="majorHAnsi" w:cstheme="majorHAnsi"/>
        </w:rPr>
        <w:t>.</w:t>
      </w:r>
      <w:r w:rsidRPr="00754FCA">
        <w:rPr>
          <w:rFonts w:asciiTheme="majorHAnsi" w:hAnsiTheme="majorHAnsi" w:cstheme="majorHAnsi"/>
        </w:rPr>
        <w:t xml:space="preserve"> Obszar zdegradowany w gminie Barczewo</w:t>
      </w:r>
      <w:bookmarkEnd w:id="83"/>
    </w:p>
    <w:tbl>
      <w:tblPr>
        <w:tblStyle w:val="Tabela-Siatka"/>
        <w:tblW w:w="0" w:type="auto"/>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2258"/>
        <w:gridCol w:w="1843"/>
        <w:gridCol w:w="1559"/>
        <w:gridCol w:w="1582"/>
        <w:gridCol w:w="1810"/>
      </w:tblGrid>
      <w:tr w:rsidR="00C43371" w:rsidRPr="00754FCA" w14:paraId="4C60DEE1" w14:textId="77777777" w:rsidTr="00B44FE6">
        <w:tc>
          <w:tcPr>
            <w:tcW w:w="5660" w:type="dxa"/>
            <w:gridSpan w:val="3"/>
            <w:shd w:val="clear" w:color="auto" w:fill="9FC0D5" w:themeFill="text2" w:themeFillTint="66"/>
            <w:vAlign w:val="center"/>
          </w:tcPr>
          <w:p w14:paraId="0DA13858" w14:textId="77777777" w:rsidR="00C43371" w:rsidRPr="00754FCA" w:rsidRDefault="00C43371" w:rsidP="00144793">
            <w:pPr>
              <w:spacing w:line="360" w:lineRule="auto"/>
              <w:jc w:val="center"/>
              <w:rPr>
                <w:rFonts w:asciiTheme="majorHAnsi" w:hAnsiTheme="majorHAnsi" w:cstheme="majorHAnsi"/>
              </w:rPr>
            </w:pPr>
            <w:r w:rsidRPr="00754FCA">
              <w:rPr>
                <w:rFonts w:asciiTheme="majorHAnsi" w:hAnsiTheme="majorHAnsi" w:cstheme="majorHAnsi"/>
              </w:rPr>
              <w:t>Obszar zdegradowany</w:t>
            </w:r>
          </w:p>
        </w:tc>
        <w:tc>
          <w:tcPr>
            <w:tcW w:w="3392" w:type="dxa"/>
            <w:gridSpan w:val="2"/>
            <w:shd w:val="clear" w:color="auto" w:fill="9FC0D5" w:themeFill="text2" w:themeFillTint="66"/>
            <w:vAlign w:val="center"/>
          </w:tcPr>
          <w:p w14:paraId="7CFB3659" w14:textId="77777777" w:rsidR="00C43371" w:rsidRPr="00754FCA" w:rsidRDefault="00C43371" w:rsidP="00144793">
            <w:pPr>
              <w:spacing w:line="360" w:lineRule="auto"/>
              <w:jc w:val="center"/>
              <w:rPr>
                <w:rFonts w:asciiTheme="majorHAnsi" w:hAnsiTheme="majorHAnsi" w:cstheme="majorHAnsi"/>
              </w:rPr>
            </w:pPr>
            <w:r w:rsidRPr="00754FCA">
              <w:rPr>
                <w:rFonts w:asciiTheme="majorHAnsi" w:hAnsiTheme="majorHAnsi" w:cstheme="majorHAnsi"/>
              </w:rPr>
              <w:t>Udział powierzchni i ludności obszaru zdegradowanego w ogólnej powierzchni i ludności gminy Barczewo</w:t>
            </w:r>
          </w:p>
        </w:tc>
      </w:tr>
      <w:tr w:rsidR="00C43371" w:rsidRPr="00754FCA" w14:paraId="3D86D2CD" w14:textId="77777777" w:rsidTr="00B44FE6">
        <w:tc>
          <w:tcPr>
            <w:tcW w:w="2258" w:type="dxa"/>
            <w:shd w:val="clear" w:color="auto" w:fill="CFDFEA" w:themeFill="text2" w:themeFillTint="33"/>
          </w:tcPr>
          <w:p w14:paraId="3B5342F8" w14:textId="77777777" w:rsidR="00C43371" w:rsidRPr="00754FCA" w:rsidRDefault="00C43371" w:rsidP="00144793">
            <w:pPr>
              <w:spacing w:line="360" w:lineRule="auto"/>
              <w:jc w:val="both"/>
              <w:rPr>
                <w:rFonts w:asciiTheme="majorHAnsi" w:hAnsiTheme="majorHAnsi" w:cstheme="majorHAnsi"/>
              </w:rPr>
            </w:pPr>
          </w:p>
        </w:tc>
        <w:tc>
          <w:tcPr>
            <w:tcW w:w="1843" w:type="dxa"/>
            <w:shd w:val="clear" w:color="auto" w:fill="CFDFEA" w:themeFill="text2" w:themeFillTint="33"/>
            <w:vAlign w:val="center"/>
          </w:tcPr>
          <w:p w14:paraId="043CE6C9" w14:textId="77777777" w:rsidR="00C43371" w:rsidRPr="00754FCA" w:rsidRDefault="00C43371" w:rsidP="00144793">
            <w:pPr>
              <w:spacing w:line="360" w:lineRule="auto"/>
              <w:jc w:val="center"/>
              <w:rPr>
                <w:rFonts w:asciiTheme="majorHAnsi" w:hAnsiTheme="majorHAnsi" w:cstheme="majorHAnsi"/>
              </w:rPr>
            </w:pPr>
            <w:r w:rsidRPr="00754FCA">
              <w:rPr>
                <w:rFonts w:asciiTheme="majorHAnsi" w:hAnsiTheme="majorHAnsi" w:cstheme="majorHAnsi"/>
              </w:rPr>
              <w:t>Powierzchnia [ha]</w:t>
            </w:r>
          </w:p>
        </w:tc>
        <w:tc>
          <w:tcPr>
            <w:tcW w:w="1559" w:type="dxa"/>
            <w:shd w:val="clear" w:color="auto" w:fill="CFDFEA" w:themeFill="text2" w:themeFillTint="33"/>
            <w:vAlign w:val="center"/>
          </w:tcPr>
          <w:p w14:paraId="2F6E5376" w14:textId="77777777" w:rsidR="00C43371" w:rsidRPr="00754FCA" w:rsidRDefault="00C43371" w:rsidP="00144793">
            <w:pPr>
              <w:spacing w:line="360" w:lineRule="auto"/>
              <w:jc w:val="center"/>
              <w:rPr>
                <w:rFonts w:asciiTheme="majorHAnsi" w:hAnsiTheme="majorHAnsi" w:cstheme="majorHAnsi"/>
              </w:rPr>
            </w:pPr>
            <w:r w:rsidRPr="00754FCA">
              <w:rPr>
                <w:rFonts w:asciiTheme="majorHAnsi" w:hAnsiTheme="majorHAnsi" w:cstheme="majorHAnsi"/>
              </w:rPr>
              <w:t>Ludność [os.]</w:t>
            </w:r>
          </w:p>
        </w:tc>
        <w:tc>
          <w:tcPr>
            <w:tcW w:w="1582" w:type="dxa"/>
            <w:shd w:val="clear" w:color="auto" w:fill="CFDFEA" w:themeFill="text2" w:themeFillTint="33"/>
            <w:vAlign w:val="bottom"/>
          </w:tcPr>
          <w:p w14:paraId="36849050" w14:textId="77777777" w:rsidR="00C43371" w:rsidRPr="00754FCA" w:rsidRDefault="00C43371" w:rsidP="00B44FE6">
            <w:pPr>
              <w:spacing w:line="360" w:lineRule="auto"/>
              <w:jc w:val="center"/>
              <w:rPr>
                <w:rFonts w:asciiTheme="majorHAnsi" w:hAnsiTheme="majorHAnsi" w:cstheme="majorHAnsi"/>
              </w:rPr>
            </w:pPr>
            <w:r w:rsidRPr="00754FCA">
              <w:rPr>
                <w:rFonts w:asciiTheme="majorHAnsi" w:hAnsiTheme="majorHAnsi" w:cstheme="majorHAnsi"/>
              </w:rPr>
              <w:t>Powierzchnia</w:t>
            </w:r>
          </w:p>
        </w:tc>
        <w:tc>
          <w:tcPr>
            <w:tcW w:w="1810" w:type="dxa"/>
            <w:shd w:val="clear" w:color="auto" w:fill="CFDFEA" w:themeFill="text2" w:themeFillTint="33"/>
            <w:vAlign w:val="center"/>
          </w:tcPr>
          <w:p w14:paraId="16A11A9E" w14:textId="1E55A5FC" w:rsidR="00C43371" w:rsidRPr="00754FCA" w:rsidRDefault="00326B8D" w:rsidP="00144793">
            <w:pPr>
              <w:spacing w:line="360" w:lineRule="auto"/>
              <w:jc w:val="center"/>
              <w:rPr>
                <w:rFonts w:asciiTheme="majorHAnsi" w:hAnsiTheme="majorHAnsi" w:cstheme="majorHAnsi"/>
              </w:rPr>
            </w:pPr>
            <w:r>
              <w:rPr>
                <w:rFonts w:asciiTheme="majorHAnsi" w:hAnsiTheme="majorHAnsi" w:cstheme="majorHAnsi"/>
              </w:rPr>
              <w:t>L</w:t>
            </w:r>
            <w:r w:rsidR="00C43371" w:rsidRPr="00754FCA">
              <w:rPr>
                <w:rFonts w:asciiTheme="majorHAnsi" w:hAnsiTheme="majorHAnsi" w:cstheme="majorHAnsi"/>
              </w:rPr>
              <w:t>udność</w:t>
            </w:r>
          </w:p>
        </w:tc>
      </w:tr>
      <w:tr w:rsidR="00C43371" w:rsidRPr="00754FCA" w14:paraId="3AE549DB" w14:textId="77777777" w:rsidTr="00B44FE6">
        <w:tc>
          <w:tcPr>
            <w:tcW w:w="2258" w:type="dxa"/>
            <w:shd w:val="clear" w:color="auto" w:fill="CFDFEA" w:themeFill="text2" w:themeFillTint="33"/>
          </w:tcPr>
          <w:p w14:paraId="7851CD2C" w14:textId="77777777" w:rsidR="00C43371" w:rsidRPr="00754FCA" w:rsidRDefault="00C43371" w:rsidP="00144793">
            <w:pPr>
              <w:spacing w:line="360" w:lineRule="auto"/>
              <w:jc w:val="both"/>
              <w:rPr>
                <w:rFonts w:asciiTheme="majorHAnsi" w:hAnsiTheme="majorHAnsi" w:cstheme="majorHAnsi"/>
              </w:rPr>
            </w:pPr>
            <w:r w:rsidRPr="00754FCA">
              <w:rPr>
                <w:rFonts w:asciiTheme="majorHAnsi" w:hAnsiTheme="majorHAnsi" w:cstheme="majorHAnsi"/>
              </w:rPr>
              <w:t>Obszar 1</w:t>
            </w:r>
          </w:p>
        </w:tc>
        <w:tc>
          <w:tcPr>
            <w:tcW w:w="1843" w:type="dxa"/>
            <w:vAlign w:val="center"/>
          </w:tcPr>
          <w:p w14:paraId="753914DB" w14:textId="77777777" w:rsidR="00C43371" w:rsidRPr="00754FCA" w:rsidRDefault="00C43371" w:rsidP="00B44FE6">
            <w:pPr>
              <w:spacing w:line="360" w:lineRule="auto"/>
              <w:jc w:val="center"/>
              <w:rPr>
                <w:rFonts w:asciiTheme="majorHAnsi" w:hAnsiTheme="majorHAnsi" w:cstheme="majorHAnsi"/>
              </w:rPr>
            </w:pPr>
            <w:r w:rsidRPr="00754FCA">
              <w:rPr>
                <w:rFonts w:asciiTheme="majorHAnsi" w:hAnsiTheme="majorHAnsi" w:cstheme="majorHAnsi"/>
              </w:rPr>
              <w:t>117</w:t>
            </w:r>
          </w:p>
        </w:tc>
        <w:tc>
          <w:tcPr>
            <w:tcW w:w="1559" w:type="dxa"/>
            <w:vAlign w:val="center"/>
          </w:tcPr>
          <w:p w14:paraId="29E209C6" w14:textId="6F022FB1" w:rsidR="00C43371" w:rsidRPr="00754FCA" w:rsidRDefault="00C43371" w:rsidP="00B44FE6">
            <w:pPr>
              <w:spacing w:line="360" w:lineRule="auto"/>
              <w:jc w:val="center"/>
              <w:rPr>
                <w:rFonts w:asciiTheme="majorHAnsi" w:hAnsiTheme="majorHAnsi" w:cstheme="majorHAnsi"/>
              </w:rPr>
            </w:pPr>
            <w:r w:rsidRPr="00754FCA">
              <w:rPr>
                <w:rFonts w:asciiTheme="majorHAnsi" w:hAnsiTheme="majorHAnsi" w:cstheme="majorHAnsi"/>
              </w:rPr>
              <w:t>2</w:t>
            </w:r>
            <w:r w:rsidR="00B44FE6" w:rsidRPr="00754FCA">
              <w:rPr>
                <w:rFonts w:asciiTheme="majorHAnsi" w:hAnsiTheme="majorHAnsi" w:cstheme="majorHAnsi"/>
              </w:rPr>
              <w:t xml:space="preserve"> </w:t>
            </w:r>
            <w:r w:rsidRPr="00754FCA">
              <w:rPr>
                <w:rFonts w:asciiTheme="majorHAnsi" w:hAnsiTheme="majorHAnsi" w:cstheme="majorHAnsi"/>
              </w:rPr>
              <w:t>542</w:t>
            </w:r>
          </w:p>
        </w:tc>
        <w:tc>
          <w:tcPr>
            <w:tcW w:w="1582" w:type="dxa"/>
            <w:vMerge w:val="restart"/>
            <w:vAlign w:val="center"/>
          </w:tcPr>
          <w:p w14:paraId="5F9DC047" w14:textId="77777777" w:rsidR="00C43371" w:rsidRPr="00754FCA" w:rsidRDefault="00C43371" w:rsidP="00B44FE6">
            <w:pPr>
              <w:spacing w:line="360" w:lineRule="auto"/>
              <w:jc w:val="center"/>
              <w:rPr>
                <w:rFonts w:asciiTheme="majorHAnsi" w:hAnsiTheme="majorHAnsi" w:cstheme="majorHAnsi"/>
              </w:rPr>
            </w:pPr>
            <w:r w:rsidRPr="00754FCA">
              <w:rPr>
                <w:rFonts w:asciiTheme="majorHAnsi" w:hAnsiTheme="majorHAnsi" w:cstheme="majorHAnsi"/>
              </w:rPr>
              <w:t>1,4%</w:t>
            </w:r>
          </w:p>
        </w:tc>
        <w:tc>
          <w:tcPr>
            <w:tcW w:w="1810" w:type="dxa"/>
            <w:vMerge w:val="restart"/>
            <w:vAlign w:val="center"/>
          </w:tcPr>
          <w:p w14:paraId="41E64B58" w14:textId="77777777" w:rsidR="00C43371" w:rsidRPr="00754FCA" w:rsidRDefault="00C43371" w:rsidP="00B44FE6">
            <w:pPr>
              <w:spacing w:line="360" w:lineRule="auto"/>
              <w:jc w:val="center"/>
              <w:rPr>
                <w:rFonts w:asciiTheme="majorHAnsi" w:hAnsiTheme="majorHAnsi" w:cstheme="majorHAnsi"/>
              </w:rPr>
            </w:pPr>
            <w:r w:rsidRPr="00754FCA">
              <w:rPr>
                <w:rFonts w:asciiTheme="majorHAnsi" w:hAnsiTheme="majorHAnsi" w:cstheme="majorHAnsi"/>
              </w:rPr>
              <w:t>40%</w:t>
            </w:r>
          </w:p>
        </w:tc>
      </w:tr>
      <w:tr w:rsidR="00C43371" w:rsidRPr="00754FCA" w14:paraId="3A0CEDA0" w14:textId="77777777" w:rsidTr="00B44FE6">
        <w:tc>
          <w:tcPr>
            <w:tcW w:w="2258" w:type="dxa"/>
            <w:shd w:val="clear" w:color="auto" w:fill="CFDFEA" w:themeFill="text2" w:themeFillTint="33"/>
          </w:tcPr>
          <w:p w14:paraId="094F3D10" w14:textId="77777777" w:rsidR="00C43371" w:rsidRPr="00754FCA" w:rsidRDefault="00C43371" w:rsidP="00144793">
            <w:pPr>
              <w:spacing w:line="360" w:lineRule="auto"/>
              <w:jc w:val="both"/>
              <w:rPr>
                <w:rFonts w:asciiTheme="majorHAnsi" w:hAnsiTheme="majorHAnsi" w:cstheme="majorHAnsi"/>
              </w:rPr>
            </w:pPr>
            <w:r w:rsidRPr="00754FCA">
              <w:rPr>
                <w:rFonts w:asciiTheme="majorHAnsi" w:hAnsiTheme="majorHAnsi" w:cstheme="majorHAnsi"/>
              </w:rPr>
              <w:t>Obszar 2</w:t>
            </w:r>
          </w:p>
        </w:tc>
        <w:tc>
          <w:tcPr>
            <w:tcW w:w="1843" w:type="dxa"/>
            <w:vAlign w:val="center"/>
          </w:tcPr>
          <w:p w14:paraId="3FE654DF" w14:textId="77777777" w:rsidR="00C43371" w:rsidRPr="00754FCA" w:rsidRDefault="00C43371" w:rsidP="00B44FE6">
            <w:pPr>
              <w:spacing w:line="360" w:lineRule="auto"/>
              <w:jc w:val="center"/>
              <w:rPr>
                <w:rFonts w:asciiTheme="majorHAnsi" w:hAnsiTheme="majorHAnsi" w:cstheme="majorHAnsi"/>
              </w:rPr>
            </w:pPr>
            <w:r w:rsidRPr="00754FCA">
              <w:rPr>
                <w:rFonts w:asciiTheme="majorHAnsi" w:hAnsiTheme="majorHAnsi" w:cstheme="majorHAnsi"/>
              </w:rPr>
              <w:t>163</w:t>
            </w:r>
          </w:p>
        </w:tc>
        <w:tc>
          <w:tcPr>
            <w:tcW w:w="1559" w:type="dxa"/>
            <w:vAlign w:val="center"/>
          </w:tcPr>
          <w:p w14:paraId="0252C27C" w14:textId="229FFEE4" w:rsidR="00C43371" w:rsidRPr="00754FCA" w:rsidRDefault="00C43371" w:rsidP="00B44FE6">
            <w:pPr>
              <w:spacing w:line="360" w:lineRule="auto"/>
              <w:jc w:val="center"/>
              <w:rPr>
                <w:rFonts w:asciiTheme="majorHAnsi" w:hAnsiTheme="majorHAnsi" w:cstheme="majorHAnsi"/>
              </w:rPr>
            </w:pPr>
            <w:r w:rsidRPr="00754FCA">
              <w:rPr>
                <w:rFonts w:asciiTheme="majorHAnsi" w:hAnsiTheme="majorHAnsi" w:cstheme="majorHAnsi"/>
              </w:rPr>
              <w:t>2</w:t>
            </w:r>
            <w:r w:rsidR="00B44FE6" w:rsidRPr="00754FCA">
              <w:rPr>
                <w:rFonts w:asciiTheme="majorHAnsi" w:hAnsiTheme="majorHAnsi" w:cstheme="majorHAnsi"/>
              </w:rPr>
              <w:t xml:space="preserve"> </w:t>
            </w:r>
            <w:r w:rsidRPr="00754FCA">
              <w:rPr>
                <w:rFonts w:asciiTheme="majorHAnsi" w:hAnsiTheme="majorHAnsi" w:cstheme="majorHAnsi"/>
              </w:rPr>
              <w:t>301</w:t>
            </w:r>
          </w:p>
        </w:tc>
        <w:tc>
          <w:tcPr>
            <w:tcW w:w="1582" w:type="dxa"/>
            <w:vMerge/>
            <w:vAlign w:val="center"/>
          </w:tcPr>
          <w:p w14:paraId="3BFBCFDC" w14:textId="77777777" w:rsidR="00C43371" w:rsidRPr="00754FCA" w:rsidRDefault="00C43371" w:rsidP="00B44FE6">
            <w:pPr>
              <w:spacing w:line="360" w:lineRule="auto"/>
              <w:jc w:val="center"/>
              <w:rPr>
                <w:rFonts w:asciiTheme="majorHAnsi" w:hAnsiTheme="majorHAnsi" w:cstheme="majorHAnsi"/>
              </w:rPr>
            </w:pPr>
          </w:p>
        </w:tc>
        <w:tc>
          <w:tcPr>
            <w:tcW w:w="1810" w:type="dxa"/>
            <w:vMerge/>
            <w:vAlign w:val="center"/>
          </w:tcPr>
          <w:p w14:paraId="46620955" w14:textId="77777777" w:rsidR="00C43371" w:rsidRPr="00754FCA" w:rsidRDefault="00C43371" w:rsidP="00B44FE6">
            <w:pPr>
              <w:spacing w:line="360" w:lineRule="auto"/>
              <w:jc w:val="center"/>
              <w:rPr>
                <w:rFonts w:asciiTheme="majorHAnsi" w:hAnsiTheme="majorHAnsi" w:cstheme="majorHAnsi"/>
              </w:rPr>
            </w:pPr>
          </w:p>
        </w:tc>
      </w:tr>
      <w:tr w:rsidR="00C43371" w:rsidRPr="00754FCA" w14:paraId="78916234" w14:textId="77777777" w:rsidTr="00B44FE6">
        <w:tc>
          <w:tcPr>
            <w:tcW w:w="2258" w:type="dxa"/>
            <w:shd w:val="clear" w:color="auto" w:fill="CFDFEA" w:themeFill="text2" w:themeFillTint="33"/>
          </w:tcPr>
          <w:p w14:paraId="1D04F49C" w14:textId="77777777" w:rsidR="00C43371" w:rsidRPr="00754FCA" w:rsidRDefault="00C43371" w:rsidP="00144793">
            <w:pPr>
              <w:spacing w:line="360" w:lineRule="auto"/>
              <w:jc w:val="both"/>
              <w:rPr>
                <w:rFonts w:asciiTheme="majorHAnsi" w:hAnsiTheme="majorHAnsi" w:cstheme="majorHAnsi"/>
              </w:rPr>
            </w:pPr>
            <w:r w:rsidRPr="00754FCA">
              <w:rPr>
                <w:rFonts w:asciiTheme="majorHAnsi" w:hAnsiTheme="majorHAnsi" w:cstheme="majorHAnsi"/>
              </w:rPr>
              <w:t>Obszar 3</w:t>
            </w:r>
          </w:p>
        </w:tc>
        <w:tc>
          <w:tcPr>
            <w:tcW w:w="1843" w:type="dxa"/>
            <w:vAlign w:val="center"/>
          </w:tcPr>
          <w:p w14:paraId="6228C436" w14:textId="77777777" w:rsidR="00C43371" w:rsidRPr="00754FCA" w:rsidRDefault="00C43371" w:rsidP="00B44FE6">
            <w:pPr>
              <w:spacing w:line="360" w:lineRule="auto"/>
              <w:jc w:val="center"/>
              <w:rPr>
                <w:rFonts w:asciiTheme="majorHAnsi" w:hAnsiTheme="majorHAnsi" w:cstheme="majorHAnsi"/>
              </w:rPr>
            </w:pPr>
            <w:r w:rsidRPr="00754FCA">
              <w:rPr>
                <w:rFonts w:asciiTheme="majorHAnsi" w:hAnsiTheme="majorHAnsi" w:cstheme="majorHAnsi"/>
              </w:rPr>
              <w:t>177</w:t>
            </w:r>
          </w:p>
        </w:tc>
        <w:tc>
          <w:tcPr>
            <w:tcW w:w="1559" w:type="dxa"/>
            <w:vAlign w:val="center"/>
          </w:tcPr>
          <w:p w14:paraId="50FC26A8" w14:textId="70F28332" w:rsidR="00C43371" w:rsidRPr="00754FCA" w:rsidRDefault="00C43371" w:rsidP="00B44FE6">
            <w:pPr>
              <w:spacing w:line="360" w:lineRule="auto"/>
              <w:jc w:val="center"/>
              <w:rPr>
                <w:rFonts w:asciiTheme="majorHAnsi" w:hAnsiTheme="majorHAnsi" w:cstheme="majorHAnsi"/>
              </w:rPr>
            </w:pPr>
            <w:r w:rsidRPr="00754FCA">
              <w:rPr>
                <w:rFonts w:asciiTheme="majorHAnsi" w:hAnsiTheme="majorHAnsi" w:cstheme="majorHAnsi"/>
              </w:rPr>
              <w:t>2</w:t>
            </w:r>
            <w:r w:rsidR="00B44FE6" w:rsidRPr="00754FCA">
              <w:rPr>
                <w:rFonts w:asciiTheme="majorHAnsi" w:hAnsiTheme="majorHAnsi" w:cstheme="majorHAnsi"/>
              </w:rPr>
              <w:t xml:space="preserve"> </w:t>
            </w:r>
            <w:r w:rsidRPr="00754FCA">
              <w:rPr>
                <w:rFonts w:asciiTheme="majorHAnsi" w:hAnsiTheme="majorHAnsi" w:cstheme="majorHAnsi"/>
              </w:rPr>
              <w:t>015</w:t>
            </w:r>
          </w:p>
        </w:tc>
        <w:tc>
          <w:tcPr>
            <w:tcW w:w="1582" w:type="dxa"/>
            <w:vMerge/>
            <w:vAlign w:val="center"/>
          </w:tcPr>
          <w:p w14:paraId="7463C91B" w14:textId="77777777" w:rsidR="00C43371" w:rsidRPr="00754FCA" w:rsidRDefault="00C43371" w:rsidP="00B44FE6">
            <w:pPr>
              <w:spacing w:line="360" w:lineRule="auto"/>
              <w:jc w:val="center"/>
              <w:rPr>
                <w:rFonts w:asciiTheme="majorHAnsi" w:hAnsiTheme="majorHAnsi" w:cstheme="majorHAnsi"/>
              </w:rPr>
            </w:pPr>
          </w:p>
        </w:tc>
        <w:tc>
          <w:tcPr>
            <w:tcW w:w="1810" w:type="dxa"/>
            <w:vMerge/>
            <w:vAlign w:val="center"/>
          </w:tcPr>
          <w:p w14:paraId="3326F4FD" w14:textId="77777777" w:rsidR="00C43371" w:rsidRPr="00754FCA" w:rsidRDefault="00C43371" w:rsidP="00B44FE6">
            <w:pPr>
              <w:spacing w:line="360" w:lineRule="auto"/>
              <w:jc w:val="center"/>
              <w:rPr>
                <w:rFonts w:asciiTheme="majorHAnsi" w:hAnsiTheme="majorHAnsi" w:cstheme="majorHAnsi"/>
              </w:rPr>
            </w:pPr>
          </w:p>
        </w:tc>
      </w:tr>
      <w:tr w:rsidR="00C43371" w:rsidRPr="00754FCA" w14:paraId="6C5EEED7" w14:textId="77777777" w:rsidTr="00B44FE6">
        <w:tc>
          <w:tcPr>
            <w:tcW w:w="2258" w:type="dxa"/>
            <w:shd w:val="clear" w:color="auto" w:fill="CFDFEA" w:themeFill="text2" w:themeFillTint="33"/>
          </w:tcPr>
          <w:p w14:paraId="7C714BFD" w14:textId="77777777" w:rsidR="00C43371" w:rsidRPr="00754FCA" w:rsidRDefault="00C43371" w:rsidP="00144793">
            <w:pPr>
              <w:spacing w:line="360" w:lineRule="auto"/>
              <w:jc w:val="both"/>
              <w:rPr>
                <w:rFonts w:asciiTheme="majorHAnsi" w:hAnsiTheme="majorHAnsi" w:cstheme="majorHAnsi"/>
              </w:rPr>
            </w:pPr>
            <w:r w:rsidRPr="00754FCA">
              <w:rPr>
                <w:rFonts w:asciiTheme="majorHAnsi" w:hAnsiTheme="majorHAnsi" w:cstheme="majorHAnsi"/>
              </w:rPr>
              <w:t>Obszar Zdegradowany</w:t>
            </w:r>
          </w:p>
        </w:tc>
        <w:tc>
          <w:tcPr>
            <w:tcW w:w="1843" w:type="dxa"/>
            <w:vAlign w:val="center"/>
          </w:tcPr>
          <w:p w14:paraId="217D26B8" w14:textId="77777777" w:rsidR="00C43371" w:rsidRPr="00754FCA" w:rsidRDefault="00C43371" w:rsidP="00B44FE6">
            <w:pPr>
              <w:spacing w:line="360" w:lineRule="auto"/>
              <w:jc w:val="center"/>
              <w:rPr>
                <w:rFonts w:asciiTheme="majorHAnsi" w:hAnsiTheme="majorHAnsi" w:cstheme="majorHAnsi"/>
              </w:rPr>
            </w:pPr>
            <w:r w:rsidRPr="00754FCA">
              <w:rPr>
                <w:rFonts w:asciiTheme="majorHAnsi" w:hAnsiTheme="majorHAnsi" w:cstheme="majorHAnsi"/>
              </w:rPr>
              <w:t>458</w:t>
            </w:r>
          </w:p>
        </w:tc>
        <w:tc>
          <w:tcPr>
            <w:tcW w:w="1559" w:type="dxa"/>
            <w:vAlign w:val="center"/>
          </w:tcPr>
          <w:p w14:paraId="5943136B" w14:textId="77777777" w:rsidR="00C43371" w:rsidRPr="00754FCA" w:rsidRDefault="00C43371" w:rsidP="00B44FE6">
            <w:pPr>
              <w:spacing w:line="360" w:lineRule="auto"/>
              <w:jc w:val="center"/>
              <w:rPr>
                <w:rFonts w:asciiTheme="majorHAnsi" w:hAnsiTheme="majorHAnsi" w:cstheme="majorHAnsi"/>
              </w:rPr>
            </w:pPr>
            <w:r w:rsidRPr="00754FCA">
              <w:rPr>
                <w:rFonts w:asciiTheme="majorHAnsi" w:hAnsiTheme="majorHAnsi" w:cstheme="majorHAnsi"/>
              </w:rPr>
              <w:t>6 858</w:t>
            </w:r>
          </w:p>
        </w:tc>
        <w:tc>
          <w:tcPr>
            <w:tcW w:w="1582" w:type="dxa"/>
            <w:vMerge/>
            <w:vAlign w:val="center"/>
          </w:tcPr>
          <w:p w14:paraId="7D4CE102" w14:textId="77777777" w:rsidR="00C43371" w:rsidRPr="00754FCA" w:rsidRDefault="00C43371" w:rsidP="00B44FE6">
            <w:pPr>
              <w:spacing w:line="360" w:lineRule="auto"/>
              <w:jc w:val="center"/>
              <w:rPr>
                <w:rFonts w:asciiTheme="majorHAnsi" w:hAnsiTheme="majorHAnsi" w:cstheme="majorHAnsi"/>
              </w:rPr>
            </w:pPr>
          </w:p>
        </w:tc>
        <w:tc>
          <w:tcPr>
            <w:tcW w:w="1810" w:type="dxa"/>
            <w:vMerge/>
            <w:vAlign w:val="center"/>
          </w:tcPr>
          <w:p w14:paraId="09611493" w14:textId="77777777" w:rsidR="00C43371" w:rsidRPr="00754FCA" w:rsidRDefault="00C43371" w:rsidP="00B44FE6">
            <w:pPr>
              <w:spacing w:line="360" w:lineRule="auto"/>
              <w:jc w:val="center"/>
              <w:rPr>
                <w:rFonts w:asciiTheme="majorHAnsi" w:hAnsiTheme="majorHAnsi" w:cstheme="majorHAnsi"/>
              </w:rPr>
            </w:pPr>
          </w:p>
        </w:tc>
      </w:tr>
    </w:tbl>
    <w:p w14:paraId="7868BC65" w14:textId="77777777" w:rsidR="007E332F" w:rsidRPr="00754FCA" w:rsidRDefault="007E332F" w:rsidP="007E332F">
      <w:pPr>
        <w:spacing w:line="360" w:lineRule="auto"/>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p>
    <w:p w14:paraId="25A3AE91" w14:textId="75CFD4CB" w:rsidR="007E332F" w:rsidRPr="00754FCA" w:rsidRDefault="007E332F" w:rsidP="007E332F">
      <w:pPr>
        <w:pStyle w:val="Legenda"/>
        <w:keepNext/>
        <w:rPr>
          <w:rFonts w:asciiTheme="majorHAnsi" w:hAnsiTheme="majorHAnsi" w:cstheme="majorHAnsi"/>
        </w:rPr>
      </w:pPr>
      <w:bookmarkStart w:id="84" w:name="_Toc142385004"/>
      <w:r w:rsidRPr="00754FCA">
        <w:rPr>
          <w:rFonts w:asciiTheme="majorHAnsi" w:hAnsiTheme="majorHAnsi" w:cstheme="majorHAnsi"/>
        </w:rPr>
        <w:lastRenderedPageBreak/>
        <w:t xml:space="preserve">Grafika </w:t>
      </w:r>
      <w:r w:rsidRPr="00754FCA">
        <w:rPr>
          <w:rFonts w:asciiTheme="majorHAnsi" w:hAnsiTheme="majorHAnsi" w:cstheme="majorHAnsi"/>
        </w:rPr>
        <w:fldChar w:fldCharType="begin"/>
      </w:r>
      <w:r w:rsidRPr="00754FCA">
        <w:rPr>
          <w:rFonts w:asciiTheme="majorHAnsi" w:hAnsiTheme="majorHAnsi" w:cstheme="majorHAnsi"/>
        </w:rPr>
        <w:instrText xml:space="preserve"> SEQ Grafika \* ARABIC </w:instrText>
      </w:r>
      <w:r w:rsidRPr="00754FCA">
        <w:rPr>
          <w:rFonts w:asciiTheme="majorHAnsi" w:hAnsiTheme="majorHAnsi" w:cstheme="majorHAnsi"/>
        </w:rPr>
        <w:fldChar w:fldCharType="separate"/>
      </w:r>
      <w:r w:rsidR="00473A67">
        <w:rPr>
          <w:rFonts w:asciiTheme="majorHAnsi" w:hAnsiTheme="majorHAnsi" w:cstheme="majorHAnsi"/>
          <w:noProof/>
        </w:rPr>
        <w:t>30</w:t>
      </w:r>
      <w:r w:rsidRPr="00754FCA">
        <w:rPr>
          <w:rFonts w:asciiTheme="majorHAnsi" w:hAnsiTheme="majorHAnsi" w:cstheme="majorHAnsi"/>
        </w:rPr>
        <w:fldChar w:fldCharType="end"/>
      </w:r>
      <w:r w:rsidR="00326B8D">
        <w:rPr>
          <w:rFonts w:asciiTheme="majorHAnsi" w:hAnsiTheme="majorHAnsi" w:cstheme="majorHAnsi"/>
        </w:rPr>
        <w:t>.</w:t>
      </w:r>
      <w:r w:rsidRPr="00754FCA">
        <w:rPr>
          <w:rFonts w:asciiTheme="majorHAnsi" w:hAnsiTheme="majorHAnsi" w:cstheme="majorHAnsi"/>
        </w:rPr>
        <w:t xml:space="preserve"> Obszar zdegradowany w gminie Barczewo</w:t>
      </w:r>
      <w:bookmarkEnd w:id="84"/>
    </w:p>
    <w:p w14:paraId="1BA1D9F9" w14:textId="304EE6B6" w:rsidR="00C43371" w:rsidRPr="00754FCA" w:rsidRDefault="007E332F" w:rsidP="00C43371">
      <w:pPr>
        <w:rPr>
          <w:rFonts w:asciiTheme="majorHAnsi" w:hAnsiTheme="majorHAnsi" w:cstheme="majorHAnsi"/>
        </w:rPr>
      </w:pPr>
      <w:r w:rsidRPr="00754FCA">
        <w:rPr>
          <w:rFonts w:asciiTheme="majorHAnsi" w:hAnsiTheme="majorHAnsi" w:cstheme="majorHAnsi"/>
          <w:noProof/>
          <w:lang w:eastAsia="pl-PL"/>
        </w:rPr>
        <w:drawing>
          <wp:inline distT="0" distB="0" distL="0" distR="0" wp14:anchorId="62A397C9" wp14:editId="132EE235">
            <wp:extent cx="5753100" cy="5038725"/>
            <wp:effectExtent l="0" t="0" r="0" b="9525"/>
            <wp:docPr id="719493681"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3100" cy="5038725"/>
                    </a:xfrm>
                    <a:prstGeom prst="rect">
                      <a:avLst/>
                    </a:prstGeom>
                    <a:noFill/>
                    <a:ln>
                      <a:noFill/>
                    </a:ln>
                  </pic:spPr>
                </pic:pic>
              </a:graphicData>
            </a:graphic>
          </wp:inline>
        </w:drawing>
      </w:r>
    </w:p>
    <w:p w14:paraId="378CFED4" w14:textId="4D0B6587" w:rsidR="007E332F" w:rsidRPr="00754FCA" w:rsidRDefault="007E332F" w:rsidP="007E332F">
      <w:pPr>
        <w:spacing w:line="360" w:lineRule="auto"/>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p>
    <w:p w14:paraId="3B56FACF" w14:textId="513C47FF" w:rsidR="00B744D7" w:rsidRPr="00754FCA" w:rsidRDefault="0093509D" w:rsidP="0093509D">
      <w:pPr>
        <w:pStyle w:val="Nagwek2"/>
        <w:rPr>
          <w:rFonts w:cstheme="majorHAnsi"/>
        </w:rPr>
      </w:pPr>
      <w:bookmarkStart w:id="85" w:name="_Toc132624212"/>
      <w:r w:rsidRPr="00754FCA">
        <w:rPr>
          <w:rFonts w:cstheme="majorHAnsi"/>
        </w:rPr>
        <w:t xml:space="preserve">4.2 </w:t>
      </w:r>
      <w:r w:rsidR="00DF2A33" w:rsidRPr="00754FCA">
        <w:rPr>
          <w:rFonts w:cstheme="majorHAnsi"/>
        </w:rPr>
        <w:t xml:space="preserve">Wyznaczenie obszaru </w:t>
      </w:r>
      <w:r w:rsidR="009E0AFD" w:rsidRPr="00754FCA">
        <w:rPr>
          <w:rFonts w:cstheme="majorHAnsi"/>
        </w:rPr>
        <w:t>rewitalizacji</w:t>
      </w:r>
      <w:bookmarkEnd w:id="85"/>
    </w:p>
    <w:p w14:paraId="4B976E81" w14:textId="5719F8AB" w:rsidR="00C43371" w:rsidRPr="00754FCA" w:rsidRDefault="00C43371" w:rsidP="00C43371">
      <w:pPr>
        <w:spacing w:line="360" w:lineRule="auto"/>
        <w:jc w:val="both"/>
        <w:rPr>
          <w:rFonts w:asciiTheme="majorHAnsi" w:hAnsiTheme="majorHAnsi" w:cstheme="majorHAnsi"/>
          <w:i/>
          <w:iCs/>
        </w:rPr>
      </w:pPr>
      <w:r w:rsidRPr="00754FCA">
        <w:rPr>
          <w:rFonts w:asciiTheme="majorHAnsi" w:hAnsiTheme="majorHAnsi" w:cstheme="majorHAnsi"/>
        </w:rPr>
        <w:t xml:space="preserve">Zgodnie z art. 10 pkt. 1. </w:t>
      </w:r>
      <w:r w:rsidR="00326B8D">
        <w:rPr>
          <w:rFonts w:asciiTheme="majorHAnsi" w:hAnsiTheme="majorHAnsi" w:cstheme="majorHAnsi"/>
          <w:i/>
          <w:iCs/>
        </w:rPr>
        <w:t>o</w:t>
      </w:r>
      <w:r w:rsidRPr="00754FCA">
        <w:rPr>
          <w:rFonts w:asciiTheme="majorHAnsi" w:hAnsiTheme="majorHAnsi" w:cstheme="majorHAnsi"/>
          <w:i/>
          <w:iCs/>
        </w:rPr>
        <w:t xml:space="preserve">bszar obejmujący całość lub część obszaru zdegradowanego, cechujący się szczególną koncentracją negatywnych zjawisk, o których mowa art. 9 ust.1, na którym z uwagi na istotne znaczenie dla rozwoju lokalnego gmina zamierza prowadzić rewitalizację, wyznacza się jako obszar rewitalizacji. </w:t>
      </w:r>
      <w:r w:rsidRPr="00754FCA">
        <w:rPr>
          <w:rFonts w:asciiTheme="majorHAnsi" w:hAnsiTheme="majorHAnsi" w:cstheme="majorHAnsi"/>
        </w:rPr>
        <w:t>Dodatkowo</w:t>
      </w:r>
      <w:r w:rsidR="00326B8D">
        <w:rPr>
          <w:rFonts w:asciiTheme="majorHAnsi" w:hAnsiTheme="majorHAnsi" w:cstheme="majorHAnsi"/>
        </w:rPr>
        <w:t>,</w:t>
      </w:r>
      <w:r w:rsidRPr="00754FCA">
        <w:rPr>
          <w:rFonts w:asciiTheme="majorHAnsi" w:hAnsiTheme="majorHAnsi" w:cstheme="majorHAnsi"/>
        </w:rPr>
        <w:t xml:space="preserve"> zgodnie z art. 10 pkt. 2 </w:t>
      </w:r>
      <w:r w:rsidR="00326B8D">
        <w:rPr>
          <w:rFonts w:asciiTheme="majorHAnsi" w:hAnsiTheme="majorHAnsi" w:cstheme="majorHAnsi"/>
          <w:i/>
          <w:iCs/>
        </w:rPr>
        <w:t>o</w:t>
      </w:r>
      <w:r w:rsidRPr="00754FCA">
        <w:rPr>
          <w:rFonts w:asciiTheme="majorHAnsi" w:hAnsiTheme="majorHAnsi" w:cstheme="majorHAnsi"/>
          <w:i/>
          <w:iCs/>
        </w:rPr>
        <w:t xml:space="preserve">bszar rewitalizacji nie może być większy niż 20% powierzchni gminy oraz zamieszkały przez więcej niż 30% liczby mieszkańców gminy. Obszar rewitalizacji może być podzielony na podobszary, w tym podobszary nieposiadające ze sobą wspólnych granic. </w:t>
      </w:r>
    </w:p>
    <w:p w14:paraId="78EC47D7" w14:textId="2EA19B70" w:rsidR="00C43371" w:rsidRPr="00754FCA" w:rsidRDefault="00C43371" w:rsidP="00C43371">
      <w:pPr>
        <w:spacing w:line="360" w:lineRule="auto"/>
        <w:jc w:val="both"/>
        <w:rPr>
          <w:rFonts w:asciiTheme="majorHAnsi" w:hAnsiTheme="majorHAnsi" w:cstheme="majorHAnsi"/>
        </w:rPr>
      </w:pPr>
      <w:r w:rsidRPr="00754FCA">
        <w:rPr>
          <w:rFonts w:asciiTheme="majorHAnsi" w:hAnsiTheme="majorHAnsi" w:cstheme="majorHAnsi"/>
        </w:rPr>
        <w:t>Po wyznaczeniu obszaru zdegradowanego przeanalizowano skal</w:t>
      </w:r>
      <w:r w:rsidR="00326B8D">
        <w:rPr>
          <w:rFonts w:asciiTheme="majorHAnsi" w:hAnsiTheme="majorHAnsi" w:cstheme="majorHAnsi"/>
        </w:rPr>
        <w:t>ę</w:t>
      </w:r>
      <w:r w:rsidRPr="00754FCA">
        <w:rPr>
          <w:rFonts w:asciiTheme="majorHAnsi" w:hAnsiTheme="majorHAnsi" w:cstheme="majorHAnsi"/>
        </w:rPr>
        <w:t xml:space="preserve"> występujących zjawisk negatywnych o charakterze społecznym oraz pozaspołecznym. W celu spełnienia ustawowy</w:t>
      </w:r>
      <w:r w:rsidR="00326B8D">
        <w:rPr>
          <w:rFonts w:asciiTheme="majorHAnsi" w:hAnsiTheme="majorHAnsi" w:cstheme="majorHAnsi"/>
        </w:rPr>
        <w:t>ch przesłanek i limitów wyznacza</w:t>
      </w:r>
      <w:r w:rsidRPr="00754FCA">
        <w:rPr>
          <w:rFonts w:asciiTheme="majorHAnsi" w:hAnsiTheme="majorHAnsi" w:cstheme="majorHAnsi"/>
        </w:rPr>
        <w:t>nia obszaru rewitalizacji zdecydowano o jego wyodrębnieniu na terenie obszaru 3. Na jego terenie zdiagnozowano szczególną konc</w:t>
      </w:r>
      <w:r w:rsidR="00326B8D">
        <w:rPr>
          <w:rFonts w:asciiTheme="majorHAnsi" w:hAnsiTheme="majorHAnsi" w:cstheme="majorHAnsi"/>
        </w:rPr>
        <w:t>entracje problemów społecznych [</w:t>
      </w:r>
      <w:r w:rsidRPr="00754FCA">
        <w:rPr>
          <w:rFonts w:asciiTheme="majorHAnsi" w:hAnsiTheme="majorHAnsi" w:cstheme="majorHAnsi"/>
        </w:rPr>
        <w:t>wskaźnik degradacji w sferze społecznej przy</w:t>
      </w:r>
      <w:r w:rsidR="00326B8D">
        <w:rPr>
          <w:rFonts w:asciiTheme="majorHAnsi" w:hAnsiTheme="majorHAnsi" w:cstheme="majorHAnsi"/>
        </w:rPr>
        <w:t>jął najmniej korzystną wartość (</w:t>
      </w:r>
      <w:r w:rsidRPr="00754FCA">
        <w:rPr>
          <w:rFonts w:asciiTheme="majorHAnsi" w:hAnsiTheme="majorHAnsi" w:cstheme="majorHAnsi"/>
        </w:rPr>
        <w:t>3,4)</w:t>
      </w:r>
      <w:r w:rsidR="00326B8D">
        <w:rPr>
          <w:rFonts w:asciiTheme="majorHAnsi" w:hAnsiTheme="majorHAnsi" w:cstheme="majorHAnsi"/>
        </w:rPr>
        <w:t>]</w:t>
      </w:r>
      <w:r w:rsidRPr="00754FCA">
        <w:rPr>
          <w:rFonts w:asciiTheme="majorHAnsi" w:hAnsiTheme="majorHAnsi" w:cstheme="majorHAnsi"/>
        </w:rPr>
        <w:t>. Odnotowano jedno</w:t>
      </w:r>
      <w:r w:rsidR="00326B8D">
        <w:rPr>
          <w:rFonts w:asciiTheme="majorHAnsi" w:hAnsiTheme="majorHAnsi" w:cstheme="majorHAnsi"/>
        </w:rPr>
        <w:t>cześnie wysoką skalę</w:t>
      </w:r>
      <w:r w:rsidRPr="00754FCA">
        <w:rPr>
          <w:rFonts w:asciiTheme="majorHAnsi" w:hAnsiTheme="majorHAnsi" w:cstheme="majorHAnsi"/>
        </w:rPr>
        <w:t xml:space="preserve"> </w:t>
      </w:r>
      <w:r w:rsidRPr="00754FCA">
        <w:rPr>
          <w:rFonts w:asciiTheme="majorHAnsi" w:hAnsiTheme="majorHAnsi" w:cstheme="majorHAnsi"/>
        </w:rPr>
        <w:lastRenderedPageBreak/>
        <w:t>negatywnych zjawisk o charakterze pozaspołecznym (w 7 na 16 badanych aspektach odnotowano sytuację niekorzystną). Ponadto wskazany obszar ma istotne znaczenie dla lokalnej społeczności i</w:t>
      </w:r>
      <w:r w:rsidR="0045207A" w:rsidRPr="00754FCA">
        <w:rPr>
          <w:rFonts w:asciiTheme="majorHAnsi" w:hAnsiTheme="majorHAnsi" w:cstheme="majorHAnsi"/>
        </w:rPr>
        <w:t> </w:t>
      </w:r>
      <w:r w:rsidRPr="00754FCA">
        <w:rPr>
          <w:rFonts w:asciiTheme="majorHAnsi" w:hAnsiTheme="majorHAnsi" w:cstheme="majorHAnsi"/>
        </w:rPr>
        <w:t>rozwoju gospodarczego gminy. Poniższa tabela przedstawia zdiagnozowane pr</w:t>
      </w:r>
      <w:r w:rsidR="005E60DD">
        <w:rPr>
          <w:rFonts w:asciiTheme="majorHAnsi" w:hAnsiTheme="majorHAnsi" w:cstheme="majorHAnsi"/>
        </w:rPr>
        <w:t xml:space="preserve">oblemy w jednostkach, w których, </w:t>
      </w:r>
      <w:r w:rsidRPr="00754FCA">
        <w:rPr>
          <w:rFonts w:asciiTheme="majorHAnsi" w:hAnsiTheme="majorHAnsi" w:cstheme="majorHAnsi"/>
        </w:rPr>
        <w:t>zgodnie z</w:t>
      </w:r>
      <w:r w:rsidR="005E60DD">
        <w:rPr>
          <w:rFonts w:asciiTheme="majorHAnsi" w:hAnsiTheme="majorHAnsi" w:cstheme="majorHAnsi"/>
        </w:rPr>
        <w:t xml:space="preserve"> przeprowadzoną analizą, sytuacja</w:t>
      </w:r>
      <w:r w:rsidRPr="00754FCA">
        <w:rPr>
          <w:rFonts w:asciiTheme="majorHAnsi" w:hAnsiTheme="majorHAnsi" w:cstheme="majorHAnsi"/>
        </w:rPr>
        <w:t xml:space="preserve"> w sferze społecznej jest kryzysowa oraz </w:t>
      </w:r>
      <w:r w:rsidR="005E60DD">
        <w:rPr>
          <w:rFonts w:asciiTheme="majorHAnsi" w:hAnsiTheme="majorHAnsi" w:cstheme="majorHAnsi"/>
        </w:rPr>
        <w:t>współ</w:t>
      </w:r>
      <w:r w:rsidRPr="00754FCA">
        <w:rPr>
          <w:rFonts w:asciiTheme="majorHAnsi" w:hAnsiTheme="majorHAnsi" w:cstheme="majorHAnsi"/>
        </w:rPr>
        <w:t>występują negatywne zjawiska pozaspołeczne.</w:t>
      </w:r>
    </w:p>
    <w:p w14:paraId="7B7F7945" w14:textId="5D38AE42" w:rsidR="007E332F" w:rsidRPr="00754FCA" w:rsidRDefault="007E332F" w:rsidP="007E332F">
      <w:pPr>
        <w:pStyle w:val="Legenda"/>
        <w:keepNext/>
        <w:rPr>
          <w:rFonts w:asciiTheme="majorHAnsi" w:hAnsiTheme="majorHAnsi" w:cstheme="majorHAnsi"/>
        </w:rPr>
      </w:pPr>
      <w:bookmarkStart w:id="86" w:name="_Toc142384973"/>
      <w:r w:rsidRPr="00754FCA">
        <w:rPr>
          <w:rFonts w:asciiTheme="majorHAnsi" w:hAnsiTheme="majorHAnsi" w:cstheme="majorHAnsi"/>
        </w:rPr>
        <w:t xml:space="preserve">Tabela </w:t>
      </w:r>
      <w:r w:rsidRPr="00754FCA">
        <w:rPr>
          <w:rFonts w:asciiTheme="majorHAnsi" w:hAnsiTheme="majorHAnsi" w:cstheme="majorHAnsi"/>
        </w:rPr>
        <w:fldChar w:fldCharType="begin"/>
      </w:r>
      <w:r w:rsidRPr="00754FCA">
        <w:rPr>
          <w:rFonts w:asciiTheme="majorHAnsi" w:hAnsiTheme="majorHAnsi" w:cstheme="majorHAnsi"/>
        </w:rPr>
        <w:instrText xml:space="preserve"> SEQ Tabela \* ARABIC </w:instrText>
      </w:r>
      <w:r w:rsidRPr="00754FCA">
        <w:rPr>
          <w:rFonts w:asciiTheme="majorHAnsi" w:hAnsiTheme="majorHAnsi" w:cstheme="majorHAnsi"/>
        </w:rPr>
        <w:fldChar w:fldCharType="separate"/>
      </w:r>
      <w:r w:rsidR="00473A67">
        <w:rPr>
          <w:rFonts w:asciiTheme="majorHAnsi" w:hAnsiTheme="majorHAnsi" w:cstheme="majorHAnsi"/>
          <w:noProof/>
        </w:rPr>
        <w:t>35</w:t>
      </w:r>
      <w:r w:rsidRPr="00754FCA">
        <w:rPr>
          <w:rFonts w:asciiTheme="majorHAnsi" w:hAnsiTheme="majorHAnsi" w:cstheme="majorHAnsi"/>
        </w:rPr>
        <w:fldChar w:fldCharType="end"/>
      </w:r>
      <w:r w:rsidR="005E60DD">
        <w:rPr>
          <w:rFonts w:asciiTheme="majorHAnsi" w:hAnsiTheme="majorHAnsi" w:cstheme="majorHAnsi"/>
        </w:rPr>
        <w:t>.</w:t>
      </w:r>
      <w:r w:rsidRPr="00754FCA">
        <w:rPr>
          <w:rFonts w:asciiTheme="majorHAnsi" w:hAnsiTheme="majorHAnsi" w:cstheme="majorHAnsi"/>
        </w:rPr>
        <w:t xml:space="preserve"> Obszar wskazany do rewitalizacji </w:t>
      </w:r>
      <w:r w:rsidR="005E60DD">
        <w:rPr>
          <w:rFonts w:asciiTheme="majorHAnsi" w:hAnsiTheme="majorHAnsi" w:cstheme="majorHAnsi"/>
        </w:rPr>
        <w:t xml:space="preserve">– </w:t>
      </w:r>
      <w:r w:rsidRPr="00754FCA">
        <w:rPr>
          <w:rFonts w:asciiTheme="majorHAnsi" w:hAnsiTheme="majorHAnsi" w:cstheme="majorHAnsi"/>
        </w:rPr>
        <w:t xml:space="preserve"> zdiagnozowane problemy w sferze społecznej i pozaspołecznej</w:t>
      </w:r>
      <w:bookmarkEnd w:id="86"/>
    </w:p>
    <w:tbl>
      <w:tblPr>
        <w:tblStyle w:val="Tabela-Siatka"/>
        <w:tblW w:w="0" w:type="auto"/>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1124"/>
        <w:gridCol w:w="3828"/>
        <w:gridCol w:w="4100"/>
      </w:tblGrid>
      <w:tr w:rsidR="0045207A" w:rsidRPr="00754FCA" w14:paraId="4EE306BB" w14:textId="77777777" w:rsidTr="00B44FE6">
        <w:tc>
          <w:tcPr>
            <w:tcW w:w="1124" w:type="dxa"/>
            <w:shd w:val="clear" w:color="auto" w:fill="CFDFEA" w:themeFill="text2" w:themeFillTint="33"/>
          </w:tcPr>
          <w:p w14:paraId="6B1B5428" w14:textId="77777777" w:rsidR="0045207A" w:rsidRPr="00754FCA" w:rsidRDefault="0045207A" w:rsidP="0045207A">
            <w:pPr>
              <w:spacing w:line="360" w:lineRule="auto"/>
              <w:jc w:val="both"/>
              <w:rPr>
                <w:rFonts w:asciiTheme="majorHAnsi" w:hAnsiTheme="majorHAnsi" w:cstheme="majorHAnsi"/>
              </w:rPr>
            </w:pPr>
          </w:p>
        </w:tc>
        <w:tc>
          <w:tcPr>
            <w:tcW w:w="3828" w:type="dxa"/>
            <w:shd w:val="clear" w:color="auto" w:fill="CFDFEA" w:themeFill="text2" w:themeFillTint="33"/>
            <w:vAlign w:val="center"/>
          </w:tcPr>
          <w:p w14:paraId="1278630B" w14:textId="617A66F4" w:rsidR="0045207A" w:rsidRPr="00754FCA" w:rsidRDefault="003A19A4" w:rsidP="00B44FE6">
            <w:pPr>
              <w:spacing w:line="276" w:lineRule="auto"/>
              <w:jc w:val="center"/>
              <w:rPr>
                <w:rFonts w:asciiTheme="majorHAnsi" w:hAnsiTheme="majorHAnsi" w:cstheme="majorHAnsi"/>
                <w:color w:val="264356" w:themeColor="text2" w:themeShade="BF"/>
              </w:rPr>
            </w:pPr>
            <w:r>
              <w:rPr>
                <w:rFonts w:asciiTheme="majorHAnsi" w:hAnsiTheme="majorHAnsi" w:cstheme="majorHAnsi"/>
                <w:color w:val="264356" w:themeColor="text2" w:themeShade="BF"/>
              </w:rPr>
              <w:t>Zdiagnozowane problemy w sferze </w:t>
            </w:r>
            <w:r w:rsidR="0045207A" w:rsidRPr="00754FCA">
              <w:rPr>
                <w:rFonts w:asciiTheme="majorHAnsi" w:hAnsiTheme="majorHAnsi" w:cstheme="majorHAnsi"/>
                <w:color w:val="264356" w:themeColor="text2" w:themeShade="BF"/>
              </w:rPr>
              <w:t>społecznej</w:t>
            </w:r>
          </w:p>
        </w:tc>
        <w:tc>
          <w:tcPr>
            <w:tcW w:w="4100" w:type="dxa"/>
            <w:shd w:val="clear" w:color="auto" w:fill="CFDFEA" w:themeFill="text2" w:themeFillTint="33"/>
            <w:vAlign w:val="center"/>
          </w:tcPr>
          <w:p w14:paraId="6A871EE2" w14:textId="0DCE9048" w:rsidR="0045207A" w:rsidRPr="00754FCA" w:rsidRDefault="0045207A" w:rsidP="00B44FE6">
            <w:pPr>
              <w:pStyle w:val="Default"/>
              <w:spacing w:line="276" w:lineRule="auto"/>
              <w:jc w:val="center"/>
              <w:rPr>
                <w:rFonts w:asciiTheme="majorHAnsi" w:hAnsiTheme="majorHAnsi" w:cstheme="majorHAnsi"/>
                <w:color w:val="264356" w:themeColor="text2" w:themeShade="BF"/>
                <w:sz w:val="22"/>
                <w:szCs w:val="22"/>
              </w:rPr>
            </w:pPr>
            <w:r w:rsidRPr="00754FCA">
              <w:rPr>
                <w:rFonts w:asciiTheme="majorHAnsi" w:hAnsiTheme="majorHAnsi" w:cstheme="majorHAnsi"/>
                <w:color w:val="264356" w:themeColor="text2" w:themeShade="BF"/>
                <w:sz w:val="22"/>
                <w:szCs w:val="22"/>
              </w:rPr>
              <w:t>Zdiagnozowane problemy w sferach:</w:t>
            </w:r>
          </w:p>
          <w:p w14:paraId="2F7C4EAD" w14:textId="4881C577" w:rsidR="0045207A" w:rsidRPr="00754FCA" w:rsidRDefault="0045207A" w:rsidP="00B44FE6">
            <w:pPr>
              <w:spacing w:line="276" w:lineRule="auto"/>
              <w:jc w:val="center"/>
              <w:rPr>
                <w:rFonts w:asciiTheme="majorHAnsi" w:hAnsiTheme="majorHAnsi" w:cstheme="majorHAnsi"/>
                <w:color w:val="264356" w:themeColor="text2" w:themeShade="BF"/>
              </w:rPr>
            </w:pPr>
            <w:r w:rsidRPr="00754FCA">
              <w:rPr>
                <w:rFonts w:asciiTheme="majorHAnsi" w:hAnsiTheme="majorHAnsi" w:cstheme="majorHAnsi"/>
                <w:color w:val="264356" w:themeColor="text2" w:themeShade="BF"/>
              </w:rPr>
              <w:t>gospodarczej, środowiskowej, przestrzenno-funkcjonalnej i technicznej</w:t>
            </w:r>
          </w:p>
        </w:tc>
      </w:tr>
      <w:tr w:rsidR="00C43371" w:rsidRPr="00754FCA" w14:paraId="40330B45" w14:textId="77777777" w:rsidTr="00B44FE6">
        <w:tc>
          <w:tcPr>
            <w:tcW w:w="1124" w:type="dxa"/>
            <w:shd w:val="clear" w:color="auto" w:fill="CFDFEA" w:themeFill="text2" w:themeFillTint="33"/>
            <w:vAlign w:val="center"/>
          </w:tcPr>
          <w:p w14:paraId="76862380" w14:textId="3A262629" w:rsidR="00C43371" w:rsidRPr="00754FCA" w:rsidRDefault="0045207A" w:rsidP="00B44FE6">
            <w:pPr>
              <w:spacing w:line="360" w:lineRule="auto"/>
              <w:jc w:val="center"/>
              <w:rPr>
                <w:rFonts w:asciiTheme="majorHAnsi" w:hAnsiTheme="majorHAnsi" w:cstheme="majorHAnsi"/>
                <w:b/>
                <w:bCs/>
              </w:rPr>
            </w:pPr>
            <w:r w:rsidRPr="00754FCA">
              <w:rPr>
                <w:rFonts w:asciiTheme="majorHAnsi" w:hAnsiTheme="majorHAnsi" w:cstheme="majorHAnsi"/>
                <w:b/>
                <w:bCs/>
                <w:color w:val="264356" w:themeColor="text2" w:themeShade="BF"/>
              </w:rPr>
              <w:t>Obszar 3</w:t>
            </w:r>
          </w:p>
        </w:tc>
        <w:tc>
          <w:tcPr>
            <w:tcW w:w="3828" w:type="dxa"/>
          </w:tcPr>
          <w:p w14:paraId="47C99A20" w14:textId="2832DC51" w:rsidR="0045207A" w:rsidRPr="00754FCA" w:rsidRDefault="003A19A4" w:rsidP="0045207A">
            <w:pPr>
              <w:pStyle w:val="Akapitzlist"/>
              <w:numPr>
                <w:ilvl w:val="0"/>
                <w:numId w:val="17"/>
              </w:numPr>
              <w:spacing w:line="360" w:lineRule="auto"/>
              <w:rPr>
                <w:rFonts w:asciiTheme="majorHAnsi" w:hAnsiTheme="majorHAnsi" w:cstheme="majorHAnsi"/>
              </w:rPr>
            </w:pPr>
            <w:r w:rsidRPr="00754FCA">
              <w:rPr>
                <w:rFonts w:asciiTheme="majorHAnsi" w:hAnsiTheme="majorHAnsi" w:cstheme="majorHAnsi"/>
              </w:rPr>
              <w:t>ubytek</w:t>
            </w:r>
            <w:r>
              <w:rPr>
                <w:rFonts w:asciiTheme="majorHAnsi" w:hAnsiTheme="majorHAnsi" w:cstheme="majorHAnsi"/>
              </w:rPr>
              <w:t xml:space="preserve"> mieszkańców (wartość </w:t>
            </w:r>
            <w:r w:rsidR="0045207A" w:rsidRPr="00754FCA">
              <w:rPr>
                <w:rFonts w:asciiTheme="majorHAnsi" w:hAnsiTheme="majorHAnsi" w:cstheme="majorHAnsi"/>
              </w:rPr>
              <w:t>przyrostu naturalne</w:t>
            </w:r>
            <w:r>
              <w:rPr>
                <w:rFonts w:asciiTheme="majorHAnsi" w:hAnsiTheme="majorHAnsi" w:cstheme="majorHAnsi"/>
              </w:rPr>
              <w:t>go mniejsza niż w całej gminie),</w:t>
            </w:r>
          </w:p>
          <w:p w14:paraId="6AFAFDB8" w14:textId="64BE194B" w:rsidR="0045207A" w:rsidRPr="00754FCA" w:rsidRDefault="0045207A" w:rsidP="0045207A">
            <w:pPr>
              <w:pStyle w:val="Akapitzlist"/>
              <w:numPr>
                <w:ilvl w:val="0"/>
                <w:numId w:val="17"/>
              </w:numPr>
              <w:spacing w:line="360" w:lineRule="auto"/>
              <w:rPr>
                <w:rFonts w:asciiTheme="majorHAnsi" w:hAnsiTheme="majorHAnsi" w:cstheme="majorHAnsi"/>
              </w:rPr>
            </w:pPr>
            <w:r w:rsidRPr="00754FCA">
              <w:rPr>
                <w:rFonts w:asciiTheme="majorHAnsi" w:hAnsiTheme="majorHAnsi" w:cstheme="majorHAnsi"/>
              </w:rPr>
              <w:t>wysoki odsetek osób bezrobo</w:t>
            </w:r>
            <w:r w:rsidR="003A19A4">
              <w:rPr>
                <w:rFonts w:asciiTheme="majorHAnsi" w:hAnsiTheme="majorHAnsi" w:cstheme="majorHAnsi"/>
              </w:rPr>
              <w:t>tnych wśród mieszkańców obszaru,</w:t>
            </w:r>
          </w:p>
          <w:p w14:paraId="223BA5EB" w14:textId="423ACC58" w:rsidR="0045207A" w:rsidRPr="00754FCA" w:rsidRDefault="0045207A" w:rsidP="0045207A">
            <w:pPr>
              <w:pStyle w:val="Akapitzlist"/>
              <w:numPr>
                <w:ilvl w:val="0"/>
                <w:numId w:val="17"/>
              </w:numPr>
              <w:spacing w:line="360" w:lineRule="auto"/>
              <w:rPr>
                <w:rFonts w:asciiTheme="majorHAnsi" w:hAnsiTheme="majorHAnsi" w:cstheme="majorHAnsi"/>
              </w:rPr>
            </w:pPr>
            <w:r w:rsidRPr="00754FCA">
              <w:rPr>
                <w:rFonts w:asciiTheme="majorHAnsi" w:hAnsiTheme="majorHAnsi" w:cstheme="majorHAnsi"/>
              </w:rPr>
              <w:t xml:space="preserve">wysoka liczba </w:t>
            </w:r>
            <w:r w:rsidR="003A19A4">
              <w:rPr>
                <w:rFonts w:asciiTheme="majorHAnsi" w:hAnsiTheme="majorHAnsi" w:cstheme="majorHAnsi"/>
              </w:rPr>
              <w:t xml:space="preserve">odnotowanych </w:t>
            </w:r>
            <w:r w:rsidRPr="00754FCA">
              <w:rPr>
                <w:rFonts w:asciiTheme="majorHAnsi" w:hAnsiTheme="majorHAnsi" w:cstheme="majorHAnsi"/>
              </w:rPr>
              <w:t>przestępstw – niski po</w:t>
            </w:r>
            <w:r w:rsidR="003A19A4">
              <w:rPr>
                <w:rFonts w:asciiTheme="majorHAnsi" w:hAnsiTheme="majorHAnsi" w:cstheme="majorHAnsi"/>
              </w:rPr>
              <w:t>ziom bezpieczeństwa publicznego,</w:t>
            </w:r>
          </w:p>
          <w:p w14:paraId="4C986EC8" w14:textId="6BDD3D77" w:rsidR="0045207A" w:rsidRPr="00754FCA" w:rsidRDefault="0045207A" w:rsidP="0045207A">
            <w:pPr>
              <w:pStyle w:val="Akapitzlist"/>
              <w:numPr>
                <w:ilvl w:val="0"/>
                <w:numId w:val="17"/>
              </w:numPr>
              <w:spacing w:line="360" w:lineRule="auto"/>
              <w:rPr>
                <w:rFonts w:asciiTheme="majorHAnsi" w:hAnsiTheme="majorHAnsi" w:cstheme="majorHAnsi"/>
              </w:rPr>
            </w:pPr>
            <w:r w:rsidRPr="00754FCA">
              <w:rPr>
                <w:rFonts w:asciiTheme="majorHAnsi" w:hAnsiTheme="majorHAnsi" w:cstheme="majorHAnsi"/>
              </w:rPr>
              <w:t>wysoka liczba osób korzystających ze wsparcia opieki społecznej oraz wy</w:t>
            </w:r>
            <w:r w:rsidR="003A19A4">
              <w:rPr>
                <w:rFonts w:asciiTheme="majorHAnsi" w:hAnsiTheme="majorHAnsi" w:cstheme="majorHAnsi"/>
              </w:rPr>
              <w:t>soka kwota udzielnych świadczeń,</w:t>
            </w:r>
          </w:p>
          <w:p w14:paraId="130CD11A" w14:textId="218BFBAA" w:rsidR="0045207A" w:rsidRPr="00754FCA" w:rsidRDefault="0045207A" w:rsidP="0045207A">
            <w:pPr>
              <w:pStyle w:val="Akapitzlist"/>
              <w:numPr>
                <w:ilvl w:val="0"/>
                <w:numId w:val="17"/>
              </w:numPr>
              <w:spacing w:line="360" w:lineRule="auto"/>
              <w:rPr>
                <w:rFonts w:asciiTheme="majorHAnsi" w:hAnsiTheme="majorHAnsi" w:cstheme="majorHAnsi"/>
              </w:rPr>
            </w:pPr>
            <w:r w:rsidRPr="00754FCA">
              <w:rPr>
                <w:rFonts w:asciiTheme="majorHAnsi" w:hAnsiTheme="majorHAnsi" w:cstheme="majorHAnsi"/>
              </w:rPr>
              <w:t>duża liczba mieszkańców zmagają</w:t>
            </w:r>
            <w:r w:rsidR="003A19A4">
              <w:rPr>
                <w:rFonts w:asciiTheme="majorHAnsi" w:hAnsiTheme="majorHAnsi" w:cstheme="majorHAnsi"/>
              </w:rPr>
              <w:t>cych się z niepełnosprawnością.</w:t>
            </w:r>
          </w:p>
        </w:tc>
        <w:tc>
          <w:tcPr>
            <w:tcW w:w="4100" w:type="dxa"/>
          </w:tcPr>
          <w:p w14:paraId="0EE96E4B" w14:textId="1740B6D1" w:rsidR="0045207A" w:rsidRPr="00754FCA" w:rsidRDefault="0045207A" w:rsidP="0045207A">
            <w:pPr>
              <w:pStyle w:val="Akapitzlist"/>
              <w:numPr>
                <w:ilvl w:val="0"/>
                <w:numId w:val="17"/>
              </w:numPr>
              <w:spacing w:line="360" w:lineRule="auto"/>
              <w:rPr>
                <w:rFonts w:asciiTheme="majorHAnsi" w:hAnsiTheme="majorHAnsi" w:cstheme="majorHAnsi"/>
              </w:rPr>
            </w:pPr>
            <w:r w:rsidRPr="00754FCA">
              <w:rPr>
                <w:rFonts w:asciiTheme="majorHAnsi" w:hAnsiTheme="majorHAnsi" w:cstheme="majorHAnsi"/>
              </w:rPr>
              <w:t>niski poziom aktywności gospodarczej (niższy niż dla gminy odsetek zarejestrowanych podmiotów gospodarczych oraz niższy odsetek p</w:t>
            </w:r>
            <w:r w:rsidR="003A19A4">
              <w:rPr>
                <w:rFonts w:asciiTheme="majorHAnsi" w:hAnsiTheme="majorHAnsi" w:cstheme="majorHAnsi"/>
              </w:rPr>
              <w:t>odmiotów nowo zarejestrowanych),</w:t>
            </w:r>
          </w:p>
          <w:p w14:paraId="794DD9AC" w14:textId="20B9786D" w:rsidR="0045207A" w:rsidRPr="00754FCA" w:rsidRDefault="0045207A" w:rsidP="0045207A">
            <w:pPr>
              <w:pStyle w:val="Akapitzlist"/>
              <w:numPr>
                <w:ilvl w:val="0"/>
                <w:numId w:val="17"/>
              </w:numPr>
              <w:spacing w:line="360" w:lineRule="auto"/>
              <w:rPr>
                <w:rFonts w:asciiTheme="majorHAnsi" w:hAnsiTheme="majorHAnsi" w:cstheme="majorHAnsi"/>
              </w:rPr>
            </w:pPr>
            <w:r w:rsidRPr="00754FCA">
              <w:rPr>
                <w:rFonts w:asciiTheme="majorHAnsi" w:hAnsiTheme="majorHAnsi" w:cstheme="majorHAnsi"/>
              </w:rPr>
              <w:t xml:space="preserve">wysokie, średnioroczne stężenie zanieczyszczeń powietrza, </w:t>
            </w:r>
          </w:p>
          <w:p w14:paraId="0736B829" w14:textId="59911A1C" w:rsidR="00907F30" w:rsidRPr="00754FCA" w:rsidRDefault="00907F30" w:rsidP="00907F30">
            <w:pPr>
              <w:pStyle w:val="Akapitzlist"/>
              <w:numPr>
                <w:ilvl w:val="0"/>
                <w:numId w:val="17"/>
              </w:numPr>
              <w:spacing w:line="360" w:lineRule="auto"/>
              <w:rPr>
                <w:rFonts w:asciiTheme="majorHAnsi" w:hAnsiTheme="majorHAnsi" w:cstheme="majorHAnsi"/>
              </w:rPr>
            </w:pPr>
            <w:r w:rsidRPr="00754FCA">
              <w:rPr>
                <w:rFonts w:asciiTheme="majorHAnsi" w:hAnsiTheme="majorHAnsi" w:cstheme="majorHAnsi"/>
              </w:rPr>
              <w:t>brak infrastruktury rowerowej,</w:t>
            </w:r>
          </w:p>
          <w:p w14:paraId="50207688" w14:textId="2A8E4E41" w:rsidR="00907F30" w:rsidRPr="00754FCA" w:rsidRDefault="00907F30" w:rsidP="00907F30">
            <w:pPr>
              <w:pStyle w:val="Akapitzlist"/>
              <w:numPr>
                <w:ilvl w:val="0"/>
                <w:numId w:val="17"/>
              </w:numPr>
              <w:spacing w:line="360" w:lineRule="auto"/>
              <w:rPr>
                <w:rFonts w:asciiTheme="majorHAnsi" w:hAnsiTheme="majorHAnsi" w:cstheme="majorHAnsi"/>
              </w:rPr>
            </w:pPr>
            <w:r w:rsidRPr="00754FCA">
              <w:rPr>
                <w:rFonts w:asciiTheme="majorHAnsi" w:hAnsiTheme="majorHAnsi" w:cstheme="majorHAnsi"/>
              </w:rPr>
              <w:t xml:space="preserve">niska dostępność do opieki zdrowotnej, </w:t>
            </w:r>
          </w:p>
          <w:p w14:paraId="6E780D69" w14:textId="23957C07" w:rsidR="00907F30" w:rsidRPr="00754FCA" w:rsidRDefault="00907F30" w:rsidP="00907F30">
            <w:pPr>
              <w:pStyle w:val="Akapitzlist"/>
              <w:numPr>
                <w:ilvl w:val="0"/>
                <w:numId w:val="17"/>
              </w:numPr>
              <w:spacing w:line="360" w:lineRule="auto"/>
              <w:rPr>
                <w:rFonts w:asciiTheme="majorHAnsi" w:hAnsiTheme="majorHAnsi" w:cstheme="majorHAnsi"/>
              </w:rPr>
            </w:pPr>
            <w:r w:rsidRPr="00754FCA">
              <w:rPr>
                <w:rFonts w:asciiTheme="majorHAnsi" w:hAnsiTheme="majorHAnsi" w:cstheme="majorHAnsi"/>
              </w:rPr>
              <w:t>niski udział powierzchni biologicznie czynnej w powierzchni ogólnej obszaru,</w:t>
            </w:r>
          </w:p>
          <w:p w14:paraId="341193F9" w14:textId="53A95BF3" w:rsidR="0045207A" w:rsidRPr="00754FCA" w:rsidRDefault="00907F30" w:rsidP="00B44FE6">
            <w:pPr>
              <w:pStyle w:val="Akapitzlist"/>
              <w:numPr>
                <w:ilvl w:val="0"/>
                <w:numId w:val="17"/>
              </w:numPr>
              <w:spacing w:line="360" w:lineRule="auto"/>
              <w:rPr>
                <w:rFonts w:asciiTheme="majorHAnsi" w:hAnsiTheme="majorHAnsi" w:cstheme="majorHAnsi"/>
              </w:rPr>
            </w:pPr>
            <w:r w:rsidRPr="00754FCA">
              <w:rPr>
                <w:rFonts w:asciiTheme="majorHAnsi" w:hAnsiTheme="majorHAnsi" w:cstheme="majorHAnsi"/>
              </w:rPr>
              <w:t>duża liczba zabytków i pomników przyrody.</w:t>
            </w:r>
          </w:p>
          <w:p w14:paraId="6DBE7FA0" w14:textId="17305AA2" w:rsidR="0045207A" w:rsidRPr="00754FCA" w:rsidRDefault="0045207A" w:rsidP="0045207A">
            <w:pPr>
              <w:pStyle w:val="Default"/>
              <w:rPr>
                <w:rFonts w:asciiTheme="majorHAnsi" w:hAnsiTheme="majorHAnsi" w:cstheme="majorHAnsi"/>
                <w:sz w:val="22"/>
                <w:szCs w:val="22"/>
              </w:rPr>
            </w:pPr>
          </w:p>
        </w:tc>
      </w:tr>
    </w:tbl>
    <w:p w14:paraId="22C39899" w14:textId="52B3F5A7" w:rsidR="005D22C3" w:rsidRPr="00754FCA" w:rsidRDefault="007E332F" w:rsidP="007E332F">
      <w:pPr>
        <w:spacing w:line="360" w:lineRule="auto"/>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p>
    <w:p w14:paraId="7BF6045C" w14:textId="344D287B" w:rsidR="00907F30" w:rsidRPr="00754FCA" w:rsidRDefault="00907F30" w:rsidP="00DB41AD">
      <w:pPr>
        <w:spacing w:line="360" w:lineRule="auto"/>
        <w:jc w:val="both"/>
        <w:rPr>
          <w:rFonts w:asciiTheme="majorHAnsi" w:hAnsiTheme="majorHAnsi" w:cstheme="majorHAnsi"/>
        </w:rPr>
      </w:pPr>
      <w:r w:rsidRPr="00754FCA">
        <w:rPr>
          <w:rFonts w:asciiTheme="majorHAnsi" w:hAnsiTheme="majorHAnsi" w:cstheme="majorHAnsi"/>
        </w:rPr>
        <w:t xml:space="preserve">Wyznaczony obszar rewitalizacji </w:t>
      </w:r>
      <w:r w:rsidR="00CF411A">
        <w:rPr>
          <w:rFonts w:asciiTheme="majorHAnsi" w:hAnsiTheme="majorHAnsi" w:cstheme="majorHAnsi"/>
        </w:rPr>
        <w:t xml:space="preserve">zajmuje mniejszą powierzchnię </w:t>
      </w:r>
      <w:r w:rsidRPr="00754FCA">
        <w:rPr>
          <w:rFonts w:asciiTheme="majorHAnsi" w:hAnsiTheme="majorHAnsi" w:cstheme="majorHAnsi"/>
        </w:rPr>
        <w:t>w stosunku do obszaru zdegradowanego</w:t>
      </w:r>
      <w:r w:rsidR="00CF411A">
        <w:rPr>
          <w:rFonts w:asciiTheme="majorHAnsi" w:hAnsiTheme="majorHAnsi" w:cstheme="majorHAnsi"/>
        </w:rPr>
        <w:t>,</w:t>
      </w:r>
      <w:r w:rsidRPr="00754FCA">
        <w:rPr>
          <w:rFonts w:asciiTheme="majorHAnsi" w:hAnsiTheme="majorHAnsi" w:cstheme="majorHAnsi"/>
        </w:rPr>
        <w:t xml:space="preserve"> wyróżnionego jako ca</w:t>
      </w:r>
      <w:r w:rsidR="00CF411A">
        <w:rPr>
          <w:rFonts w:asciiTheme="majorHAnsi" w:hAnsiTheme="majorHAnsi" w:cstheme="majorHAnsi"/>
        </w:rPr>
        <w:t>łość obszaru porównawczego nr 3. Wyodrębniony obszar rewitalizacji</w:t>
      </w:r>
      <w:r w:rsidRPr="00754FCA">
        <w:rPr>
          <w:rFonts w:asciiTheme="majorHAnsi" w:hAnsiTheme="majorHAnsi" w:cstheme="majorHAnsi"/>
        </w:rPr>
        <w:t xml:space="preserve"> obejmuj</w:t>
      </w:r>
      <w:r w:rsidR="00CF411A">
        <w:rPr>
          <w:rFonts w:asciiTheme="majorHAnsi" w:hAnsiTheme="majorHAnsi" w:cstheme="majorHAnsi"/>
        </w:rPr>
        <w:t>e</w:t>
      </w:r>
      <w:r w:rsidRPr="00754FCA">
        <w:rPr>
          <w:rFonts w:asciiTheme="majorHAnsi" w:hAnsiTheme="majorHAnsi" w:cstheme="majorHAnsi"/>
        </w:rPr>
        <w:t xml:space="preserve"> swoim zakresem terytorialnym miejsca o istot</w:t>
      </w:r>
      <w:r w:rsidR="00CF411A">
        <w:rPr>
          <w:rFonts w:asciiTheme="majorHAnsi" w:hAnsiTheme="majorHAnsi" w:cstheme="majorHAnsi"/>
        </w:rPr>
        <w:t xml:space="preserve">nym znaczeniu dla rozwoju gminy, </w:t>
      </w:r>
      <w:r w:rsidRPr="00754FCA">
        <w:rPr>
          <w:rFonts w:asciiTheme="majorHAnsi" w:hAnsiTheme="majorHAnsi" w:cstheme="majorHAnsi"/>
        </w:rPr>
        <w:t>z uwzględnieniem terenów zamieszkałych.</w:t>
      </w:r>
    </w:p>
    <w:p w14:paraId="2F1CD9F4" w14:textId="799A1867" w:rsidR="00907F30" w:rsidRPr="00754FCA" w:rsidRDefault="00907F30" w:rsidP="00DB41AD">
      <w:pPr>
        <w:spacing w:line="360" w:lineRule="auto"/>
        <w:jc w:val="both"/>
        <w:rPr>
          <w:rFonts w:asciiTheme="majorHAnsi" w:hAnsiTheme="majorHAnsi" w:cstheme="majorHAnsi"/>
        </w:rPr>
      </w:pPr>
      <w:r w:rsidRPr="00754FCA">
        <w:rPr>
          <w:rFonts w:asciiTheme="majorHAnsi" w:hAnsiTheme="majorHAnsi" w:cstheme="majorHAnsi"/>
        </w:rPr>
        <w:t>Obszar rewital</w:t>
      </w:r>
      <w:r w:rsidR="00CF411A">
        <w:rPr>
          <w:rFonts w:asciiTheme="majorHAnsi" w:hAnsiTheme="majorHAnsi" w:cstheme="majorHAnsi"/>
        </w:rPr>
        <w:t>izacji w gminie Barczewo zajmuje</w:t>
      </w:r>
      <w:r w:rsidRPr="00754FCA">
        <w:rPr>
          <w:rFonts w:asciiTheme="majorHAnsi" w:hAnsiTheme="majorHAnsi" w:cstheme="majorHAnsi"/>
        </w:rPr>
        <w:t xml:space="preserve"> powierzchnię 76 ha, co stanowi 0,2% powierzchni gminy</w:t>
      </w:r>
      <w:r w:rsidR="00CF411A">
        <w:rPr>
          <w:rFonts w:asciiTheme="majorHAnsi" w:hAnsiTheme="majorHAnsi" w:cstheme="majorHAnsi"/>
        </w:rPr>
        <w:t xml:space="preserve"> i </w:t>
      </w:r>
      <w:r w:rsidRPr="00754FCA">
        <w:rPr>
          <w:rFonts w:asciiTheme="majorHAnsi" w:hAnsiTheme="majorHAnsi" w:cstheme="majorHAnsi"/>
        </w:rPr>
        <w:t xml:space="preserve">zamieszkuje go </w:t>
      </w:r>
      <w:r w:rsidR="00EB43BA" w:rsidRPr="00754FCA">
        <w:rPr>
          <w:rFonts w:asciiTheme="majorHAnsi" w:hAnsiTheme="majorHAnsi" w:cstheme="majorHAnsi"/>
        </w:rPr>
        <w:t>2630</w:t>
      </w:r>
      <w:r w:rsidRPr="00754FCA">
        <w:rPr>
          <w:rFonts w:asciiTheme="majorHAnsi" w:hAnsiTheme="majorHAnsi" w:cstheme="majorHAnsi"/>
        </w:rPr>
        <w:t xml:space="preserve"> osób –</w:t>
      </w:r>
      <w:r w:rsidR="00CF411A">
        <w:rPr>
          <w:rFonts w:asciiTheme="majorHAnsi" w:hAnsiTheme="majorHAnsi" w:cstheme="majorHAnsi"/>
        </w:rPr>
        <w:t xml:space="preserve"> </w:t>
      </w:r>
      <w:r w:rsidR="00EB43BA" w:rsidRPr="00754FCA">
        <w:rPr>
          <w:rFonts w:asciiTheme="majorHAnsi" w:hAnsiTheme="majorHAnsi" w:cstheme="majorHAnsi"/>
        </w:rPr>
        <w:t>15,3</w:t>
      </w:r>
      <w:r w:rsidRPr="00754FCA">
        <w:rPr>
          <w:rFonts w:asciiTheme="majorHAnsi" w:hAnsiTheme="majorHAnsi" w:cstheme="majorHAnsi"/>
        </w:rPr>
        <w:t xml:space="preserve">% populacji gminy. Zatem spełnia on obligatoryjne </w:t>
      </w:r>
      <w:r w:rsidR="00CF411A">
        <w:rPr>
          <w:rFonts w:asciiTheme="majorHAnsi" w:hAnsiTheme="majorHAnsi" w:cstheme="majorHAnsi"/>
        </w:rPr>
        <w:t xml:space="preserve">ustawowe </w:t>
      </w:r>
      <w:r w:rsidRPr="00754FCA">
        <w:rPr>
          <w:rFonts w:asciiTheme="majorHAnsi" w:hAnsiTheme="majorHAnsi" w:cstheme="majorHAnsi"/>
        </w:rPr>
        <w:t>wymagania w zakresie powierzchni i liczby ludności.</w:t>
      </w:r>
    </w:p>
    <w:p w14:paraId="66D84383" w14:textId="77777777" w:rsidR="00B44FE6" w:rsidRPr="00754FCA" w:rsidRDefault="00B44FE6" w:rsidP="00DB41AD">
      <w:pPr>
        <w:spacing w:line="360" w:lineRule="auto"/>
        <w:jc w:val="both"/>
        <w:rPr>
          <w:rFonts w:asciiTheme="majorHAnsi" w:hAnsiTheme="majorHAnsi" w:cstheme="majorHAnsi"/>
        </w:rPr>
      </w:pPr>
    </w:p>
    <w:p w14:paraId="5EFEC2F9" w14:textId="7D1703C5" w:rsidR="007E332F" w:rsidRPr="00754FCA" w:rsidRDefault="007E332F" w:rsidP="007E332F">
      <w:pPr>
        <w:pStyle w:val="Legenda"/>
        <w:keepNext/>
        <w:rPr>
          <w:rFonts w:asciiTheme="majorHAnsi" w:hAnsiTheme="majorHAnsi" w:cstheme="majorHAnsi"/>
        </w:rPr>
      </w:pPr>
      <w:bookmarkStart w:id="87" w:name="_Toc142384974"/>
      <w:r w:rsidRPr="00754FCA">
        <w:rPr>
          <w:rFonts w:asciiTheme="majorHAnsi" w:hAnsiTheme="majorHAnsi" w:cstheme="majorHAnsi"/>
        </w:rPr>
        <w:lastRenderedPageBreak/>
        <w:t xml:space="preserve">Tabela </w:t>
      </w:r>
      <w:r w:rsidRPr="00754FCA">
        <w:rPr>
          <w:rFonts w:asciiTheme="majorHAnsi" w:hAnsiTheme="majorHAnsi" w:cstheme="majorHAnsi"/>
        </w:rPr>
        <w:fldChar w:fldCharType="begin"/>
      </w:r>
      <w:r w:rsidRPr="00754FCA">
        <w:rPr>
          <w:rFonts w:asciiTheme="majorHAnsi" w:hAnsiTheme="majorHAnsi" w:cstheme="majorHAnsi"/>
        </w:rPr>
        <w:instrText xml:space="preserve"> SEQ Tabela \* ARABIC </w:instrText>
      </w:r>
      <w:r w:rsidRPr="00754FCA">
        <w:rPr>
          <w:rFonts w:asciiTheme="majorHAnsi" w:hAnsiTheme="majorHAnsi" w:cstheme="majorHAnsi"/>
        </w:rPr>
        <w:fldChar w:fldCharType="separate"/>
      </w:r>
      <w:r w:rsidR="00473A67">
        <w:rPr>
          <w:rFonts w:asciiTheme="majorHAnsi" w:hAnsiTheme="majorHAnsi" w:cstheme="majorHAnsi"/>
          <w:noProof/>
        </w:rPr>
        <w:t>36</w:t>
      </w:r>
      <w:r w:rsidRPr="00754FCA">
        <w:rPr>
          <w:rFonts w:asciiTheme="majorHAnsi" w:hAnsiTheme="majorHAnsi" w:cstheme="majorHAnsi"/>
        </w:rPr>
        <w:fldChar w:fldCharType="end"/>
      </w:r>
      <w:r w:rsidR="00CF411A">
        <w:rPr>
          <w:rFonts w:asciiTheme="majorHAnsi" w:hAnsiTheme="majorHAnsi" w:cstheme="majorHAnsi"/>
        </w:rPr>
        <w:t>.</w:t>
      </w:r>
      <w:r w:rsidRPr="00754FCA">
        <w:rPr>
          <w:rFonts w:asciiTheme="majorHAnsi" w:hAnsiTheme="majorHAnsi" w:cstheme="majorHAnsi"/>
        </w:rPr>
        <w:t xml:space="preserve"> Obszar rewitalizacji w gminie Barczewo</w:t>
      </w:r>
      <w:bookmarkEnd w:id="87"/>
    </w:p>
    <w:tbl>
      <w:tblPr>
        <w:tblStyle w:val="Tabela-Siatka"/>
        <w:tblW w:w="0" w:type="auto"/>
        <w:tblBorders>
          <w:top w:val="single" w:sz="8" w:space="0" w:color="6FA0C0" w:themeColor="text2" w:themeTint="99"/>
          <w:left w:val="single" w:sz="8" w:space="0" w:color="6FA0C0" w:themeColor="text2" w:themeTint="99"/>
          <w:bottom w:val="single" w:sz="8" w:space="0" w:color="6FA0C0" w:themeColor="text2" w:themeTint="99"/>
          <w:right w:val="single" w:sz="8" w:space="0" w:color="6FA0C0" w:themeColor="text2" w:themeTint="99"/>
          <w:insideH w:val="single" w:sz="8" w:space="0" w:color="6FA0C0" w:themeColor="text2" w:themeTint="99"/>
          <w:insideV w:val="single" w:sz="8" w:space="0" w:color="6FA0C0" w:themeColor="text2" w:themeTint="99"/>
        </w:tblBorders>
        <w:tblLook w:val="04A0" w:firstRow="1" w:lastRow="0" w:firstColumn="1" w:lastColumn="0" w:noHBand="0" w:noVBand="1"/>
      </w:tblPr>
      <w:tblGrid>
        <w:gridCol w:w="2118"/>
        <w:gridCol w:w="1841"/>
        <w:gridCol w:w="2127"/>
        <w:gridCol w:w="1272"/>
        <w:gridCol w:w="1694"/>
      </w:tblGrid>
      <w:tr w:rsidR="00B44FE6" w:rsidRPr="00754FCA" w14:paraId="7BDFC964" w14:textId="77777777" w:rsidTr="009F3428">
        <w:tc>
          <w:tcPr>
            <w:tcW w:w="2118" w:type="dxa"/>
            <w:shd w:val="clear" w:color="auto" w:fill="CFDFEA" w:themeFill="text2" w:themeFillTint="33"/>
          </w:tcPr>
          <w:p w14:paraId="64BB5D29" w14:textId="77777777" w:rsidR="00B44FE6" w:rsidRPr="00754FCA" w:rsidRDefault="00B44FE6" w:rsidP="00B44FE6">
            <w:pPr>
              <w:spacing w:line="360" w:lineRule="auto"/>
              <w:jc w:val="both"/>
              <w:rPr>
                <w:rFonts w:asciiTheme="majorHAnsi" w:hAnsiTheme="majorHAnsi" w:cstheme="majorHAnsi"/>
              </w:rPr>
            </w:pPr>
          </w:p>
        </w:tc>
        <w:tc>
          <w:tcPr>
            <w:tcW w:w="1841" w:type="dxa"/>
            <w:shd w:val="clear" w:color="auto" w:fill="CFDFEA" w:themeFill="text2" w:themeFillTint="33"/>
            <w:vAlign w:val="center"/>
          </w:tcPr>
          <w:p w14:paraId="02F1D274" w14:textId="4CE19EDA" w:rsidR="00B44FE6" w:rsidRPr="00754FCA" w:rsidRDefault="00B44FE6" w:rsidP="00B44FE6">
            <w:pPr>
              <w:spacing w:line="276" w:lineRule="auto"/>
              <w:jc w:val="center"/>
              <w:rPr>
                <w:rFonts w:asciiTheme="majorHAnsi" w:hAnsiTheme="majorHAnsi" w:cstheme="majorHAnsi"/>
              </w:rPr>
            </w:pPr>
            <w:r w:rsidRPr="00754FCA">
              <w:rPr>
                <w:rFonts w:asciiTheme="majorHAnsi" w:hAnsiTheme="majorHAnsi" w:cstheme="majorHAnsi"/>
              </w:rPr>
              <w:t>Powierzchnia [ha]</w:t>
            </w:r>
          </w:p>
        </w:tc>
        <w:tc>
          <w:tcPr>
            <w:tcW w:w="2127" w:type="dxa"/>
            <w:shd w:val="clear" w:color="auto" w:fill="CFDFEA" w:themeFill="text2" w:themeFillTint="33"/>
            <w:vAlign w:val="center"/>
          </w:tcPr>
          <w:p w14:paraId="1223567A" w14:textId="3CE44B22" w:rsidR="00B44FE6" w:rsidRPr="00754FCA" w:rsidRDefault="00CF411A" w:rsidP="00B44FE6">
            <w:pPr>
              <w:spacing w:line="276" w:lineRule="auto"/>
              <w:jc w:val="center"/>
              <w:rPr>
                <w:rFonts w:asciiTheme="majorHAnsi" w:hAnsiTheme="majorHAnsi" w:cstheme="majorHAnsi"/>
              </w:rPr>
            </w:pPr>
            <w:r>
              <w:rPr>
                <w:rFonts w:asciiTheme="majorHAnsi" w:hAnsiTheme="majorHAnsi" w:cstheme="majorHAnsi"/>
              </w:rPr>
              <w:t>Udział w </w:t>
            </w:r>
            <w:r w:rsidR="00B44FE6" w:rsidRPr="00754FCA">
              <w:rPr>
                <w:rFonts w:asciiTheme="majorHAnsi" w:hAnsiTheme="majorHAnsi" w:cstheme="majorHAnsi"/>
              </w:rPr>
              <w:t>powierzchni gminy</w:t>
            </w:r>
          </w:p>
        </w:tc>
        <w:tc>
          <w:tcPr>
            <w:tcW w:w="1272" w:type="dxa"/>
            <w:shd w:val="clear" w:color="auto" w:fill="CFDFEA" w:themeFill="text2" w:themeFillTint="33"/>
            <w:vAlign w:val="center"/>
          </w:tcPr>
          <w:p w14:paraId="70B951D9" w14:textId="103FA5FE" w:rsidR="00B44FE6" w:rsidRPr="00754FCA" w:rsidRDefault="00B44FE6" w:rsidP="00B44FE6">
            <w:pPr>
              <w:spacing w:line="276" w:lineRule="auto"/>
              <w:jc w:val="center"/>
              <w:rPr>
                <w:rFonts w:asciiTheme="majorHAnsi" w:hAnsiTheme="majorHAnsi" w:cstheme="majorHAnsi"/>
              </w:rPr>
            </w:pPr>
            <w:r w:rsidRPr="00754FCA">
              <w:rPr>
                <w:rFonts w:asciiTheme="majorHAnsi" w:hAnsiTheme="majorHAnsi" w:cstheme="majorHAnsi"/>
              </w:rPr>
              <w:t>Ludność [os]</w:t>
            </w:r>
          </w:p>
        </w:tc>
        <w:tc>
          <w:tcPr>
            <w:tcW w:w="1694" w:type="dxa"/>
            <w:shd w:val="clear" w:color="auto" w:fill="CFDFEA" w:themeFill="text2" w:themeFillTint="33"/>
            <w:vAlign w:val="center"/>
          </w:tcPr>
          <w:p w14:paraId="1085E646" w14:textId="21FC786D" w:rsidR="00B44FE6" w:rsidRPr="00754FCA" w:rsidRDefault="00CF411A" w:rsidP="00B44FE6">
            <w:pPr>
              <w:spacing w:line="276" w:lineRule="auto"/>
              <w:jc w:val="center"/>
              <w:rPr>
                <w:rFonts w:asciiTheme="majorHAnsi" w:hAnsiTheme="majorHAnsi" w:cstheme="majorHAnsi"/>
              </w:rPr>
            </w:pPr>
            <w:r>
              <w:rPr>
                <w:rFonts w:asciiTheme="majorHAnsi" w:hAnsiTheme="majorHAnsi" w:cstheme="majorHAnsi"/>
              </w:rPr>
              <w:t>Udział w </w:t>
            </w:r>
            <w:r w:rsidR="009F3428">
              <w:rPr>
                <w:rFonts w:asciiTheme="majorHAnsi" w:hAnsiTheme="majorHAnsi" w:cstheme="majorHAnsi"/>
              </w:rPr>
              <w:t xml:space="preserve">liczbie </w:t>
            </w:r>
            <w:r w:rsidR="00B44FE6" w:rsidRPr="00754FCA">
              <w:rPr>
                <w:rFonts w:asciiTheme="majorHAnsi" w:hAnsiTheme="majorHAnsi" w:cstheme="majorHAnsi"/>
              </w:rPr>
              <w:t>ludności gminy</w:t>
            </w:r>
          </w:p>
        </w:tc>
      </w:tr>
      <w:tr w:rsidR="00B44FE6" w:rsidRPr="00754FCA" w14:paraId="7AEBF143" w14:textId="77777777" w:rsidTr="009F3428">
        <w:trPr>
          <w:trHeight w:val="680"/>
        </w:trPr>
        <w:tc>
          <w:tcPr>
            <w:tcW w:w="2118" w:type="dxa"/>
            <w:shd w:val="clear" w:color="auto" w:fill="CFDFEA" w:themeFill="text2" w:themeFillTint="33"/>
            <w:vAlign w:val="center"/>
          </w:tcPr>
          <w:p w14:paraId="533E09D9" w14:textId="233EF9A3" w:rsidR="00B44FE6" w:rsidRPr="00754FCA" w:rsidRDefault="00B44FE6" w:rsidP="00B44FE6">
            <w:pPr>
              <w:rPr>
                <w:rFonts w:asciiTheme="majorHAnsi" w:hAnsiTheme="majorHAnsi" w:cstheme="majorHAnsi"/>
                <w:b/>
                <w:bCs/>
              </w:rPr>
            </w:pPr>
            <w:r w:rsidRPr="00754FCA">
              <w:rPr>
                <w:rFonts w:asciiTheme="majorHAnsi" w:hAnsiTheme="majorHAnsi" w:cstheme="majorHAnsi"/>
                <w:b/>
                <w:bCs/>
              </w:rPr>
              <w:t xml:space="preserve">Obszar rewitalizacji </w:t>
            </w:r>
            <w:r w:rsidR="00CF411A">
              <w:rPr>
                <w:rFonts w:asciiTheme="majorHAnsi" w:hAnsiTheme="majorHAnsi" w:cstheme="majorHAnsi"/>
                <w:b/>
                <w:bCs/>
              </w:rPr>
              <w:t xml:space="preserve">w gminie </w:t>
            </w:r>
            <w:r w:rsidRPr="00754FCA">
              <w:rPr>
                <w:rFonts w:asciiTheme="majorHAnsi" w:hAnsiTheme="majorHAnsi" w:cstheme="majorHAnsi"/>
                <w:b/>
                <w:bCs/>
              </w:rPr>
              <w:t>Barczewo</w:t>
            </w:r>
          </w:p>
        </w:tc>
        <w:tc>
          <w:tcPr>
            <w:tcW w:w="1841" w:type="dxa"/>
            <w:vAlign w:val="center"/>
          </w:tcPr>
          <w:p w14:paraId="0E0CA1E0" w14:textId="5D90ACF9" w:rsidR="00B44FE6" w:rsidRPr="00754FCA" w:rsidRDefault="00B44FE6" w:rsidP="00B44FE6">
            <w:pPr>
              <w:spacing w:line="360" w:lineRule="auto"/>
              <w:jc w:val="center"/>
              <w:rPr>
                <w:rFonts w:asciiTheme="majorHAnsi" w:hAnsiTheme="majorHAnsi" w:cstheme="majorHAnsi"/>
              </w:rPr>
            </w:pPr>
            <w:r w:rsidRPr="00754FCA">
              <w:rPr>
                <w:rFonts w:asciiTheme="majorHAnsi" w:hAnsiTheme="majorHAnsi" w:cstheme="majorHAnsi"/>
              </w:rPr>
              <w:t>76</w:t>
            </w:r>
          </w:p>
        </w:tc>
        <w:tc>
          <w:tcPr>
            <w:tcW w:w="2127" w:type="dxa"/>
            <w:vAlign w:val="center"/>
          </w:tcPr>
          <w:p w14:paraId="15AAD243" w14:textId="02CC8D6A" w:rsidR="00B44FE6" w:rsidRPr="00754FCA" w:rsidRDefault="00B44FE6" w:rsidP="00B44FE6">
            <w:pPr>
              <w:spacing w:line="360" w:lineRule="auto"/>
              <w:jc w:val="center"/>
              <w:rPr>
                <w:rFonts w:asciiTheme="majorHAnsi" w:hAnsiTheme="majorHAnsi" w:cstheme="majorHAnsi"/>
              </w:rPr>
            </w:pPr>
            <w:r w:rsidRPr="00754FCA">
              <w:rPr>
                <w:rFonts w:asciiTheme="majorHAnsi" w:hAnsiTheme="majorHAnsi" w:cstheme="majorHAnsi"/>
              </w:rPr>
              <w:t>0,2%</w:t>
            </w:r>
          </w:p>
        </w:tc>
        <w:tc>
          <w:tcPr>
            <w:tcW w:w="1272" w:type="dxa"/>
            <w:vAlign w:val="center"/>
          </w:tcPr>
          <w:p w14:paraId="55511D8B" w14:textId="2CEFA9F9" w:rsidR="00B44FE6" w:rsidRPr="00754FCA" w:rsidRDefault="00B44FE6" w:rsidP="00B44FE6">
            <w:pPr>
              <w:spacing w:line="360" w:lineRule="auto"/>
              <w:jc w:val="center"/>
              <w:rPr>
                <w:rFonts w:asciiTheme="majorHAnsi" w:hAnsiTheme="majorHAnsi" w:cstheme="majorHAnsi"/>
              </w:rPr>
            </w:pPr>
            <w:r w:rsidRPr="00754FCA">
              <w:rPr>
                <w:rFonts w:asciiTheme="majorHAnsi" w:hAnsiTheme="majorHAnsi" w:cstheme="majorHAnsi"/>
              </w:rPr>
              <w:t>2630</w:t>
            </w:r>
          </w:p>
        </w:tc>
        <w:tc>
          <w:tcPr>
            <w:tcW w:w="1694" w:type="dxa"/>
            <w:vAlign w:val="center"/>
          </w:tcPr>
          <w:p w14:paraId="23E74918" w14:textId="6A1A1BC8" w:rsidR="00B44FE6" w:rsidRPr="00754FCA" w:rsidRDefault="00B44FE6" w:rsidP="00B44FE6">
            <w:pPr>
              <w:spacing w:line="360" w:lineRule="auto"/>
              <w:jc w:val="center"/>
              <w:rPr>
                <w:rFonts w:asciiTheme="majorHAnsi" w:hAnsiTheme="majorHAnsi" w:cstheme="majorHAnsi"/>
              </w:rPr>
            </w:pPr>
            <w:r w:rsidRPr="00754FCA">
              <w:rPr>
                <w:rFonts w:asciiTheme="majorHAnsi" w:hAnsiTheme="majorHAnsi" w:cstheme="majorHAnsi"/>
              </w:rPr>
              <w:t>15,3%</w:t>
            </w:r>
          </w:p>
        </w:tc>
      </w:tr>
      <w:tr w:rsidR="00B44FE6" w:rsidRPr="00754FCA" w14:paraId="21C006FA" w14:textId="77777777" w:rsidTr="009F3428">
        <w:trPr>
          <w:trHeight w:val="680"/>
        </w:trPr>
        <w:tc>
          <w:tcPr>
            <w:tcW w:w="2118" w:type="dxa"/>
            <w:shd w:val="clear" w:color="auto" w:fill="CFDFEA" w:themeFill="text2" w:themeFillTint="33"/>
            <w:vAlign w:val="center"/>
          </w:tcPr>
          <w:p w14:paraId="4893857C" w14:textId="6875BEC5" w:rsidR="00B44FE6" w:rsidRPr="00754FCA" w:rsidRDefault="00B44FE6" w:rsidP="00B44FE6">
            <w:pPr>
              <w:spacing w:line="360" w:lineRule="auto"/>
              <w:rPr>
                <w:rFonts w:asciiTheme="majorHAnsi" w:hAnsiTheme="majorHAnsi" w:cstheme="majorHAnsi"/>
                <w:b/>
                <w:bCs/>
              </w:rPr>
            </w:pPr>
            <w:r w:rsidRPr="00754FCA">
              <w:rPr>
                <w:rFonts w:asciiTheme="majorHAnsi" w:hAnsiTheme="majorHAnsi" w:cstheme="majorHAnsi"/>
                <w:b/>
                <w:bCs/>
              </w:rPr>
              <w:t>Gmina Barczewo</w:t>
            </w:r>
          </w:p>
        </w:tc>
        <w:tc>
          <w:tcPr>
            <w:tcW w:w="1841" w:type="dxa"/>
            <w:vAlign w:val="center"/>
          </w:tcPr>
          <w:p w14:paraId="5E74C07C" w14:textId="0FDE3002" w:rsidR="00B44FE6" w:rsidRPr="00754FCA" w:rsidRDefault="00B44FE6" w:rsidP="00B44FE6">
            <w:pPr>
              <w:spacing w:line="360" w:lineRule="auto"/>
              <w:jc w:val="center"/>
              <w:rPr>
                <w:rFonts w:asciiTheme="majorHAnsi" w:hAnsiTheme="majorHAnsi" w:cstheme="majorHAnsi"/>
              </w:rPr>
            </w:pPr>
            <w:r w:rsidRPr="00754FCA">
              <w:rPr>
                <w:rFonts w:asciiTheme="majorHAnsi" w:hAnsiTheme="majorHAnsi" w:cstheme="majorHAnsi"/>
              </w:rPr>
              <w:t>32 009</w:t>
            </w:r>
          </w:p>
        </w:tc>
        <w:tc>
          <w:tcPr>
            <w:tcW w:w="2127" w:type="dxa"/>
            <w:vAlign w:val="center"/>
          </w:tcPr>
          <w:p w14:paraId="4009381A" w14:textId="2F776CCF" w:rsidR="00B44FE6" w:rsidRPr="00754FCA" w:rsidRDefault="00B44FE6" w:rsidP="00B44FE6">
            <w:pPr>
              <w:spacing w:line="360" w:lineRule="auto"/>
              <w:jc w:val="center"/>
              <w:rPr>
                <w:rFonts w:asciiTheme="majorHAnsi" w:hAnsiTheme="majorHAnsi" w:cstheme="majorHAnsi"/>
              </w:rPr>
            </w:pPr>
            <w:r w:rsidRPr="00754FCA">
              <w:rPr>
                <w:rFonts w:asciiTheme="majorHAnsi" w:hAnsiTheme="majorHAnsi" w:cstheme="majorHAnsi"/>
              </w:rPr>
              <w:t>100%</w:t>
            </w:r>
          </w:p>
        </w:tc>
        <w:tc>
          <w:tcPr>
            <w:tcW w:w="1272" w:type="dxa"/>
            <w:vAlign w:val="center"/>
          </w:tcPr>
          <w:p w14:paraId="3CBA1C3B" w14:textId="45F44545" w:rsidR="00B44FE6" w:rsidRPr="00754FCA" w:rsidRDefault="00B44FE6" w:rsidP="00B44FE6">
            <w:pPr>
              <w:spacing w:line="360" w:lineRule="auto"/>
              <w:jc w:val="center"/>
              <w:rPr>
                <w:rFonts w:asciiTheme="majorHAnsi" w:hAnsiTheme="majorHAnsi" w:cstheme="majorHAnsi"/>
              </w:rPr>
            </w:pPr>
            <w:r w:rsidRPr="00754FCA">
              <w:rPr>
                <w:rFonts w:asciiTheme="majorHAnsi" w:hAnsiTheme="majorHAnsi" w:cstheme="majorHAnsi"/>
              </w:rPr>
              <w:t>17166</w:t>
            </w:r>
          </w:p>
        </w:tc>
        <w:tc>
          <w:tcPr>
            <w:tcW w:w="1694" w:type="dxa"/>
            <w:vAlign w:val="center"/>
          </w:tcPr>
          <w:p w14:paraId="4AD9D4A8" w14:textId="0C36C2B8" w:rsidR="00B44FE6" w:rsidRPr="00754FCA" w:rsidRDefault="00B44FE6" w:rsidP="00B44FE6">
            <w:pPr>
              <w:spacing w:line="360" w:lineRule="auto"/>
              <w:jc w:val="center"/>
              <w:rPr>
                <w:rFonts w:asciiTheme="majorHAnsi" w:hAnsiTheme="majorHAnsi" w:cstheme="majorHAnsi"/>
              </w:rPr>
            </w:pPr>
            <w:r w:rsidRPr="00754FCA">
              <w:rPr>
                <w:rFonts w:asciiTheme="majorHAnsi" w:hAnsiTheme="majorHAnsi" w:cstheme="majorHAnsi"/>
              </w:rPr>
              <w:t>100%</w:t>
            </w:r>
          </w:p>
        </w:tc>
      </w:tr>
    </w:tbl>
    <w:p w14:paraId="29B6D154" w14:textId="43B360F6" w:rsidR="00B44FE6" w:rsidRPr="00754FCA" w:rsidRDefault="007E332F" w:rsidP="007E332F">
      <w:pPr>
        <w:spacing w:line="360" w:lineRule="auto"/>
        <w:rPr>
          <w:rFonts w:asciiTheme="majorHAnsi" w:hAnsiTheme="majorHAnsi" w:cstheme="majorHAnsi"/>
          <w:i/>
          <w:iCs/>
          <w:color w:val="335B74" w:themeColor="text2"/>
          <w:sz w:val="18"/>
          <w:szCs w:val="18"/>
        </w:rPr>
      </w:pPr>
      <w:r w:rsidRPr="00754FCA">
        <w:rPr>
          <w:rFonts w:asciiTheme="majorHAnsi" w:hAnsiTheme="majorHAnsi" w:cstheme="majorHAnsi"/>
          <w:i/>
          <w:iCs/>
          <w:color w:val="335B74" w:themeColor="text2"/>
          <w:sz w:val="18"/>
          <w:szCs w:val="18"/>
        </w:rPr>
        <w:t>Źródło: opracowanie własne</w:t>
      </w:r>
    </w:p>
    <w:p w14:paraId="5644B289" w14:textId="25A6ADFB" w:rsidR="007E332F" w:rsidRPr="00754FCA" w:rsidRDefault="007E332F" w:rsidP="007E332F">
      <w:pPr>
        <w:pStyle w:val="Legenda"/>
        <w:keepNext/>
        <w:rPr>
          <w:rFonts w:asciiTheme="majorHAnsi" w:hAnsiTheme="majorHAnsi" w:cstheme="majorHAnsi"/>
        </w:rPr>
      </w:pPr>
      <w:bookmarkStart w:id="88" w:name="_Toc142385005"/>
      <w:r w:rsidRPr="00754FCA">
        <w:rPr>
          <w:rFonts w:asciiTheme="majorHAnsi" w:hAnsiTheme="majorHAnsi" w:cstheme="majorHAnsi"/>
        </w:rPr>
        <w:t xml:space="preserve">Grafika </w:t>
      </w:r>
      <w:r w:rsidRPr="00754FCA">
        <w:rPr>
          <w:rFonts w:asciiTheme="majorHAnsi" w:hAnsiTheme="majorHAnsi" w:cstheme="majorHAnsi"/>
        </w:rPr>
        <w:fldChar w:fldCharType="begin"/>
      </w:r>
      <w:r w:rsidRPr="00754FCA">
        <w:rPr>
          <w:rFonts w:asciiTheme="majorHAnsi" w:hAnsiTheme="majorHAnsi" w:cstheme="majorHAnsi"/>
        </w:rPr>
        <w:instrText xml:space="preserve"> SEQ Grafika \* ARABIC </w:instrText>
      </w:r>
      <w:r w:rsidRPr="00754FCA">
        <w:rPr>
          <w:rFonts w:asciiTheme="majorHAnsi" w:hAnsiTheme="majorHAnsi" w:cstheme="majorHAnsi"/>
        </w:rPr>
        <w:fldChar w:fldCharType="separate"/>
      </w:r>
      <w:r w:rsidR="00473A67">
        <w:rPr>
          <w:rFonts w:asciiTheme="majorHAnsi" w:hAnsiTheme="majorHAnsi" w:cstheme="majorHAnsi"/>
          <w:noProof/>
        </w:rPr>
        <w:t>31</w:t>
      </w:r>
      <w:r w:rsidRPr="00754FCA">
        <w:rPr>
          <w:rFonts w:asciiTheme="majorHAnsi" w:hAnsiTheme="majorHAnsi" w:cstheme="majorHAnsi"/>
        </w:rPr>
        <w:fldChar w:fldCharType="end"/>
      </w:r>
      <w:r w:rsidR="00CF411A">
        <w:rPr>
          <w:rFonts w:asciiTheme="majorHAnsi" w:hAnsiTheme="majorHAnsi" w:cstheme="majorHAnsi"/>
        </w:rPr>
        <w:t>.</w:t>
      </w:r>
      <w:r w:rsidRPr="00754FCA">
        <w:rPr>
          <w:rFonts w:asciiTheme="majorHAnsi" w:hAnsiTheme="majorHAnsi" w:cstheme="majorHAnsi"/>
        </w:rPr>
        <w:t xml:space="preserve"> Obszar rewitalizacji w gminie Barczewo</w:t>
      </w:r>
      <w:bookmarkEnd w:id="88"/>
    </w:p>
    <w:p w14:paraId="146A5437" w14:textId="49D74BEE" w:rsidR="007E332F" w:rsidRPr="00754FCA" w:rsidRDefault="007E332F" w:rsidP="007E332F">
      <w:pPr>
        <w:spacing w:line="360" w:lineRule="auto"/>
        <w:rPr>
          <w:rFonts w:asciiTheme="majorHAnsi" w:hAnsiTheme="majorHAnsi" w:cstheme="majorHAnsi"/>
          <w:i/>
          <w:iCs/>
          <w:color w:val="335B74" w:themeColor="text2"/>
          <w:sz w:val="18"/>
          <w:szCs w:val="18"/>
        </w:rPr>
      </w:pPr>
      <w:r w:rsidRPr="00754FCA">
        <w:rPr>
          <w:rFonts w:asciiTheme="majorHAnsi" w:hAnsiTheme="majorHAnsi" w:cstheme="majorHAnsi"/>
          <w:i/>
          <w:iCs/>
          <w:noProof/>
          <w:color w:val="335B74" w:themeColor="text2"/>
          <w:sz w:val="18"/>
          <w:szCs w:val="18"/>
          <w:lang w:eastAsia="pl-PL"/>
        </w:rPr>
        <w:drawing>
          <wp:inline distT="0" distB="0" distL="0" distR="0" wp14:anchorId="5FB7632D" wp14:editId="5BB39383">
            <wp:extent cx="5753100" cy="5038725"/>
            <wp:effectExtent l="0" t="0" r="0" b="9525"/>
            <wp:docPr id="579486077"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3100" cy="5038725"/>
                    </a:xfrm>
                    <a:prstGeom prst="rect">
                      <a:avLst/>
                    </a:prstGeom>
                    <a:noFill/>
                    <a:ln>
                      <a:noFill/>
                    </a:ln>
                  </pic:spPr>
                </pic:pic>
              </a:graphicData>
            </a:graphic>
          </wp:inline>
        </w:drawing>
      </w:r>
      <w:r w:rsidRPr="00754FCA">
        <w:rPr>
          <w:rFonts w:asciiTheme="majorHAnsi" w:hAnsiTheme="majorHAnsi" w:cstheme="majorHAnsi"/>
          <w:i/>
          <w:iCs/>
          <w:color w:val="335B74" w:themeColor="text2"/>
          <w:sz w:val="18"/>
          <w:szCs w:val="18"/>
        </w:rPr>
        <w:t>Źródło: opracowanie własne</w:t>
      </w:r>
    </w:p>
    <w:p w14:paraId="07E70852" w14:textId="4CA2963C" w:rsidR="00006BBD" w:rsidRPr="00754FCA" w:rsidRDefault="00006BBD">
      <w:pPr>
        <w:rPr>
          <w:rFonts w:asciiTheme="majorHAnsi" w:hAnsiTheme="majorHAnsi" w:cstheme="majorHAnsi"/>
        </w:rPr>
      </w:pPr>
      <w:r w:rsidRPr="00754FCA">
        <w:rPr>
          <w:rFonts w:asciiTheme="majorHAnsi" w:hAnsiTheme="majorHAnsi" w:cstheme="majorHAnsi"/>
        </w:rPr>
        <w:br w:type="page"/>
      </w:r>
    </w:p>
    <w:p w14:paraId="7A60F217" w14:textId="5B0A8FC9" w:rsidR="00006BBD" w:rsidRPr="00754FCA" w:rsidRDefault="00006BBD" w:rsidP="0093509D">
      <w:pPr>
        <w:pStyle w:val="Nagwek1"/>
        <w:rPr>
          <w:rFonts w:cstheme="majorHAnsi"/>
        </w:rPr>
      </w:pPr>
      <w:bookmarkStart w:id="89" w:name="_Toc132624213"/>
      <w:r w:rsidRPr="00754FCA">
        <w:rPr>
          <w:rFonts w:cstheme="majorHAnsi"/>
        </w:rPr>
        <w:lastRenderedPageBreak/>
        <w:t>Spis tabel i grafik</w:t>
      </w:r>
      <w:bookmarkEnd w:id="89"/>
    </w:p>
    <w:p w14:paraId="485CC1B6" w14:textId="6B1CDD8E" w:rsidR="007E332F" w:rsidRPr="00754FCA" w:rsidRDefault="00006BBD">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r w:rsidRPr="00754FCA">
        <w:rPr>
          <w:rFonts w:asciiTheme="majorHAnsi" w:hAnsiTheme="majorHAnsi" w:cstheme="majorHAnsi"/>
          <w:i/>
          <w:iCs/>
          <w:color w:val="264356" w:themeColor="text2" w:themeShade="BF"/>
        </w:rPr>
        <w:fldChar w:fldCharType="begin"/>
      </w:r>
      <w:r w:rsidRPr="00754FCA">
        <w:rPr>
          <w:rFonts w:asciiTheme="majorHAnsi" w:hAnsiTheme="majorHAnsi" w:cstheme="majorHAnsi"/>
          <w:i/>
          <w:iCs/>
          <w:color w:val="264356" w:themeColor="text2" w:themeShade="BF"/>
        </w:rPr>
        <w:instrText xml:space="preserve"> TOC \h \z \c "Tabela" </w:instrText>
      </w:r>
      <w:r w:rsidRPr="00754FCA">
        <w:rPr>
          <w:rFonts w:asciiTheme="majorHAnsi" w:hAnsiTheme="majorHAnsi" w:cstheme="majorHAnsi"/>
          <w:i/>
          <w:iCs/>
          <w:color w:val="264356" w:themeColor="text2" w:themeShade="BF"/>
        </w:rPr>
        <w:fldChar w:fldCharType="separate"/>
      </w:r>
      <w:hyperlink w:anchor="_Toc142384939" w:history="1">
        <w:r w:rsidR="007E332F" w:rsidRPr="00754FCA">
          <w:rPr>
            <w:rStyle w:val="Hipercze"/>
            <w:rFonts w:asciiTheme="majorHAnsi" w:hAnsiTheme="majorHAnsi" w:cstheme="majorHAnsi"/>
            <w:i/>
            <w:iCs/>
            <w:noProof/>
            <w:color w:val="264356" w:themeColor="text2" w:themeShade="BF"/>
          </w:rPr>
          <w:t>Tabela 1</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Podział wiejskich obszarów porównawczych w gminie Barczewo.</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_Toc142384939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8</w:t>
        </w:r>
        <w:r w:rsidR="007E332F" w:rsidRPr="00754FCA">
          <w:rPr>
            <w:rFonts w:asciiTheme="majorHAnsi" w:hAnsiTheme="majorHAnsi" w:cstheme="majorHAnsi"/>
            <w:i/>
            <w:iCs/>
            <w:noProof/>
            <w:webHidden/>
            <w:color w:val="264356" w:themeColor="text2" w:themeShade="BF"/>
          </w:rPr>
          <w:fldChar w:fldCharType="end"/>
        </w:r>
      </w:hyperlink>
    </w:p>
    <w:p w14:paraId="298040A1" w14:textId="547D9ADC"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40" w:history="1">
        <w:r w:rsidR="007E332F" w:rsidRPr="00754FCA">
          <w:rPr>
            <w:rStyle w:val="Hipercze"/>
            <w:rFonts w:asciiTheme="majorHAnsi" w:hAnsiTheme="majorHAnsi" w:cstheme="majorHAnsi"/>
            <w:i/>
            <w:iCs/>
            <w:noProof/>
            <w:color w:val="264356" w:themeColor="text2" w:themeShade="BF"/>
          </w:rPr>
          <w:t>Tabela 2</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Podział gminy Barczewo na obszary porównawcze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_Toc142384940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8</w:t>
        </w:r>
        <w:r w:rsidR="007E332F" w:rsidRPr="00754FCA">
          <w:rPr>
            <w:rFonts w:asciiTheme="majorHAnsi" w:hAnsiTheme="majorHAnsi" w:cstheme="majorHAnsi"/>
            <w:i/>
            <w:iCs/>
            <w:noProof/>
            <w:webHidden/>
            <w:color w:val="264356" w:themeColor="text2" w:themeShade="BF"/>
          </w:rPr>
          <w:fldChar w:fldCharType="end"/>
        </w:r>
      </w:hyperlink>
    </w:p>
    <w:p w14:paraId="383C2E57" w14:textId="3FF0F854"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41" w:history="1">
        <w:r w:rsidR="007E332F" w:rsidRPr="00754FCA">
          <w:rPr>
            <w:rStyle w:val="Hipercze"/>
            <w:rFonts w:asciiTheme="majorHAnsi" w:hAnsiTheme="majorHAnsi" w:cstheme="majorHAnsi"/>
            <w:i/>
            <w:iCs/>
            <w:noProof/>
            <w:color w:val="264356" w:themeColor="text2" w:themeShade="BF"/>
          </w:rPr>
          <w:t>Tabela 3</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Katalog zmiennych wykorzystanych w diagnozie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_Toc142384941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11</w:t>
        </w:r>
        <w:r w:rsidR="007E332F" w:rsidRPr="00754FCA">
          <w:rPr>
            <w:rFonts w:asciiTheme="majorHAnsi" w:hAnsiTheme="majorHAnsi" w:cstheme="majorHAnsi"/>
            <w:i/>
            <w:iCs/>
            <w:noProof/>
            <w:webHidden/>
            <w:color w:val="264356" w:themeColor="text2" w:themeShade="BF"/>
          </w:rPr>
          <w:fldChar w:fldCharType="end"/>
        </w:r>
      </w:hyperlink>
    </w:p>
    <w:p w14:paraId="77CA8EE0" w14:textId="5F5984AD"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42" w:history="1">
        <w:r w:rsidR="007E332F" w:rsidRPr="00754FCA">
          <w:rPr>
            <w:rStyle w:val="Hipercze"/>
            <w:rFonts w:asciiTheme="majorHAnsi" w:hAnsiTheme="majorHAnsi" w:cstheme="majorHAnsi"/>
            <w:i/>
            <w:iCs/>
            <w:noProof/>
            <w:color w:val="264356" w:themeColor="text2" w:themeShade="BF"/>
          </w:rPr>
          <w:t>Tabela 4</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Przyrost naturalny na 1000 mieszkańców.</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_Toc142384942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15</w:t>
        </w:r>
        <w:r w:rsidR="007E332F" w:rsidRPr="00754FCA">
          <w:rPr>
            <w:rFonts w:asciiTheme="majorHAnsi" w:hAnsiTheme="majorHAnsi" w:cstheme="majorHAnsi"/>
            <w:i/>
            <w:iCs/>
            <w:noProof/>
            <w:webHidden/>
            <w:color w:val="264356" w:themeColor="text2" w:themeShade="BF"/>
          </w:rPr>
          <w:fldChar w:fldCharType="end"/>
        </w:r>
      </w:hyperlink>
    </w:p>
    <w:p w14:paraId="30D82E52" w14:textId="29694318"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43" w:history="1">
        <w:r w:rsidR="007E332F" w:rsidRPr="00754FCA">
          <w:rPr>
            <w:rStyle w:val="Hipercze"/>
            <w:rFonts w:asciiTheme="majorHAnsi" w:hAnsiTheme="majorHAnsi" w:cstheme="majorHAnsi"/>
            <w:i/>
            <w:iCs/>
            <w:noProof/>
            <w:color w:val="264356" w:themeColor="text2" w:themeShade="BF"/>
          </w:rPr>
          <w:t>Tabela 5</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Saldo migracji na 1000 mieszkańców.</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_Toc142384943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16</w:t>
        </w:r>
        <w:r w:rsidR="007E332F" w:rsidRPr="00754FCA">
          <w:rPr>
            <w:rFonts w:asciiTheme="majorHAnsi" w:hAnsiTheme="majorHAnsi" w:cstheme="majorHAnsi"/>
            <w:i/>
            <w:iCs/>
            <w:noProof/>
            <w:webHidden/>
            <w:color w:val="264356" w:themeColor="text2" w:themeShade="BF"/>
          </w:rPr>
          <w:fldChar w:fldCharType="end"/>
        </w:r>
      </w:hyperlink>
    </w:p>
    <w:p w14:paraId="7075DEDF" w14:textId="159AA1DA"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44" w:history="1">
        <w:r w:rsidR="007E332F" w:rsidRPr="00754FCA">
          <w:rPr>
            <w:rStyle w:val="Hipercze"/>
            <w:rFonts w:asciiTheme="majorHAnsi" w:hAnsiTheme="majorHAnsi" w:cstheme="majorHAnsi"/>
            <w:i/>
            <w:iCs/>
            <w:noProof/>
            <w:color w:val="264356" w:themeColor="text2" w:themeShade="BF"/>
          </w:rPr>
          <w:t>Tabela 6</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Bezrobocie w gminie Barczewo.</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_Toc142384944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18</w:t>
        </w:r>
        <w:r w:rsidR="007E332F" w:rsidRPr="00754FCA">
          <w:rPr>
            <w:rFonts w:asciiTheme="majorHAnsi" w:hAnsiTheme="majorHAnsi" w:cstheme="majorHAnsi"/>
            <w:i/>
            <w:iCs/>
            <w:noProof/>
            <w:webHidden/>
            <w:color w:val="264356" w:themeColor="text2" w:themeShade="BF"/>
          </w:rPr>
          <w:fldChar w:fldCharType="end"/>
        </w:r>
      </w:hyperlink>
    </w:p>
    <w:p w14:paraId="74F3FE1B" w14:textId="76621591"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45" w:history="1">
        <w:r w:rsidR="007E332F" w:rsidRPr="00754FCA">
          <w:rPr>
            <w:rStyle w:val="Hipercze"/>
            <w:rFonts w:asciiTheme="majorHAnsi" w:hAnsiTheme="majorHAnsi" w:cstheme="majorHAnsi"/>
            <w:i/>
            <w:iCs/>
            <w:noProof/>
            <w:color w:val="264356" w:themeColor="text2" w:themeShade="BF"/>
          </w:rPr>
          <w:t>Tabela 7</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Przestępczość odnotowana na terenie gminy Barczewo.</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_Toc142384945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19</w:t>
        </w:r>
        <w:r w:rsidR="007E332F" w:rsidRPr="00754FCA">
          <w:rPr>
            <w:rFonts w:asciiTheme="majorHAnsi" w:hAnsiTheme="majorHAnsi" w:cstheme="majorHAnsi"/>
            <w:i/>
            <w:iCs/>
            <w:noProof/>
            <w:webHidden/>
            <w:color w:val="264356" w:themeColor="text2" w:themeShade="BF"/>
          </w:rPr>
          <w:fldChar w:fldCharType="end"/>
        </w:r>
      </w:hyperlink>
    </w:p>
    <w:p w14:paraId="4F683DA1" w14:textId="2259819D"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46" w:history="1">
        <w:r w:rsidR="007E332F" w:rsidRPr="00754FCA">
          <w:rPr>
            <w:rStyle w:val="Hipercze"/>
            <w:rFonts w:asciiTheme="majorHAnsi" w:hAnsiTheme="majorHAnsi" w:cstheme="majorHAnsi"/>
            <w:i/>
            <w:iCs/>
            <w:noProof/>
            <w:color w:val="264356" w:themeColor="text2" w:themeShade="BF"/>
          </w:rPr>
          <w:t>Tabela 8</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Bezpieczeństwo drogowe w gminie Barczewo.</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_Toc142384946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21</w:t>
        </w:r>
        <w:r w:rsidR="007E332F" w:rsidRPr="00754FCA">
          <w:rPr>
            <w:rFonts w:asciiTheme="majorHAnsi" w:hAnsiTheme="majorHAnsi" w:cstheme="majorHAnsi"/>
            <w:i/>
            <w:iCs/>
            <w:noProof/>
            <w:webHidden/>
            <w:color w:val="264356" w:themeColor="text2" w:themeShade="BF"/>
          </w:rPr>
          <w:fldChar w:fldCharType="end"/>
        </w:r>
      </w:hyperlink>
    </w:p>
    <w:p w14:paraId="6D113203" w14:textId="254E9868"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47" w:history="1">
        <w:r w:rsidR="007E332F" w:rsidRPr="00754FCA">
          <w:rPr>
            <w:rStyle w:val="Hipercze"/>
            <w:rFonts w:asciiTheme="majorHAnsi" w:hAnsiTheme="majorHAnsi" w:cstheme="majorHAnsi"/>
            <w:i/>
            <w:iCs/>
            <w:noProof/>
            <w:color w:val="264356" w:themeColor="text2" w:themeShade="BF"/>
          </w:rPr>
          <w:t>Tabela 9</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Korzystający ze wsparcia ośrodka pomocy społecznej.</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_Toc142384947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22</w:t>
        </w:r>
        <w:r w:rsidR="007E332F" w:rsidRPr="00754FCA">
          <w:rPr>
            <w:rFonts w:asciiTheme="majorHAnsi" w:hAnsiTheme="majorHAnsi" w:cstheme="majorHAnsi"/>
            <w:i/>
            <w:iCs/>
            <w:noProof/>
            <w:webHidden/>
            <w:color w:val="264356" w:themeColor="text2" w:themeShade="BF"/>
          </w:rPr>
          <w:fldChar w:fldCharType="end"/>
        </w:r>
      </w:hyperlink>
    </w:p>
    <w:p w14:paraId="47B885D7" w14:textId="64EBFB6D"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48" w:history="1">
        <w:r w:rsidR="007E332F" w:rsidRPr="00754FCA">
          <w:rPr>
            <w:rStyle w:val="Hipercze"/>
            <w:rFonts w:asciiTheme="majorHAnsi" w:hAnsiTheme="majorHAnsi" w:cstheme="majorHAnsi"/>
            <w:i/>
            <w:iCs/>
            <w:noProof/>
            <w:color w:val="264356" w:themeColor="text2" w:themeShade="BF"/>
          </w:rPr>
          <w:t>Tabela 10</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Kwota udzielonych świadczeń pomocy społecznej w gminie.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_Toc142384948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23</w:t>
        </w:r>
        <w:r w:rsidR="007E332F" w:rsidRPr="00754FCA">
          <w:rPr>
            <w:rFonts w:asciiTheme="majorHAnsi" w:hAnsiTheme="majorHAnsi" w:cstheme="majorHAnsi"/>
            <w:i/>
            <w:iCs/>
            <w:noProof/>
            <w:webHidden/>
            <w:color w:val="264356" w:themeColor="text2" w:themeShade="BF"/>
          </w:rPr>
          <w:fldChar w:fldCharType="end"/>
        </w:r>
      </w:hyperlink>
    </w:p>
    <w:p w14:paraId="0CF3608D" w14:textId="04F81879"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49" w:history="1">
        <w:r w:rsidR="007E332F" w:rsidRPr="00754FCA">
          <w:rPr>
            <w:rStyle w:val="Hipercze"/>
            <w:rFonts w:asciiTheme="majorHAnsi" w:hAnsiTheme="majorHAnsi" w:cstheme="majorHAnsi"/>
            <w:i/>
            <w:iCs/>
            <w:noProof/>
            <w:color w:val="264356" w:themeColor="text2" w:themeShade="BF"/>
          </w:rPr>
          <w:t>Tabela 11</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Osoby pobierające świadczenia pomocy społecznej z tytułu niepełnosprawności</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_Toc142384949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25</w:t>
        </w:r>
        <w:r w:rsidR="007E332F" w:rsidRPr="00754FCA">
          <w:rPr>
            <w:rFonts w:asciiTheme="majorHAnsi" w:hAnsiTheme="majorHAnsi" w:cstheme="majorHAnsi"/>
            <w:i/>
            <w:iCs/>
            <w:noProof/>
            <w:webHidden/>
            <w:color w:val="264356" w:themeColor="text2" w:themeShade="BF"/>
          </w:rPr>
          <w:fldChar w:fldCharType="end"/>
        </w:r>
      </w:hyperlink>
    </w:p>
    <w:p w14:paraId="6FCBB3B9" w14:textId="03F2B029"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50" w:history="1">
        <w:r w:rsidR="007E332F" w:rsidRPr="00754FCA">
          <w:rPr>
            <w:rStyle w:val="Hipercze"/>
            <w:rFonts w:asciiTheme="majorHAnsi" w:hAnsiTheme="majorHAnsi" w:cstheme="majorHAnsi"/>
            <w:i/>
            <w:iCs/>
            <w:noProof/>
            <w:color w:val="264356" w:themeColor="text2" w:themeShade="BF"/>
          </w:rPr>
          <w:t>Tabela 12</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Uczestnictwo w życiu kulturalnym (liczba czytelników bibliotek).</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_Toc142384950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27</w:t>
        </w:r>
        <w:r w:rsidR="007E332F" w:rsidRPr="00754FCA">
          <w:rPr>
            <w:rFonts w:asciiTheme="majorHAnsi" w:hAnsiTheme="majorHAnsi" w:cstheme="majorHAnsi"/>
            <w:i/>
            <w:iCs/>
            <w:noProof/>
            <w:webHidden/>
            <w:color w:val="264356" w:themeColor="text2" w:themeShade="BF"/>
          </w:rPr>
          <w:fldChar w:fldCharType="end"/>
        </w:r>
      </w:hyperlink>
    </w:p>
    <w:p w14:paraId="74BAAA61" w14:textId="52B093FC"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51" w:history="1">
        <w:r w:rsidR="007E332F" w:rsidRPr="00754FCA">
          <w:rPr>
            <w:rStyle w:val="Hipercze"/>
            <w:rFonts w:asciiTheme="majorHAnsi" w:hAnsiTheme="majorHAnsi" w:cstheme="majorHAnsi"/>
            <w:i/>
            <w:iCs/>
            <w:noProof/>
            <w:color w:val="264356" w:themeColor="text2" w:themeShade="BF"/>
          </w:rPr>
          <w:t>Tabela 13</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Liczba organizacji pozarządowych w przeliczeniu na 1000 mieszkańców</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_Toc142384951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28</w:t>
        </w:r>
        <w:r w:rsidR="007E332F" w:rsidRPr="00754FCA">
          <w:rPr>
            <w:rFonts w:asciiTheme="majorHAnsi" w:hAnsiTheme="majorHAnsi" w:cstheme="majorHAnsi"/>
            <w:i/>
            <w:iCs/>
            <w:noProof/>
            <w:webHidden/>
            <w:color w:val="264356" w:themeColor="text2" w:themeShade="BF"/>
          </w:rPr>
          <w:fldChar w:fldCharType="end"/>
        </w:r>
      </w:hyperlink>
    </w:p>
    <w:p w14:paraId="382733EA" w14:textId="76E5B0E6"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52" w:history="1">
        <w:r w:rsidR="007E332F" w:rsidRPr="00754FCA">
          <w:rPr>
            <w:rStyle w:val="Hipercze"/>
            <w:rFonts w:asciiTheme="majorHAnsi" w:hAnsiTheme="majorHAnsi" w:cstheme="majorHAnsi"/>
            <w:i/>
            <w:iCs/>
            <w:noProof/>
            <w:color w:val="264356" w:themeColor="text2" w:themeShade="BF"/>
          </w:rPr>
          <w:t>Tabela 14</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Zarejestrowane podmioty gospodarcze w przeliczeniu na 1000 mieszkańców</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_Toc142384952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30</w:t>
        </w:r>
        <w:r w:rsidR="007E332F" w:rsidRPr="00754FCA">
          <w:rPr>
            <w:rFonts w:asciiTheme="majorHAnsi" w:hAnsiTheme="majorHAnsi" w:cstheme="majorHAnsi"/>
            <w:i/>
            <w:iCs/>
            <w:noProof/>
            <w:webHidden/>
            <w:color w:val="264356" w:themeColor="text2" w:themeShade="BF"/>
          </w:rPr>
          <w:fldChar w:fldCharType="end"/>
        </w:r>
      </w:hyperlink>
    </w:p>
    <w:p w14:paraId="52FF6868" w14:textId="44C3AA5D"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53" w:history="1">
        <w:r w:rsidR="007E332F" w:rsidRPr="00754FCA">
          <w:rPr>
            <w:rStyle w:val="Hipercze"/>
            <w:rFonts w:asciiTheme="majorHAnsi" w:hAnsiTheme="majorHAnsi" w:cstheme="majorHAnsi"/>
            <w:i/>
            <w:iCs/>
            <w:noProof/>
            <w:color w:val="264356" w:themeColor="text2" w:themeShade="BF"/>
          </w:rPr>
          <w:t>Tabela 15</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Poziom przedsiębiorczości w gminie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_Toc142384953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31</w:t>
        </w:r>
        <w:r w:rsidR="007E332F" w:rsidRPr="00754FCA">
          <w:rPr>
            <w:rFonts w:asciiTheme="majorHAnsi" w:hAnsiTheme="majorHAnsi" w:cstheme="majorHAnsi"/>
            <w:i/>
            <w:iCs/>
            <w:noProof/>
            <w:webHidden/>
            <w:color w:val="264356" w:themeColor="text2" w:themeShade="BF"/>
          </w:rPr>
          <w:fldChar w:fldCharType="end"/>
        </w:r>
      </w:hyperlink>
    </w:p>
    <w:p w14:paraId="2B5533CD" w14:textId="35EC69E4"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54" w:history="1">
        <w:r w:rsidR="007E332F" w:rsidRPr="00754FCA">
          <w:rPr>
            <w:rStyle w:val="Hipercze"/>
            <w:rFonts w:asciiTheme="majorHAnsi" w:hAnsiTheme="majorHAnsi" w:cstheme="majorHAnsi"/>
            <w:i/>
            <w:iCs/>
            <w:noProof/>
            <w:color w:val="264356" w:themeColor="text2" w:themeShade="BF"/>
          </w:rPr>
          <w:t>Tabela 16</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Wyroby azbestowe zidentyfikowane na terenie gminy</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_Toc142384954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33</w:t>
        </w:r>
        <w:r w:rsidR="007E332F" w:rsidRPr="00754FCA">
          <w:rPr>
            <w:rFonts w:asciiTheme="majorHAnsi" w:hAnsiTheme="majorHAnsi" w:cstheme="majorHAnsi"/>
            <w:i/>
            <w:iCs/>
            <w:noProof/>
            <w:webHidden/>
            <w:color w:val="264356" w:themeColor="text2" w:themeShade="BF"/>
          </w:rPr>
          <w:fldChar w:fldCharType="end"/>
        </w:r>
      </w:hyperlink>
    </w:p>
    <w:p w14:paraId="7EB10707" w14:textId="2E522725"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55" w:history="1">
        <w:r w:rsidR="007E332F" w:rsidRPr="00754FCA">
          <w:rPr>
            <w:rStyle w:val="Hipercze"/>
            <w:rFonts w:asciiTheme="majorHAnsi" w:hAnsiTheme="majorHAnsi" w:cstheme="majorHAnsi"/>
            <w:i/>
            <w:iCs/>
            <w:noProof/>
            <w:color w:val="264356" w:themeColor="text2" w:themeShade="BF"/>
          </w:rPr>
          <w:t>Tabela 17</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Budynki mieszkalne w strefie zagrożenia hałasem drogowym i kolejowym</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_Toc142384955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35</w:t>
        </w:r>
        <w:r w:rsidR="007E332F" w:rsidRPr="00754FCA">
          <w:rPr>
            <w:rFonts w:asciiTheme="majorHAnsi" w:hAnsiTheme="majorHAnsi" w:cstheme="majorHAnsi"/>
            <w:i/>
            <w:iCs/>
            <w:noProof/>
            <w:webHidden/>
            <w:color w:val="264356" w:themeColor="text2" w:themeShade="BF"/>
          </w:rPr>
          <w:fldChar w:fldCharType="end"/>
        </w:r>
      </w:hyperlink>
    </w:p>
    <w:p w14:paraId="6867834A" w14:textId="4A018C79"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56" w:history="1">
        <w:r w:rsidR="007E332F" w:rsidRPr="00754FCA">
          <w:rPr>
            <w:rStyle w:val="Hipercze"/>
            <w:rFonts w:asciiTheme="majorHAnsi" w:hAnsiTheme="majorHAnsi" w:cstheme="majorHAnsi"/>
            <w:i/>
            <w:iCs/>
            <w:noProof/>
            <w:color w:val="264356" w:themeColor="text2" w:themeShade="BF"/>
          </w:rPr>
          <w:t>Tabela 18</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Średnie roczne stężenie PM2.5</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_Toc142384956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36</w:t>
        </w:r>
        <w:r w:rsidR="007E332F" w:rsidRPr="00754FCA">
          <w:rPr>
            <w:rFonts w:asciiTheme="majorHAnsi" w:hAnsiTheme="majorHAnsi" w:cstheme="majorHAnsi"/>
            <w:i/>
            <w:iCs/>
            <w:noProof/>
            <w:webHidden/>
            <w:color w:val="264356" w:themeColor="text2" w:themeShade="BF"/>
          </w:rPr>
          <w:fldChar w:fldCharType="end"/>
        </w:r>
      </w:hyperlink>
    </w:p>
    <w:p w14:paraId="66248F83" w14:textId="4546BBFE"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57" w:history="1">
        <w:r w:rsidR="007E332F" w:rsidRPr="00754FCA">
          <w:rPr>
            <w:rStyle w:val="Hipercze"/>
            <w:rFonts w:asciiTheme="majorHAnsi" w:hAnsiTheme="majorHAnsi" w:cstheme="majorHAnsi"/>
            <w:i/>
            <w:iCs/>
            <w:noProof/>
            <w:color w:val="264356" w:themeColor="text2" w:themeShade="BF"/>
          </w:rPr>
          <w:t>Tabela 19</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Udział gospodarstw domowych ogrzewanych kotłami na paliwo stałe.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_Toc142384957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37</w:t>
        </w:r>
        <w:r w:rsidR="007E332F" w:rsidRPr="00754FCA">
          <w:rPr>
            <w:rFonts w:asciiTheme="majorHAnsi" w:hAnsiTheme="majorHAnsi" w:cstheme="majorHAnsi"/>
            <w:i/>
            <w:iCs/>
            <w:noProof/>
            <w:webHidden/>
            <w:color w:val="264356" w:themeColor="text2" w:themeShade="BF"/>
          </w:rPr>
          <w:fldChar w:fldCharType="end"/>
        </w:r>
      </w:hyperlink>
    </w:p>
    <w:p w14:paraId="23A2886E" w14:textId="2D6B1921"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58" w:history="1">
        <w:r w:rsidR="007E332F" w:rsidRPr="00754FCA">
          <w:rPr>
            <w:rStyle w:val="Hipercze"/>
            <w:rFonts w:asciiTheme="majorHAnsi" w:hAnsiTheme="majorHAnsi" w:cstheme="majorHAnsi"/>
            <w:i/>
            <w:iCs/>
            <w:noProof/>
            <w:color w:val="264356" w:themeColor="text2" w:themeShade="BF"/>
          </w:rPr>
          <w:t>Tabela 20</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Dostępność do punktów usług publicznych</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_Toc142384958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39</w:t>
        </w:r>
        <w:r w:rsidR="007E332F" w:rsidRPr="00754FCA">
          <w:rPr>
            <w:rFonts w:asciiTheme="majorHAnsi" w:hAnsiTheme="majorHAnsi" w:cstheme="majorHAnsi"/>
            <w:i/>
            <w:iCs/>
            <w:noProof/>
            <w:webHidden/>
            <w:color w:val="264356" w:themeColor="text2" w:themeShade="BF"/>
          </w:rPr>
          <w:fldChar w:fldCharType="end"/>
        </w:r>
      </w:hyperlink>
    </w:p>
    <w:p w14:paraId="2D58B6C2" w14:textId="75F7DAB2"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59" w:history="1">
        <w:r w:rsidR="007E332F" w:rsidRPr="00754FCA">
          <w:rPr>
            <w:rStyle w:val="Hipercze"/>
            <w:rFonts w:asciiTheme="majorHAnsi" w:hAnsiTheme="majorHAnsi" w:cstheme="majorHAnsi"/>
            <w:i/>
            <w:iCs/>
            <w:noProof/>
            <w:color w:val="264356" w:themeColor="text2" w:themeShade="BF"/>
          </w:rPr>
          <w:t>Tabela 21</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Stosunek terenów rekreacyjnych w powierzchni ogółem</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_Toc142384959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41</w:t>
        </w:r>
        <w:r w:rsidR="007E332F" w:rsidRPr="00754FCA">
          <w:rPr>
            <w:rFonts w:asciiTheme="majorHAnsi" w:hAnsiTheme="majorHAnsi" w:cstheme="majorHAnsi"/>
            <w:i/>
            <w:iCs/>
            <w:noProof/>
            <w:webHidden/>
            <w:color w:val="264356" w:themeColor="text2" w:themeShade="BF"/>
          </w:rPr>
          <w:fldChar w:fldCharType="end"/>
        </w:r>
      </w:hyperlink>
    </w:p>
    <w:p w14:paraId="3F67FF4D" w14:textId="19C094FF"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60" w:history="1">
        <w:r w:rsidR="007E332F" w:rsidRPr="00754FCA">
          <w:rPr>
            <w:rStyle w:val="Hipercze"/>
            <w:rFonts w:asciiTheme="majorHAnsi" w:hAnsiTheme="majorHAnsi" w:cstheme="majorHAnsi"/>
            <w:i/>
            <w:iCs/>
            <w:noProof/>
            <w:color w:val="264356" w:themeColor="text2" w:themeShade="BF"/>
          </w:rPr>
          <w:t>Tabela 22</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Dostępność komunikacyjna</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_Toc142384960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42</w:t>
        </w:r>
        <w:r w:rsidR="007E332F" w:rsidRPr="00754FCA">
          <w:rPr>
            <w:rFonts w:asciiTheme="majorHAnsi" w:hAnsiTheme="majorHAnsi" w:cstheme="majorHAnsi"/>
            <w:i/>
            <w:iCs/>
            <w:noProof/>
            <w:webHidden/>
            <w:color w:val="264356" w:themeColor="text2" w:themeShade="BF"/>
          </w:rPr>
          <w:fldChar w:fldCharType="end"/>
        </w:r>
      </w:hyperlink>
    </w:p>
    <w:p w14:paraId="13BA0A1D" w14:textId="5F5C6255"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61" w:history="1">
        <w:r w:rsidR="007E332F" w:rsidRPr="00754FCA">
          <w:rPr>
            <w:rStyle w:val="Hipercze"/>
            <w:rFonts w:asciiTheme="majorHAnsi" w:hAnsiTheme="majorHAnsi" w:cstheme="majorHAnsi"/>
            <w:i/>
            <w:iCs/>
            <w:noProof/>
            <w:color w:val="264356" w:themeColor="text2" w:themeShade="BF"/>
          </w:rPr>
          <w:t>Tabela 23</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Dostępność infrastruktury rowerowej</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_Toc142384961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44</w:t>
        </w:r>
        <w:r w:rsidR="007E332F" w:rsidRPr="00754FCA">
          <w:rPr>
            <w:rFonts w:asciiTheme="majorHAnsi" w:hAnsiTheme="majorHAnsi" w:cstheme="majorHAnsi"/>
            <w:i/>
            <w:iCs/>
            <w:noProof/>
            <w:webHidden/>
            <w:color w:val="264356" w:themeColor="text2" w:themeShade="BF"/>
          </w:rPr>
          <w:fldChar w:fldCharType="end"/>
        </w:r>
      </w:hyperlink>
    </w:p>
    <w:p w14:paraId="6322A58B" w14:textId="729AA901"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62" w:history="1">
        <w:r w:rsidR="007E332F" w:rsidRPr="00754FCA">
          <w:rPr>
            <w:rStyle w:val="Hipercze"/>
            <w:rFonts w:asciiTheme="majorHAnsi" w:hAnsiTheme="majorHAnsi" w:cstheme="majorHAnsi"/>
            <w:i/>
            <w:iCs/>
            <w:noProof/>
            <w:color w:val="264356" w:themeColor="text2" w:themeShade="BF"/>
          </w:rPr>
          <w:t>Tabela 24</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Dostępność opieki zdrowotnej</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_Toc142384962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45</w:t>
        </w:r>
        <w:r w:rsidR="007E332F" w:rsidRPr="00754FCA">
          <w:rPr>
            <w:rFonts w:asciiTheme="majorHAnsi" w:hAnsiTheme="majorHAnsi" w:cstheme="majorHAnsi"/>
            <w:i/>
            <w:iCs/>
            <w:noProof/>
            <w:webHidden/>
            <w:color w:val="264356" w:themeColor="text2" w:themeShade="BF"/>
          </w:rPr>
          <w:fldChar w:fldCharType="end"/>
        </w:r>
      </w:hyperlink>
    </w:p>
    <w:p w14:paraId="4335A960" w14:textId="2079B130"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63" w:history="1">
        <w:r w:rsidR="007E332F" w:rsidRPr="00754FCA">
          <w:rPr>
            <w:rStyle w:val="Hipercze"/>
            <w:rFonts w:asciiTheme="majorHAnsi" w:hAnsiTheme="majorHAnsi" w:cstheme="majorHAnsi"/>
            <w:i/>
            <w:iCs/>
            <w:noProof/>
            <w:color w:val="264356" w:themeColor="text2" w:themeShade="BF"/>
          </w:rPr>
          <w:t>Tabela 25</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Udział powierzchni biologicznie czynnej w powierzchni ogółem</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_Toc142384963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46</w:t>
        </w:r>
        <w:r w:rsidR="007E332F" w:rsidRPr="00754FCA">
          <w:rPr>
            <w:rFonts w:asciiTheme="majorHAnsi" w:hAnsiTheme="majorHAnsi" w:cstheme="majorHAnsi"/>
            <w:i/>
            <w:iCs/>
            <w:noProof/>
            <w:webHidden/>
            <w:color w:val="264356" w:themeColor="text2" w:themeShade="BF"/>
          </w:rPr>
          <w:fldChar w:fldCharType="end"/>
        </w:r>
      </w:hyperlink>
    </w:p>
    <w:p w14:paraId="7CAFA695" w14:textId="4E912C1D"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64" w:history="1">
        <w:r w:rsidR="007E332F" w:rsidRPr="00754FCA">
          <w:rPr>
            <w:rStyle w:val="Hipercze"/>
            <w:rFonts w:asciiTheme="majorHAnsi" w:hAnsiTheme="majorHAnsi" w:cstheme="majorHAnsi"/>
            <w:i/>
            <w:iCs/>
            <w:noProof/>
            <w:color w:val="264356" w:themeColor="text2" w:themeShade="BF"/>
          </w:rPr>
          <w:t>Tabela 26</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Liczba zabytków i pomników przyrody na km²</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_Toc142384964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48</w:t>
        </w:r>
        <w:r w:rsidR="007E332F" w:rsidRPr="00754FCA">
          <w:rPr>
            <w:rFonts w:asciiTheme="majorHAnsi" w:hAnsiTheme="majorHAnsi" w:cstheme="majorHAnsi"/>
            <w:i/>
            <w:iCs/>
            <w:noProof/>
            <w:webHidden/>
            <w:color w:val="264356" w:themeColor="text2" w:themeShade="BF"/>
          </w:rPr>
          <w:fldChar w:fldCharType="end"/>
        </w:r>
      </w:hyperlink>
    </w:p>
    <w:p w14:paraId="799692BE" w14:textId="31D30CCE"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65" w:history="1">
        <w:r w:rsidR="007E332F" w:rsidRPr="00754FCA">
          <w:rPr>
            <w:rStyle w:val="Hipercze"/>
            <w:rFonts w:asciiTheme="majorHAnsi" w:hAnsiTheme="majorHAnsi" w:cstheme="majorHAnsi"/>
            <w:i/>
            <w:iCs/>
            <w:noProof/>
            <w:color w:val="264356" w:themeColor="text2" w:themeShade="BF"/>
          </w:rPr>
          <w:t>Tabela 27</w:t>
        </w:r>
        <w:r w:rsidR="00CF411A">
          <w:rPr>
            <w:rStyle w:val="Hipercze"/>
            <w:rFonts w:asciiTheme="majorHAnsi" w:hAnsiTheme="majorHAnsi" w:cstheme="majorHAnsi"/>
            <w:i/>
            <w:iCs/>
            <w:noProof/>
            <w:color w:val="264356" w:themeColor="text2" w:themeShade="BF"/>
          </w:rPr>
          <w:t xml:space="preserve">. </w:t>
        </w:r>
        <w:r w:rsidR="007E332F" w:rsidRPr="00754FCA">
          <w:rPr>
            <w:rStyle w:val="Hipercze"/>
            <w:rFonts w:asciiTheme="majorHAnsi" w:hAnsiTheme="majorHAnsi" w:cstheme="majorHAnsi"/>
            <w:i/>
            <w:iCs/>
            <w:noProof/>
            <w:color w:val="264356" w:themeColor="text2" w:themeShade="BF"/>
          </w:rPr>
          <w:t>Obiekty użyteczności publicznej wymagające modernizacji</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_Toc142384965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49</w:t>
        </w:r>
        <w:r w:rsidR="007E332F" w:rsidRPr="00754FCA">
          <w:rPr>
            <w:rFonts w:asciiTheme="majorHAnsi" w:hAnsiTheme="majorHAnsi" w:cstheme="majorHAnsi"/>
            <w:i/>
            <w:iCs/>
            <w:noProof/>
            <w:webHidden/>
            <w:color w:val="264356" w:themeColor="text2" w:themeShade="BF"/>
          </w:rPr>
          <w:fldChar w:fldCharType="end"/>
        </w:r>
      </w:hyperlink>
    </w:p>
    <w:p w14:paraId="20888387" w14:textId="55C7321C"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66" w:history="1">
        <w:r w:rsidR="007E332F" w:rsidRPr="00754FCA">
          <w:rPr>
            <w:rStyle w:val="Hipercze"/>
            <w:rFonts w:asciiTheme="majorHAnsi" w:hAnsiTheme="majorHAnsi" w:cstheme="majorHAnsi"/>
            <w:i/>
            <w:iCs/>
            <w:noProof/>
            <w:color w:val="264356" w:themeColor="text2" w:themeShade="BF"/>
          </w:rPr>
          <w:t>Tabela 28</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Dostępność internetowa</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_Toc142384966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52</w:t>
        </w:r>
        <w:r w:rsidR="007E332F" w:rsidRPr="00754FCA">
          <w:rPr>
            <w:rFonts w:asciiTheme="majorHAnsi" w:hAnsiTheme="majorHAnsi" w:cstheme="majorHAnsi"/>
            <w:i/>
            <w:iCs/>
            <w:noProof/>
            <w:webHidden/>
            <w:color w:val="264356" w:themeColor="text2" w:themeShade="BF"/>
          </w:rPr>
          <w:fldChar w:fldCharType="end"/>
        </w:r>
      </w:hyperlink>
    </w:p>
    <w:p w14:paraId="302A994D" w14:textId="3253805D"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67" w:history="1">
        <w:r w:rsidR="007E332F" w:rsidRPr="00754FCA">
          <w:rPr>
            <w:rStyle w:val="Hipercze"/>
            <w:rFonts w:asciiTheme="majorHAnsi" w:hAnsiTheme="majorHAnsi" w:cstheme="majorHAnsi"/>
            <w:i/>
            <w:iCs/>
            <w:noProof/>
            <w:color w:val="264356" w:themeColor="text2" w:themeShade="BF"/>
          </w:rPr>
          <w:t>Tabela 29</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Podsumowanie analizy obszarów </w:t>
        </w:r>
        <w:r w:rsidR="00CF411A" w:rsidRP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sfera społeczna – wartości wskaźników</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_Toc142384967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54</w:t>
        </w:r>
        <w:r w:rsidR="007E332F" w:rsidRPr="00754FCA">
          <w:rPr>
            <w:rFonts w:asciiTheme="majorHAnsi" w:hAnsiTheme="majorHAnsi" w:cstheme="majorHAnsi"/>
            <w:i/>
            <w:iCs/>
            <w:noProof/>
            <w:webHidden/>
            <w:color w:val="264356" w:themeColor="text2" w:themeShade="BF"/>
          </w:rPr>
          <w:fldChar w:fldCharType="end"/>
        </w:r>
      </w:hyperlink>
    </w:p>
    <w:p w14:paraId="6D47EED8" w14:textId="1366F799"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68" w:history="1">
        <w:r w:rsidR="007E332F" w:rsidRPr="00754FCA">
          <w:rPr>
            <w:rStyle w:val="Hipercze"/>
            <w:rFonts w:asciiTheme="majorHAnsi" w:hAnsiTheme="majorHAnsi" w:cstheme="majorHAnsi"/>
            <w:i/>
            <w:iCs/>
            <w:noProof/>
            <w:color w:val="264356" w:themeColor="text2" w:themeShade="BF"/>
          </w:rPr>
          <w:t>Tabela 30</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Podsumowanie analizy obszarów</w:t>
        </w:r>
        <w:r w:rsidR="00CF411A">
          <w:rPr>
            <w:rStyle w:val="Hipercze"/>
            <w:rFonts w:asciiTheme="majorHAnsi" w:hAnsiTheme="majorHAnsi" w:cstheme="majorHAnsi"/>
            <w:i/>
            <w:iCs/>
            <w:noProof/>
            <w:color w:val="264356" w:themeColor="text2" w:themeShade="BF"/>
          </w:rPr>
          <w:t xml:space="preserve"> </w:t>
        </w:r>
        <w:r w:rsidR="00CF411A" w:rsidRP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sfera społeczna </w:t>
        </w:r>
        <w:r w:rsidR="00CF411A" w:rsidRPr="00CF411A">
          <w:rPr>
            <w:rStyle w:val="Hipercze"/>
            <w:rFonts w:asciiTheme="majorHAnsi" w:hAnsiTheme="majorHAnsi" w:cstheme="majorHAnsi"/>
            <w:i/>
            <w:iCs/>
            <w:noProof/>
            <w:color w:val="264356" w:themeColor="text2" w:themeShade="BF"/>
          </w:rPr>
          <w:t>–</w:t>
        </w:r>
        <w:r w:rsidR="00CF411A">
          <w:rPr>
            <w:rStyle w:val="Hipercze"/>
            <w:rFonts w:asciiTheme="majorHAnsi" w:hAnsiTheme="majorHAnsi" w:cstheme="majorHAnsi"/>
            <w:i/>
            <w:iCs/>
            <w:noProof/>
            <w:color w:val="264356" w:themeColor="text2" w:themeShade="BF"/>
          </w:rPr>
          <w:t xml:space="preserve"> </w:t>
        </w:r>
        <w:r w:rsidR="007E332F" w:rsidRPr="00754FCA">
          <w:rPr>
            <w:rStyle w:val="Hipercze"/>
            <w:rFonts w:asciiTheme="majorHAnsi" w:hAnsiTheme="majorHAnsi" w:cstheme="majorHAnsi"/>
            <w:i/>
            <w:iCs/>
            <w:noProof/>
            <w:color w:val="264356" w:themeColor="text2" w:themeShade="BF"/>
          </w:rPr>
          <w:t>wartości zestandaryzowane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_Toc142384968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55</w:t>
        </w:r>
        <w:r w:rsidR="007E332F" w:rsidRPr="00754FCA">
          <w:rPr>
            <w:rFonts w:asciiTheme="majorHAnsi" w:hAnsiTheme="majorHAnsi" w:cstheme="majorHAnsi"/>
            <w:i/>
            <w:iCs/>
            <w:noProof/>
            <w:webHidden/>
            <w:color w:val="264356" w:themeColor="text2" w:themeShade="BF"/>
          </w:rPr>
          <w:fldChar w:fldCharType="end"/>
        </w:r>
      </w:hyperlink>
    </w:p>
    <w:p w14:paraId="7BA2C66E" w14:textId="4B55AEE5"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69" w:history="1">
        <w:r w:rsidR="007E332F" w:rsidRPr="00754FCA">
          <w:rPr>
            <w:rStyle w:val="Hipercze"/>
            <w:rFonts w:asciiTheme="majorHAnsi" w:hAnsiTheme="majorHAnsi" w:cstheme="majorHAnsi"/>
            <w:i/>
            <w:iCs/>
            <w:noProof/>
            <w:color w:val="264356" w:themeColor="text2" w:themeShade="BF"/>
          </w:rPr>
          <w:t>Tabela 31</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Podsumowanie analizy obszarów </w:t>
        </w:r>
        <w:r w:rsidR="00CF411A" w:rsidRPr="00CF411A">
          <w:rPr>
            <w:rStyle w:val="Hipercze"/>
            <w:rFonts w:asciiTheme="majorHAnsi" w:hAnsiTheme="majorHAnsi" w:cstheme="majorHAnsi"/>
            <w:i/>
            <w:iCs/>
            <w:noProof/>
            <w:color w:val="264356" w:themeColor="text2" w:themeShade="BF"/>
          </w:rPr>
          <w:t>–</w:t>
        </w:r>
        <w:r w:rsidR="00CF411A">
          <w:rPr>
            <w:rStyle w:val="Hipercze"/>
            <w:rFonts w:asciiTheme="majorHAnsi" w:hAnsiTheme="majorHAnsi" w:cstheme="majorHAnsi"/>
            <w:i/>
            <w:iCs/>
            <w:noProof/>
            <w:color w:val="264356" w:themeColor="text2" w:themeShade="BF"/>
          </w:rPr>
          <w:t xml:space="preserve"> </w:t>
        </w:r>
        <w:r w:rsidR="007E332F" w:rsidRPr="00754FCA">
          <w:rPr>
            <w:rStyle w:val="Hipercze"/>
            <w:rFonts w:asciiTheme="majorHAnsi" w:hAnsiTheme="majorHAnsi" w:cstheme="majorHAnsi"/>
            <w:i/>
            <w:iCs/>
            <w:noProof/>
            <w:color w:val="264356" w:themeColor="text2" w:themeShade="BF"/>
          </w:rPr>
          <w:t>sfera pozaspołeczna – wartości wskaźników cz. 1</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_Toc142384969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57</w:t>
        </w:r>
        <w:r w:rsidR="007E332F" w:rsidRPr="00754FCA">
          <w:rPr>
            <w:rFonts w:asciiTheme="majorHAnsi" w:hAnsiTheme="majorHAnsi" w:cstheme="majorHAnsi"/>
            <w:i/>
            <w:iCs/>
            <w:noProof/>
            <w:webHidden/>
            <w:color w:val="264356" w:themeColor="text2" w:themeShade="BF"/>
          </w:rPr>
          <w:fldChar w:fldCharType="end"/>
        </w:r>
      </w:hyperlink>
    </w:p>
    <w:p w14:paraId="2EA374CE" w14:textId="364B3633"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70" w:history="1">
        <w:r w:rsidR="007E332F" w:rsidRPr="00754FCA">
          <w:rPr>
            <w:rStyle w:val="Hipercze"/>
            <w:rFonts w:asciiTheme="majorHAnsi" w:hAnsiTheme="majorHAnsi" w:cstheme="majorHAnsi"/>
            <w:i/>
            <w:iCs/>
            <w:noProof/>
            <w:color w:val="264356" w:themeColor="text2" w:themeShade="BF"/>
          </w:rPr>
          <w:t>Tabela 32</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Podsumowanie analizy obszarów </w:t>
        </w:r>
        <w:r w:rsidR="00CF411A" w:rsidRP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sfera pozaspołeczna – wartości wskaźników cz. 2</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_Toc142384970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58</w:t>
        </w:r>
        <w:r w:rsidR="007E332F" w:rsidRPr="00754FCA">
          <w:rPr>
            <w:rFonts w:asciiTheme="majorHAnsi" w:hAnsiTheme="majorHAnsi" w:cstheme="majorHAnsi"/>
            <w:i/>
            <w:iCs/>
            <w:noProof/>
            <w:webHidden/>
            <w:color w:val="264356" w:themeColor="text2" w:themeShade="BF"/>
          </w:rPr>
          <w:fldChar w:fldCharType="end"/>
        </w:r>
      </w:hyperlink>
    </w:p>
    <w:p w14:paraId="4FC4CCA4" w14:textId="6B7FF299"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71" w:history="1">
        <w:r w:rsidR="007E332F" w:rsidRPr="00754FCA">
          <w:rPr>
            <w:rStyle w:val="Hipercze"/>
            <w:rFonts w:asciiTheme="majorHAnsi" w:hAnsiTheme="majorHAnsi" w:cstheme="majorHAnsi"/>
            <w:i/>
            <w:iCs/>
            <w:noProof/>
            <w:color w:val="264356" w:themeColor="text2" w:themeShade="BF"/>
          </w:rPr>
          <w:t>Tabela 33</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Występowani</w:t>
        </w:r>
        <w:r w:rsidR="00CF411A">
          <w:rPr>
            <w:rStyle w:val="Hipercze"/>
            <w:rFonts w:asciiTheme="majorHAnsi" w:hAnsiTheme="majorHAnsi" w:cstheme="majorHAnsi"/>
            <w:i/>
            <w:iCs/>
            <w:noProof/>
            <w:color w:val="264356" w:themeColor="text2" w:themeShade="BF"/>
          </w:rPr>
          <w:t>e</w:t>
        </w:r>
        <w:r w:rsidR="007E332F" w:rsidRPr="00754FCA">
          <w:rPr>
            <w:rStyle w:val="Hipercze"/>
            <w:rFonts w:asciiTheme="majorHAnsi" w:hAnsiTheme="majorHAnsi" w:cstheme="majorHAnsi"/>
            <w:i/>
            <w:iCs/>
            <w:noProof/>
            <w:color w:val="264356" w:themeColor="text2" w:themeShade="BF"/>
          </w:rPr>
          <w:t xml:space="preserve"> problemów społecznych i pozaspołecznych na obszarach gminy Barczewo.</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_Toc142384971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59</w:t>
        </w:r>
        <w:r w:rsidR="007E332F" w:rsidRPr="00754FCA">
          <w:rPr>
            <w:rFonts w:asciiTheme="majorHAnsi" w:hAnsiTheme="majorHAnsi" w:cstheme="majorHAnsi"/>
            <w:i/>
            <w:iCs/>
            <w:noProof/>
            <w:webHidden/>
            <w:color w:val="264356" w:themeColor="text2" w:themeShade="BF"/>
          </w:rPr>
          <w:fldChar w:fldCharType="end"/>
        </w:r>
      </w:hyperlink>
    </w:p>
    <w:p w14:paraId="4BEB8632" w14:textId="34F5A941"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72" w:history="1">
        <w:r w:rsidR="007E332F" w:rsidRPr="00754FCA">
          <w:rPr>
            <w:rStyle w:val="Hipercze"/>
            <w:rFonts w:asciiTheme="majorHAnsi" w:hAnsiTheme="majorHAnsi" w:cstheme="majorHAnsi"/>
            <w:i/>
            <w:iCs/>
            <w:noProof/>
            <w:color w:val="264356" w:themeColor="text2" w:themeShade="BF"/>
          </w:rPr>
          <w:t>Tabela 34</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Obszar zdegradowany w gminie Barczewo.</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_Toc142384972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61</w:t>
        </w:r>
        <w:r w:rsidR="007E332F" w:rsidRPr="00754FCA">
          <w:rPr>
            <w:rFonts w:asciiTheme="majorHAnsi" w:hAnsiTheme="majorHAnsi" w:cstheme="majorHAnsi"/>
            <w:i/>
            <w:iCs/>
            <w:noProof/>
            <w:webHidden/>
            <w:color w:val="264356" w:themeColor="text2" w:themeShade="BF"/>
          </w:rPr>
          <w:fldChar w:fldCharType="end"/>
        </w:r>
      </w:hyperlink>
    </w:p>
    <w:p w14:paraId="2588051B" w14:textId="5472762F"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73" w:history="1">
        <w:r w:rsidR="007E332F" w:rsidRPr="00754FCA">
          <w:rPr>
            <w:rStyle w:val="Hipercze"/>
            <w:rFonts w:asciiTheme="majorHAnsi" w:hAnsiTheme="majorHAnsi" w:cstheme="majorHAnsi"/>
            <w:i/>
            <w:iCs/>
            <w:noProof/>
            <w:color w:val="264356" w:themeColor="text2" w:themeShade="BF"/>
          </w:rPr>
          <w:t>Tabela 35</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Obszar wskazany do rewitalizacji </w:t>
        </w:r>
        <w:r w:rsidR="00CF411A" w:rsidRP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zdiagnozowane</w:t>
        </w:r>
        <w:r w:rsidR="00CF411A">
          <w:rPr>
            <w:rStyle w:val="Hipercze"/>
            <w:rFonts w:asciiTheme="majorHAnsi" w:hAnsiTheme="majorHAnsi" w:cstheme="majorHAnsi"/>
            <w:i/>
            <w:iCs/>
            <w:noProof/>
            <w:color w:val="264356" w:themeColor="text2" w:themeShade="BF"/>
          </w:rPr>
          <w:t xml:space="preserve"> problemy w sferze społecznej i </w:t>
        </w:r>
        <w:r w:rsidR="007E332F" w:rsidRPr="00754FCA">
          <w:rPr>
            <w:rStyle w:val="Hipercze"/>
            <w:rFonts w:asciiTheme="majorHAnsi" w:hAnsiTheme="majorHAnsi" w:cstheme="majorHAnsi"/>
            <w:i/>
            <w:iCs/>
            <w:noProof/>
            <w:color w:val="264356" w:themeColor="text2" w:themeShade="BF"/>
          </w:rPr>
          <w:t>pozaspołecznej.</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_Toc142384973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63</w:t>
        </w:r>
        <w:r w:rsidR="007E332F" w:rsidRPr="00754FCA">
          <w:rPr>
            <w:rFonts w:asciiTheme="majorHAnsi" w:hAnsiTheme="majorHAnsi" w:cstheme="majorHAnsi"/>
            <w:i/>
            <w:iCs/>
            <w:noProof/>
            <w:webHidden/>
            <w:color w:val="264356" w:themeColor="text2" w:themeShade="BF"/>
          </w:rPr>
          <w:fldChar w:fldCharType="end"/>
        </w:r>
      </w:hyperlink>
    </w:p>
    <w:p w14:paraId="6E38A796" w14:textId="418896CA"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74" w:history="1">
        <w:r w:rsidR="007E332F" w:rsidRPr="00754FCA">
          <w:rPr>
            <w:rStyle w:val="Hipercze"/>
            <w:rFonts w:asciiTheme="majorHAnsi" w:hAnsiTheme="majorHAnsi" w:cstheme="majorHAnsi"/>
            <w:i/>
            <w:iCs/>
            <w:noProof/>
            <w:color w:val="264356" w:themeColor="text2" w:themeShade="BF"/>
          </w:rPr>
          <w:t>Tabela 36</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Obszar rewitalizacji w gminie Barczewo.</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_Toc142384974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64</w:t>
        </w:r>
        <w:r w:rsidR="007E332F" w:rsidRPr="00754FCA">
          <w:rPr>
            <w:rFonts w:asciiTheme="majorHAnsi" w:hAnsiTheme="majorHAnsi" w:cstheme="majorHAnsi"/>
            <w:i/>
            <w:iCs/>
            <w:noProof/>
            <w:webHidden/>
            <w:color w:val="264356" w:themeColor="text2" w:themeShade="BF"/>
          </w:rPr>
          <w:fldChar w:fldCharType="end"/>
        </w:r>
      </w:hyperlink>
    </w:p>
    <w:p w14:paraId="5F0E3D83" w14:textId="77777777" w:rsidR="007E332F" w:rsidRPr="00754FCA" w:rsidRDefault="00006BBD" w:rsidP="00DB41AD">
      <w:pPr>
        <w:spacing w:line="360" w:lineRule="auto"/>
        <w:jc w:val="both"/>
        <w:rPr>
          <w:rFonts w:asciiTheme="majorHAnsi" w:hAnsiTheme="majorHAnsi" w:cstheme="majorHAnsi"/>
          <w:i/>
          <w:iCs/>
          <w:noProof/>
          <w:color w:val="264356" w:themeColor="text2" w:themeShade="BF"/>
        </w:rPr>
      </w:pPr>
      <w:r w:rsidRPr="00754FCA">
        <w:rPr>
          <w:rFonts w:asciiTheme="majorHAnsi" w:hAnsiTheme="majorHAnsi" w:cstheme="majorHAnsi"/>
          <w:i/>
          <w:iCs/>
          <w:color w:val="264356" w:themeColor="text2" w:themeShade="BF"/>
        </w:rPr>
        <w:fldChar w:fldCharType="end"/>
      </w:r>
      <w:r w:rsidRPr="00754FCA">
        <w:rPr>
          <w:rFonts w:asciiTheme="majorHAnsi" w:hAnsiTheme="majorHAnsi" w:cstheme="majorHAnsi"/>
          <w:i/>
          <w:iCs/>
          <w:color w:val="264356" w:themeColor="text2" w:themeShade="BF"/>
        </w:rPr>
        <w:fldChar w:fldCharType="begin"/>
      </w:r>
      <w:r w:rsidRPr="00754FCA">
        <w:rPr>
          <w:rFonts w:asciiTheme="majorHAnsi" w:hAnsiTheme="majorHAnsi" w:cstheme="majorHAnsi"/>
          <w:i/>
          <w:iCs/>
          <w:color w:val="264356" w:themeColor="text2" w:themeShade="BF"/>
        </w:rPr>
        <w:instrText xml:space="preserve"> TOC \h \z \c "Grafika" </w:instrText>
      </w:r>
      <w:r w:rsidRPr="00754FCA">
        <w:rPr>
          <w:rFonts w:asciiTheme="majorHAnsi" w:hAnsiTheme="majorHAnsi" w:cstheme="majorHAnsi"/>
          <w:i/>
          <w:iCs/>
          <w:color w:val="264356" w:themeColor="text2" w:themeShade="BF"/>
        </w:rPr>
        <w:fldChar w:fldCharType="separate"/>
      </w:r>
    </w:p>
    <w:p w14:paraId="706E611D" w14:textId="1289A596"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75" w:history="1">
        <w:r w:rsidR="007E332F" w:rsidRPr="00754FCA">
          <w:rPr>
            <w:rStyle w:val="Hipercze"/>
            <w:rFonts w:asciiTheme="majorHAnsi" w:hAnsiTheme="majorHAnsi" w:cstheme="majorHAnsi"/>
            <w:i/>
            <w:iCs/>
            <w:noProof/>
            <w:color w:val="264356" w:themeColor="text2" w:themeShade="BF"/>
          </w:rPr>
          <w:t>Grafika 1</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Podział gminy Barczewo na obszary porównawcze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_Toc142384975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9</w:t>
        </w:r>
        <w:r w:rsidR="007E332F" w:rsidRPr="00754FCA">
          <w:rPr>
            <w:rFonts w:asciiTheme="majorHAnsi" w:hAnsiTheme="majorHAnsi" w:cstheme="majorHAnsi"/>
            <w:i/>
            <w:iCs/>
            <w:noProof/>
            <w:webHidden/>
            <w:color w:val="264356" w:themeColor="text2" w:themeShade="BF"/>
          </w:rPr>
          <w:fldChar w:fldCharType="end"/>
        </w:r>
      </w:hyperlink>
    </w:p>
    <w:p w14:paraId="559084CD" w14:textId="7606D339"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76" w:history="1">
        <w:r w:rsidR="007E332F" w:rsidRPr="00754FCA">
          <w:rPr>
            <w:rStyle w:val="Hipercze"/>
            <w:rFonts w:asciiTheme="majorHAnsi" w:hAnsiTheme="majorHAnsi" w:cstheme="majorHAnsi"/>
            <w:i/>
            <w:iCs/>
            <w:noProof/>
            <w:color w:val="264356" w:themeColor="text2" w:themeShade="BF"/>
          </w:rPr>
          <w:t>Grafika 2</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Podział obszaru miasta </w:t>
        </w:r>
        <w:r w:rsidR="00CF411A">
          <w:rPr>
            <w:rStyle w:val="Hipercze"/>
            <w:rFonts w:asciiTheme="majorHAnsi" w:hAnsiTheme="majorHAnsi" w:cstheme="majorHAnsi"/>
            <w:i/>
            <w:iCs/>
            <w:noProof/>
            <w:color w:val="264356" w:themeColor="text2" w:themeShade="BF"/>
          </w:rPr>
          <w:t xml:space="preserve">Barczewo </w:t>
        </w:r>
        <w:r w:rsidR="007E332F" w:rsidRPr="00754FCA">
          <w:rPr>
            <w:rStyle w:val="Hipercze"/>
            <w:rFonts w:asciiTheme="majorHAnsi" w:hAnsiTheme="majorHAnsi" w:cstheme="majorHAnsi"/>
            <w:i/>
            <w:iCs/>
            <w:noProof/>
            <w:color w:val="264356" w:themeColor="text2" w:themeShade="BF"/>
          </w:rPr>
          <w:t>na obszary porównawcze.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_Toc142384976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10</w:t>
        </w:r>
        <w:r w:rsidR="007E332F" w:rsidRPr="00754FCA">
          <w:rPr>
            <w:rFonts w:asciiTheme="majorHAnsi" w:hAnsiTheme="majorHAnsi" w:cstheme="majorHAnsi"/>
            <w:i/>
            <w:iCs/>
            <w:noProof/>
            <w:webHidden/>
            <w:color w:val="264356" w:themeColor="text2" w:themeShade="BF"/>
          </w:rPr>
          <w:fldChar w:fldCharType="end"/>
        </w:r>
      </w:hyperlink>
    </w:p>
    <w:p w14:paraId="2443A2A3" w14:textId="43B34B38"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77" w:history="1">
        <w:r w:rsidR="007E332F" w:rsidRPr="00754FCA">
          <w:rPr>
            <w:rStyle w:val="Hipercze"/>
            <w:rFonts w:asciiTheme="majorHAnsi" w:hAnsiTheme="majorHAnsi" w:cstheme="majorHAnsi"/>
            <w:i/>
            <w:iCs/>
            <w:noProof/>
            <w:color w:val="264356" w:themeColor="text2" w:themeShade="BF"/>
          </w:rPr>
          <w:t>Grafika 3</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Przyrost naturalny na 1000 mieszkańców.</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_Toc142384977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16</w:t>
        </w:r>
        <w:r w:rsidR="007E332F" w:rsidRPr="00754FCA">
          <w:rPr>
            <w:rFonts w:asciiTheme="majorHAnsi" w:hAnsiTheme="majorHAnsi" w:cstheme="majorHAnsi"/>
            <w:i/>
            <w:iCs/>
            <w:noProof/>
            <w:webHidden/>
            <w:color w:val="264356" w:themeColor="text2" w:themeShade="BF"/>
          </w:rPr>
          <w:fldChar w:fldCharType="end"/>
        </w:r>
      </w:hyperlink>
    </w:p>
    <w:p w14:paraId="51C30BD9" w14:textId="16632BE2"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78" w:history="1">
        <w:r w:rsidR="007E332F" w:rsidRPr="00754FCA">
          <w:rPr>
            <w:rStyle w:val="Hipercze"/>
            <w:rFonts w:asciiTheme="majorHAnsi" w:hAnsiTheme="majorHAnsi" w:cstheme="majorHAnsi"/>
            <w:i/>
            <w:iCs/>
            <w:noProof/>
            <w:color w:val="264356" w:themeColor="text2" w:themeShade="BF"/>
          </w:rPr>
          <w:t>Grafika 4</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Saldo migracji na 1000 mieszkańców.</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_Toc142384978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17</w:t>
        </w:r>
        <w:r w:rsidR="007E332F" w:rsidRPr="00754FCA">
          <w:rPr>
            <w:rFonts w:asciiTheme="majorHAnsi" w:hAnsiTheme="majorHAnsi" w:cstheme="majorHAnsi"/>
            <w:i/>
            <w:iCs/>
            <w:noProof/>
            <w:webHidden/>
            <w:color w:val="264356" w:themeColor="text2" w:themeShade="BF"/>
          </w:rPr>
          <w:fldChar w:fldCharType="end"/>
        </w:r>
      </w:hyperlink>
    </w:p>
    <w:p w14:paraId="42AA6C5B" w14:textId="47150E12"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79" w:history="1">
        <w:r w:rsidR="007E332F" w:rsidRPr="00754FCA">
          <w:rPr>
            <w:rStyle w:val="Hipercze"/>
            <w:rFonts w:asciiTheme="majorHAnsi" w:hAnsiTheme="majorHAnsi" w:cstheme="majorHAnsi"/>
            <w:i/>
            <w:iCs/>
            <w:noProof/>
            <w:color w:val="264356" w:themeColor="text2" w:themeShade="BF"/>
          </w:rPr>
          <w:t>Grafika 5</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Bezrobocie w gminie.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_Toc142384979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18</w:t>
        </w:r>
        <w:r w:rsidR="007E332F" w:rsidRPr="00754FCA">
          <w:rPr>
            <w:rFonts w:asciiTheme="majorHAnsi" w:hAnsiTheme="majorHAnsi" w:cstheme="majorHAnsi"/>
            <w:i/>
            <w:iCs/>
            <w:noProof/>
            <w:webHidden/>
            <w:color w:val="264356" w:themeColor="text2" w:themeShade="BF"/>
          </w:rPr>
          <w:fldChar w:fldCharType="end"/>
        </w:r>
      </w:hyperlink>
    </w:p>
    <w:p w14:paraId="1F0BC7D0" w14:textId="0CF9A2CF"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80" w:history="1">
        <w:r w:rsidR="007E332F" w:rsidRPr="00754FCA">
          <w:rPr>
            <w:rStyle w:val="Hipercze"/>
            <w:rFonts w:asciiTheme="majorHAnsi" w:hAnsiTheme="majorHAnsi" w:cstheme="majorHAnsi"/>
            <w:i/>
            <w:iCs/>
            <w:noProof/>
            <w:color w:val="264356" w:themeColor="text2" w:themeShade="BF"/>
          </w:rPr>
          <w:t>Grafika 6</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Liczba przestępstw na 1000 mieszkańców.</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_Toc142384980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20</w:t>
        </w:r>
        <w:r w:rsidR="007E332F" w:rsidRPr="00754FCA">
          <w:rPr>
            <w:rFonts w:asciiTheme="majorHAnsi" w:hAnsiTheme="majorHAnsi" w:cstheme="majorHAnsi"/>
            <w:i/>
            <w:iCs/>
            <w:noProof/>
            <w:webHidden/>
            <w:color w:val="264356" w:themeColor="text2" w:themeShade="BF"/>
          </w:rPr>
          <w:fldChar w:fldCharType="end"/>
        </w:r>
      </w:hyperlink>
    </w:p>
    <w:p w14:paraId="21FD277E" w14:textId="51A80BE2"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81" w:history="1">
        <w:r w:rsidR="007E332F" w:rsidRPr="00754FCA">
          <w:rPr>
            <w:rStyle w:val="Hipercze"/>
            <w:rFonts w:asciiTheme="majorHAnsi" w:hAnsiTheme="majorHAnsi" w:cstheme="majorHAnsi"/>
            <w:i/>
            <w:iCs/>
            <w:noProof/>
            <w:color w:val="264356" w:themeColor="text2" w:themeShade="BF"/>
          </w:rPr>
          <w:t>Grafika 7</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Bezpieczeństwo drogowe w gminie.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_Toc142384981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21</w:t>
        </w:r>
        <w:r w:rsidR="007E332F" w:rsidRPr="00754FCA">
          <w:rPr>
            <w:rFonts w:asciiTheme="majorHAnsi" w:hAnsiTheme="majorHAnsi" w:cstheme="majorHAnsi"/>
            <w:i/>
            <w:iCs/>
            <w:noProof/>
            <w:webHidden/>
            <w:color w:val="264356" w:themeColor="text2" w:themeShade="BF"/>
          </w:rPr>
          <w:fldChar w:fldCharType="end"/>
        </w:r>
      </w:hyperlink>
    </w:p>
    <w:p w14:paraId="07E0D7B5" w14:textId="4B211BB5"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82" w:history="1">
        <w:r w:rsidR="007E332F" w:rsidRPr="00754FCA">
          <w:rPr>
            <w:rStyle w:val="Hipercze"/>
            <w:rFonts w:asciiTheme="majorHAnsi" w:hAnsiTheme="majorHAnsi" w:cstheme="majorHAnsi"/>
            <w:i/>
            <w:iCs/>
            <w:noProof/>
            <w:color w:val="264356" w:themeColor="text2" w:themeShade="BF"/>
          </w:rPr>
          <w:t>Grafika 8</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Zdarzenia drogowe odnotowane w 2022 r.</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_Toc142384982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23</w:t>
        </w:r>
        <w:r w:rsidR="007E332F" w:rsidRPr="00754FCA">
          <w:rPr>
            <w:rFonts w:asciiTheme="majorHAnsi" w:hAnsiTheme="majorHAnsi" w:cstheme="majorHAnsi"/>
            <w:i/>
            <w:iCs/>
            <w:noProof/>
            <w:webHidden/>
            <w:color w:val="264356" w:themeColor="text2" w:themeShade="BF"/>
          </w:rPr>
          <w:fldChar w:fldCharType="end"/>
        </w:r>
      </w:hyperlink>
    </w:p>
    <w:p w14:paraId="57BFE071" w14:textId="7AA8FF98"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83" w:history="1">
        <w:r w:rsidR="007E332F" w:rsidRPr="00754FCA">
          <w:rPr>
            <w:rStyle w:val="Hipercze"/>
            <w:rFonts w:asciiTheme="majorHAnsi" w:hAnsiTheme="majorHAnsi" w:cstheme="majorHAnsi"/>
            <w:i/>
            <w:iCs/>
            <w:noProof/>
            <w:color w:val="264356" w:themeColor="text2" w:themeShade="BF"/>
          </w:rPr>
          <w:t>Grafika 9</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Kwota udzielonych świadczeń pomocy społecznej w gminie.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_Toc142384983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24</w:t>
        </w:r>
        <w:r w:rsidR="007E332F" w:rsidRPr="00754FCA">
          <w:rPr>
            <w:rFonts w:asciiTheme="majorHAnsi" w:hAnsiTheme="majorHAnsi" w:cstheme="majorHAnsi"/>
            <w:i/>
            <w:iCs/>
            <w:noProof/>
            <w:webHidden/>
            <w:color w:val="264356" w:themeColor="text2" w:themeShade="BF"/>
          </w:rPr>
          <w:fldChar w:fldCharType="end"/>
        </w:r>
      </w:hyperlink>
    </w:p>
    <w:p w14:paraId="771236E6" w14:textId="1A1B08AD"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84" w:history="1">
        <w:r w:rsidR="007E332F" w:rsidRPr="00754FCA">
          <w:rPr>
            <w:rStyle w:val="Hipercze"/>
            <w:rFonts w:asciiTheme="majorHAnsi" w:hAnsiTheme="majorHAnsi" w:cstheme="majorHAnsi"/>
            <w:i/>
            <w:iCs/>
            <w:noProof/>
            <w:color w:val="264356" w:themeColor="text2" w:themeShade="BF"/>
          </w:rPr>
          <w:t>Grafika 10</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Osoby pobierający świadczenia pomocy społecznej przyznane z tytułu niepełnosprawności</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_Toc142384984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26</w:t>
        </w:r>
        <w:r w:rsidR="007E332F" w:rsidRPr="00754FCA">
          <w:rPr>
            <w:rFonts w:asciiTheme="majorHAnsi" w:hAnsiTheme="majorHAnsi" w:cstheme="majorHAnsi"/>
            <w:i/>
            <w:iCs/>
            <w:noProof/>
            <w:webHidden/>
            <w:color w:val="264356" w:themeColor="text2" w:themeShade="BF"/>
          </w:rPr>
          <w:fldChar w:fldCharType="end"/>
        </w:r>
      </w:hyperlink>
    </w:p>
    <w:p w14:paraId="10D10C52" w14:textId="1F6A50AE"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85" w:history="1">
        <w:r w:rsidR="007E332F" w:rsidRPr="00754FCA">
          <w:rPr>
            <w:rStyle w:val="Hipercze"/>
            <w:rFonts w:asciiTheme="majorHAnsi" w:hAnsiTheme="majorHAnsi" w:cstheme="majorHAnsi"/>
            <w:i/>
            <w:iCs/>
            <w:noProof/>
            <w:color w:val="264356" w:themeColor="text2" w:themeShade="BF"/>
          </w:rPr>
          <w:t>Grafika 11</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Uczestnictwo w życiu kulturalnym (liczba czytelników bibliotek).</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_Toc142384985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27</w:t>
        </w:r>
        <w:r w:rsidR="007E332F" w:rsidRPr="00754FCA">
          <w:rPr>
            <w:rFonts w:asciiTheme="majorHAnsi" w:hAnsiTheme="majorHAnsi" w:cstheme="majorHAnsi"/>
            <w:i/>
            <w:iCs/>
            <w:noProof/>
            <w:webHidden/>
            <w:color w:val="264356" w:themeColor="text2" w:themeShade="BF"/>
          </w:rPr>
          <w:fldChar w:fldCharType="end"/>
        </w:r>
      </w:hyperlink>
    </w:p>
    <w:p w14:paraId="3ED25585" w14:textId="1515227A"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86" w:history="1">
        <w:r w:rsidR="007E332F" w:rsidRPr="00754FCA">
          <w:rPr>
            <w:rStyle w:val="Hipercze"/>
            <w:rFonts w:asciiTheme="majorHAnsi" w:hAnsiTheme="majorHAnsi" w:cstheme="majorHAnsi"/>
            <w:i/>
            <w:iCs/>
            <w:noProof/>
            <w:color w:val="264356" w:themeColor="text2" w:themeShade="BF"/>
          </w:rPr>
          <w:t>Grafika 12</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Liczba organizacji pozarządowych na 1000 mieszkańców.</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_Toc142384986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29</w:t>
        </w:r>
        <w:r w:rsidR="007E332F" w:rsidRPr="00754FCA">
          <w:rPr>
            <w:rFonts w:asciiTheme="majorHAnsi" w:hAnsiTheme="majorHAnsi" w:cstheme="majorHAnsi"/>
            <w:i/>
            <w:iCs/>
            <w:noProof/>
            <w:webHidden/>
            <w:color w:val="264356" w:themeColor="text2" w:themeShade="BF"/>
          </w:rPr>
          <w:fldChar w:fldCharType="end"/>
        </w:r>
      </w:hyperlink>
    </w:p>
    <w:p w14:paraId="26279DD8" w14:textId="173D43CE"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87" w:history="1">
        <w:r w:rsidR="007E332F" w:rsidRPr="00754FCA">
          <w:rPr>
            <w:rStyle w:val="Hipercze"/>
            <w:rFonts w:asciiTheme="majorHAnsi" w:hAnsiTheme="majorHAnsi" w:cstheme="majorHAnsi"/>
            <w:i/>
            <w:iCs/>
            <w:noProof/>
            <w:color w:val="264356" w:themeColor="text2" w:themeShade="BF"/>
          </w:rPr>
          <w:t>Grafika 13</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Liczba podmiotów gospodarczych w przeliczeniu na 1000 mieszkańców</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_Toc142384987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30</w:t>
        </w:r>
        <w:r w:rsidR="007E332F" w:rsidRPr="00754FCA">
          <w:rPr>
            <w:rFonts w:asciiTheme="majorHAnsi" w:hAnsiTheme="majorHAnsi" w:cstheme="majorHAnsi"/>
            <w:i/>
            <w:iCs/>
            <w:noProof/>
            <w:webHidden/>
            <w:color w:val="264356" w:themeColor="text2" w:themeShade="BF"/>
          </w:rPr>
          <w:fldChar w:fldCharType="end"/>
        </w:r>
      </w:hyperlink>
    </w:p>
    <w:p w14:paraId="58DF28BB" w14:textId="6B962C4A"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88" w:history="1">
        <w:r w:rsidR="007E332F" w:rsidRPr="00754FCA">
          <w:rPr>
            <w:rStyle w:val="Hipercze"/>
            <w:rFonts w:asciiTheme="majorHAnsi" w:hAnsiTheme="majorHAnsi" w:cstheme="majorHAnsi"/>
            <w:i/>
            <w:iCs/>
            <w:noProof/>
            <w:color w:val="264356" w:themeColor="text2" w:themeShade="BF"/>
          </w:rPr>
          <w:t>Grafika 14</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Poziom przedsiębiorczości w gminie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_Toc142384988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32</w:t>
        </w:r>
        <w:r w:rsidR="007E332F" w:rsidRPr="00754FCA">
          <w:rPr>
            <w:rFonts w:asciiTheme="majorHAnsi" w:hAnsiTheme="majorHAnsi" w:cstheme="majorHAnsi"/>
            <w:i/>
            <w:iCs/>
            <w:noProof/>
            <w:webHidden/>
            <w:color w:val="264356" w:themeColor="text2" w:themeShade="BF"/>
          </w:rPr>
          <w:fldChar w:fldCharType="end"/>
        </w:r>
      </w:hyperlink>
    </w:p>
    <w:p w14:paraId="042A6FCB" w14:textId="2D29D828"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89" w:history="1">
        <w:r w:rsidR="007E332F" w:rsidRPr="00754FCA">
          <w:rPr>
            <w:rStyle w:val="Hipercze"/>
            <w:rFonts w:asciiTheme="majorHAnsi" w:hAnsiTheme="majorHAnsi" w:cstheme="majorHAnsi"/>
            <w:i/>
            <w:iCs/>
            <w:noProof/>
            <w:color w:val="264356" w:themeColor="text2" w:themeShade="BF"/>
          </w:rPr>
          <w:t>Grafika 15</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Masa wyrobów azbestowych zidentyfikowanych w gminie.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_Toc142384989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34</w:t>
        </w:r>
        <w:r w:rsidR="007E332F" w:rsidRPr="00754FCA">
          <w:rPr>
            <w:rFonts w:asciiTheme="majorHAnsi" w:hAnsiTheme="majorHAnsi" w:cstheme="majorHAnsi"/>
            <w:i/>
            <w:iCs/>
            <w:noProof/>
            <w:webHidden/>
            <w:color w:val="264356" w:themeColor="text2" w:themeShade="BF"/>
          </w:rPr>
          <w:fldChar w:fldCharType="end"/>
        </w:r>
      </w:hyperlink>
    </w:p>
    <w:p w14:paraId="6B0F7AC3" w14:textId="3F561E2F"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90" w:history="1">
        <w:r w:rsidR="007E332F" w:rsidRPr="00754FCA">
          <w:rPr>
            <w:rStyle w:val="Hipercze"/>
            <w:rFonts w:asciiTheme="majorHAnsi" w:hAnsiTheme="majorHAnsi" w:cstheme="majorHAnsi"/>
            <w:i/>
            <w:iCs/>
            <w:noProof/>
            <w:color w:val="264356" w:themeColor="text2" w:themeShade="BF"/>
          </w:rPr>
          <w:t>Grafika 16</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Budynki mieszkalne znajdujące się w strefie zagrożenia hałasem komunikacyjnym</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_Toc142384990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35</w:t>
        </w:r>
        <w:r w:rsidR="007E332F" w:rsidRPr="00754FCA">
          <w:rPr>
            <w:rFonts w:asciiTheme="majorHAnsi" w:hAnsiTheme="majorHAnsi" w:cstheme="majorHAnsi"/>
            <w:i/>
            <w:iCs/>
            <w:noProof/>
            <w:webHidden/>
            <w:color w:val="264356" w:themeColor="text2" w:themeShade="BF"/>
          </w:rPr>
          <w:fldChar w:fldCharType="end"/>
        </w:r>
      </w:hyperlink>
    </w:p>
    <w:p w14:paraId="4BE577A3" w14:textId="15F40575"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91" w:history="1">
        <w:r w:rsidR="007E332F" w:rsidRPr="00754FCA">
          <w:rPr>
            <w:rStyle w:val="Hipercze"/>
            <w:rFonts w:asciiTheme="majorHAnsi" w:hAnsiTheme="majorHAnsi" w:cstheme="majorHAnsi"/>
            <w:i/>
            <w:iCs/>
            <w:noProof/>
            <w:color w:val="264356" w:themeColor="text2" w:themeShade="BF"/>
          </w:rPr>
          <w:t>Grafika 17</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Średnie roczne stężenie pyłu zawieszonego PM2.5</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_Toc142384991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37</w:t>
        </w:r>
        <w:r w:rsidR="007E332F" w:rsidRPr="00754FCA">
          <w:rPr>
            <w:rFonts w:asciiTheme="majorHAnsi" w:hAnsiTheme="majorHAnsi" w:cstheme="majorHAnsi"/>
            <w:i/>
            <w:iCs/>
            <w:noProof/>
            <w:webHidden/>
            <w:color w:val="264356" w:themeColor="text2" w:themeShade="BF"/>
          </w:rPr>
          <w:fldChar w:fldCharType="end"/>
        </w:r>
      </w:hyperlink>
    </w:p>
    <w:p w14:paraId="3D2B782A" w14:textId="14DC20F5"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92" w:history="1">
        <w:r w:rsidR="007E332F" w:rsidRPr="00754FCA">
          <w:rPr>
            <w:rStyle w:val="Hipercze"/>
            <w:rFonts w:asciiTheme="majorHAnsi" w:hAnsiTheme="majorHAnsi" w:cstheme="majorHAnsi"/>
            <w:i/>
            <w:iCs/>
            <w:noProof/>
            <w:color w:val="264356" w:themeColor="text2" w:themeShade="BF"/>
          </w:rPr>
          <w:t>Grafika 18</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Udział gospodarstw domowych ogrzewanych kotłami na paliwo stałe.</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_Toc142384992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38</w:t>
        </w:r>
        <w:r w:rsidR="007E332F" w:rsidRPr="00754FCA">
          <w:rPr>
            <w:rFonts w:asciiTheme="majorHAnsi" w:hAnsiTheme="majorHAnsi" w:cstheme="majorHAnsi"/>
            <w:i/>
            <w:iCs/>
            <w:noProof/>
            <w:webHidden/>
            <w:color w:val="264356" w:themeColor="text2" w:themeShade="BF"/>
          </w:rPr>
          <w:fldChar w:fldCharType="end"/>
        </w:r>
      </w:hyperlink>
    </w:p>
    <w:p w14:paraId="47ADB5D4" w14:textId="17521634"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93" w:history="1">
        <w:r w:rsidR="007E332F" w:rsidRPr="00754FCA">
          <w:rPr>
            <w:rStyle w:val="Hipercze"/>
            <w:rFonts w:asciiTheme="majorHAnsi" w:hAnsiTheme="majorHAnsi" w:cstheme="majorHAnsi"/>
            <w:i/>
            <w:iCs/>
            <w:noProof/>
            <w:color w:val="264356" w:themeColor="text2" w:themeShade="BF"/>
          </w:rPr>
          <w:t>Grafika 19</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Dostępność do usług publicznych</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_Toc142384993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40</w:t>
        </w:r>
        <w:r w:rsidR="007E332F" w:rsidRPr="00754FCA">
          <w:rPr>
            <w:rFonts w:asciiTheme="majorHAnsi" w:hAnsiTheme="majorHAnsi" w:cstheme="majorHAnsi"/>
            <w:i/>
            <w:iCs/>
            <w:noProof/>
            <w:webHidden/>
            <w:color w:val="264356" w:themeColor="text2" w:themeShade="BF"/>
          </w:rPr>
          <w:fldChar w:fldCharType="end"/>
        </w:r>
      </w:hyperlink>
    </w:p>
    <w:p w14:paraId="6E25664C" w14:textId="4F50FB10"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94" w:history="1">
        <w:r w:rsidR="007E332F" w:rsidRPr="00754FCA">
          <w:rPr>
            <w:rStyle w:val="Hipercze"/>
            <w:rFonts w:asciiTheme="majorHAnsi" w:hAnsiTheme="majorHAnsi" w:cstheme="majorHAnsi"/>
            <w:i/>
            <w:iCs/>
            <w:noProof/>
            <w:color w:val="264356" w:themeColor="text2" w:themeShade="BF"/>
          </w:rPr>
          <w:t>Grafika 20</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Stosunek terenów rekreacyjnych w powierzchni ogółem</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_Toc142384994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41</w:t>
        </w:r>
        <w:r w:rsidR="007E332F" w:rsidRPr="00754FCA">
          <w:rPr>
            <w:rFonts w:asciiTheme="majorHAnsi" w:hAnsiTheme="majorHAnsi" w:cstheme="majorHAnsi"/>
            <w:i/>
            <w:iCs/>
            <w:noProof/>
            <w:webHidden/>
            <w:color w:val="264356" w:themeColor="text2" w:themeShade="BF"/>
          </w:rPr>
          <w:fldChar w:fldCharType="end"/>
        </w:r>
      </w:hyperlink>
    </w:p>
    <w:p w14:paraId="2BD25B1C" w14:textId="07F38E16"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95" w:history="1">
        <w:r w:rsidR="007E332F" w:rsidRPr="00754FCA">
          <w:rPr>
            <w:rStyle w:val="Hipercze"/>
            <w:rFonts w:asciiTheme="majorHAnsi" w:hAnsiTheme="majorHAnsi" w:cstheme="majorHAnsi"/>
            <w:i/>
            <w:iCs/>
            <w:noProof/>
            <w:color w:val="264356" w:themeColor="text2" w:themeShade="BF"/>
          </w:rPr>
          <w:t>Grafika 21</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Dostępność komunikacyjna</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_Toc142384995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43</w:t>
        </w:r>
        <w:r w:rsidR="007E332F" w:rsidRPr="00754FCA">
          <w:rPr>
            <w:rFonts w:asciiTheme="majorHAnsi" w:hAnsiTheme="majorHAnsi" w:cstheme="majorHAnsi"/>
            <w:i/>
            <w:iCs/>
            <w:noProof/>
            <w:webHidden/>
            <w:color w:val="264356" w:themeColor="text2" w:themeShade="BF"/>
          </w:rPr>
          <w:fldChar w:fldCharType="end"/>
        </w:r>
      </w:hyperlink>
    </w:p>
    <w:p w14:paraId="3FFE116C" w14:textId="4E8B7D44"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96" w:history="1">
        <w:r w:rsidR="007E332F" w:rsidRPr="00754FCA">
          <w:rPr>
            <w:rStyle w:val="Hipercze"/>
            <w:rFonts w:asciiTheme="majorHAnsi" w:hAnsiTheme="majorHAnsi" w:cstheme="majorHAnsi"/>
            <w:i/>
            <w:iCs/>
            <w:noProof/>
            <w:color w:val="264356" w:themeColor="text2" w:themeShade="BF"/>
          </w:rPr>
          <w:t>Grafika 22</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Dostępność rowerowa w gminie Barczewo.</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_Toc142384996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44</w:t>
        </w:r>
        <w:r w:rsidR="007E332F" w:rsidRPr="00754FCA">
          <w:rPr>
            <w:rFonts w:asciiTheme="majorHAnsi" w:hAnsiTheme="majorHAnsi" w:cstheme="majorHAnsi"/>
            <w:i/>
            <w:iCs/>
            <w:noProof/>
            <w:webHidden/>
            <w:color w:val="264356" w:themeColor="text2" w:themeShade="BF"/>
          </w:rPr>
          <w:fldChar w:fldCharType="end"/>
        </w:r>
      </w:hyperlink>
    </w:p>
    <w:p w14:paraId="10EF2452" w14:textId="4A5F8F6C"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97" w:history="1">
        <w:r w:rsidR="007E332F" w:rsidRPr="00754FCA">
          <w:rPr>
            <w:rStyle w:val="Hipercze"/>
            <w:rFonts w:asciiTheme="majorHAnsi" w:hAnsiTheme="majorHAnsi" w:cstheme="majorHAnsi"/>
            <w:i/>
            <w:iCs/>
            <w:noProof/>
            <w:color w:val="264356" w:themeColor="text2" w:themeShade="BF"/>
          </w:rPr>
          <w:t>Grafika 23</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Dostępność opieki zdrowotnej</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_Toc142384997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45</w:t>
        </w:r>
        <w:r w:rsidR="007E332F" w:rsidRPr="00754FCA">
          <w:rPr>
            <w:rFonts w:asciiTheme="majorHAnsi" w:hAnsiTheme="majorHAnsi" w:cstheme="majorHAnsi"/>
            <w:i/>
            <w:iCs/>
            <w:noProof/>
            <w:webHidden/>
            <w:color w:val="264356" w:themeColor="text2" w:themeShade="BF"/>
          </w:rPr>
          <w:fldChar w:fldCharType="end"/>
        </w:r>
      </w:hyperlink>
    </w:p>
    <w:p w14:paraId="4151073A" w14:textId="682A23F3"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98" w:history="1">
        <w:r w:rsidR="007E332F" w:rsidRPr="00754FCA">
          <w:rPr>
            <w:rStyle w:val="Hipercze"/>
            <w:rFonts w:asciiTheme="majorHAnsi" w:hAnsiTheme="majorHAnsi" w:cstheme="majorHAnsi"/>
            <w:i/>
            <w:iCs/>
            <w:noProof/>
            <w:color w:val="264356" w:themeColor="text2" w:themeShade="BF"/>
          </w:rPr>
          <w:t>Grafika 24</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Udział powierzchni biologicznie czynnej w powierzchni ogółem</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_Toc142384998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47</w:t>
        </w:r>
        <w:r w:rsidR="007E332F" w:rsidRPr="00754FCA">
          <w:rPr>
            <w:rFonts w:asciiTheme="majorHAnsi" w:hAnsiTheme="majorHAnsi" w:cstheme="majorHAnsi"/>
            <w:i/>
            <w:iCs/>
            <w:noProof/>
            <w:webHidden/>
            <w:color w:val="264356" w:themeColor="text2" w:themeShade="BF"/>
          </w:rPr>
          <w:fldChar w:fldCharType="end"/>
        </w:r>
      </w:hyperlink>
    </w:p>
    <w:p w14:paraId="5C8F00B4" w14:textId="50F81D2B"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4999" w:history="1">
        <w:r w:rsidR="007E332F" w:rsidRPr="00754FCA">
          <w:rPr>
            <w:rStyle w:val="Hipercze"/>
            <w:rFonts w:asciiTheme="majorHAnsi" w:hAnsiTheme="majorHAnsi" w:cstheme="majorHAnsi"/>
            <w:i/>
            <w:iCs/>
            <w:noProof/>
            <w:color w:val="264356" w:themeColor="text2" w:themeShade="BF"/>
          </w:rPr>
          <w:t>Grafika 25</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Zabytki i pomniki przyrody na terenie gminy</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_Toc142384999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48</w:t>
        </w:r>
        <w:r w:rsidR="007E332F" w:rsidRPr="00754FCA">
          <w:rPr>
            <w:rFonts w:asciiTheme="majorHAnsi" w:hAnsiTheme="majorHAnsi" w:cstheme="majorHAnsi"/>
            <w:i/>
            <w:iCs/>
            <w:noProof/>
            <w:webHidden/>
            <w:color w:val="264356" w:themeColor="text2" w:themeShade="BF"/>
          </w:rPr>
          <w:fldChar w:fldCharType="end"/>
        </w:r>
      </w:hyperlink>
    </w:p>
    <w:p w14:paraId="751AE1EA" w14:textId="33DBE91F"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5000" w:history="1">
        <w:r w:rsidR="007E332F" w:rsidRPr="00754FCA">
          <w:rPr>
            <w:rStyle w:val="Hipercze"/>
            <w:rFonts w:asciiTheme="majorHAnsi" w:hAnsiTheme="majorHAnsi" w:cstheme="majorHAnsi"/>
            <w:i/>
            <w:iCs/>
            <w:noProof/>
            <w:color w:val="264356" w:themeColor="text2" w:themeShade="BF"/>
          </w:rPr>
          <w:t>Grafika 26</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Udział obiektów użyteczności publicznej wymagających termomodernizacji</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_Toc142385000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50</w:t>
        </w:r>
        <w:r w:rsidR="007E332F" w:rsidRPr="00754FCA">
          <w:rPr>
            <w:rFonts w:asciiTheme="majorHAnsi" w:hAnsiTheme="majorHAnsi" w:cstheme="majorHAnsi"/>
            <w:i/>
            <w:iCs/>
            <w:noProof/>
            <w:webHidden/>
            <w:color w:val="264356" w:themeColor="text2" w:themeShade="BF"/>
          </w:rPr>
          <w:fldChar w:fldCharType="end"/>
        </w:r>
      </w:hyperlink>
    </w:p>
    <w:p w14:paraId="2359B6C2" w14:textId="7430FCE3"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5001" w:history="1">
        <w:r w:rsidR="007E332F" w:rsidRPr="00754FCA">
          <w:rPr>
            <w:rStyle w:val="Hipercze"/>
            <w:rFonts w:asciiTheme="majorHAnsi" w:hAnsiTheme="majorHAnsi" w:cstheme="majorHAnsi"/>
            <w:i/>
            <w:iCs/>
            <w:noProof/>
            <w:color w:val="264356" w:themeColor="text2" w:themeShade="BF"/>
          </w:rPr>
          <w:t>Grafika 27</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Udział obiektów wymagających dostosowania do osób ze szczególnymi potrzebami</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_Toc142385001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51</w:t>
        </w:r>
        <w:r w:rsidR="007E332F" w:rsidRPr="00754FCA">
          <w:rPr>
            <w:rFonts w:asciiTheme="majorHAnsi" w:hAnsiTheme="majorHAnsi" w:cstheme="majorHAnsi"/>
            <w:i/>
            <w:iCs/>
            <w:noProof/>
            <w:webHidden/>
            <w:color w:val="264356" w:themeColor="text2" w:themeShade="BF"/>
          </w:rPr>
          <w:fldChar w:fldCharType="end"/>
        </w:r>
      </w:hyperlink>
    </w:p>
    <w:p w14:paraId="43C507EB" w14:textId="5F51B67C"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5002" w:history="1">
        <w:r w:rsidR="007E332F" w:rsidRPr="00754FCA">
          <w:rPr>
            <w:rStyle w:val="Hipercze"/>
            <w:rFonts w:asciiTheme="majorHAnsi" w:hAnsiTheme="majorHAnsi" w:cstheme="majorHAnsi"/>
            <w:i/>
            <w:iCs/>
            <w:noProof/>
            <w:color w:val="264356" w:themeColor="text2" w:themeShade="BF"/>
          </w:rPr>
          <w:t>Grafika 28</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Dostępność internetowa</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_Toc142385002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52</w:t>
        </w:r>
        <w:r w:rsidR="007E332F" w:rsidRPr="00754FCA">
          <w:rPr>
            <w:rFonts w:asciiTheme="majorHAnsi" w:hAnsiTheme="majorHAnsi" w:cstheme="majorHAnsi"/>
            <w:i/>
            <w:iCs/>
            <w:noProof/>
            <w:webHidden/>
            <w:color w:val="264356" w:themeColor="text2" w:themeShade="BF"/>
          </w:rPr>
          <w:fldChar w:fldCharType="end"/>
        </w:r>
      </w:hyperlink>
    </w:p>
    <w:p w14:paraId="78CD9B3C" w14:textId="1892A2AD"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5003" w:history="1">
        <w:r w:rsidR="007E332F" w:rsidRPr="00754FCA">
          <w:rPr>
            <w:rStyle w:val="Hipercze"/>
            <w:rFonts w:asciiTheme="majorHAnsi" w:hAnsiTheme="majorHAnsi" w:cstheme="majorHAnsi"/>
            <w:i/>
            <w:iCs/>
            <w:noProof/>
            <w:color w:val="264356" w:themeColor="text2" w:themeShade="BF"/>
          </w:rPr>
          <w:t>Grafika 29</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Syntetyczny wskaźnik degradacji w sferze społecznej</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_Toc142385003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56</w:t>
        </w:r>
        <w:r w:rsidR="007E332F" w:rsidRPr="00754FCA">
          <w:rPr>
            <w:rFonts w:asciiTheme="majorHAnsi" w:hAnsiTheme="majorHAnsi" w:cstheme="majorHAnsi"/>
            <w:i/>
            <w:iCs/>
            <w:noProof/>
            <w:webHidden/>
            <w:color w:val="264356" w:themeColor="text2" w:themeShade="BF"/>
          </w:rPr>
          <w:fldChar w:fldCharType="end"/>
        </w:r>
      </w:hyperlink>
    </w:p>
    <w:p w14:paraId="02C936F9" w14:textId="21DB4E74"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5004" w:history="1">
        <w:r w:rsidR="007E332F" w:rsidRPr="00754FCA">
          <w:rPr>
            <w:rStyle w:val="Hipercze"/>
            <w:rFonts w:asciiTheme="majorHAnsi" w:hAnsiTheme="majorHAnsi" w:cstheme="majorHAnsi"/>
            <w:i/>
            <w:iCs/>
            <w:noProof/>
            <w:color w:val="264356" w:themeColor="text2" w:themeShade="BF"/>
          </w:rPr>
          <w:t>Grafika 30</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Obszar zdegradowany w gminie Barczewo.</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_Toc142385004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62</w:t>
        </w:r>
        <w:r w:rsidR="007E332F" w:rsidRPr="00754FCA">
          <w:rPr>
            <w:rFonts w:asciiTheme="majorHAnsi" w:hAnsiTheme="majorHAnsi" w:cstheme="majorHAnsi"/>
            <w:i/>
            <w:iCs/>
            <w:noProof/>
            <w:webHidden/>
            <w:color w:val="264356" w:themeColor="text2" w:themeShade="BF"/>
          </w:rPr>
          <w:fldChar w:fldCharType="end"/>
        </w:r>
      </w:hyperlink>
    </w:p>
    <w:p w14:paraId="7C4EB0C4" w14:textId="1BA301D3" w:rsidR="007E332F" w:rsidRPr="00754FCA" w:rsidRDefault="00000000">
      <w:pPr>
        <w:pStyle w:val="Spisilustracji"/>
        <w:tabs>
          <w:tab w:val="right" w:leader="dot" w:pos="9062"/>
        </w:tabs>
        <w:rPr>
          <w:rFonts w:asciiTheme="majorHAnsi" w:eastAsiaTheme="minorEastAsia" w:hAnsiTheme="majorHAnsi" w:cstheme="majorHAnsi"/>
          <w:i/>
          <w:iCs/>
          <w:noProof/>
          <w:color w:val="264356" w:themeColor="text2" w:themeShade="BF"/>
          <w:kern w:val="2"/>
          <w:lang w:eastAsia="pl-PL"/>
          <w14:ligatures w14:val="standardContextual"/>
        </w:rPr>
      </w:pPr>
      <w:hyperlink w:anchor="_Toc142385005" w:history="1">
        <w:r w:rsidR="007E332F" w:rsidRPr="00754FCA">
          <w:rPr>
            <w:rStyle w:val="Hipercze"/>
            <w:rFonts w:asciiTheme="majorHAnsi" w:hAnsiTheme="majorHAnsi" w:cstheme="majorHAnsi"/>
            <w:i/>
            <w:iCs/>
            <w:noProof/>
            <w:color w:val="264356" w:themeColor="text2" w:themeShade="BF"/>
          </w:rPr>
          <w:t>Grafika 31</w:t>
        </w:r>
        <w:r w:rsidR="00CF411A">
          <w:rPr>
            <w:rStyle w:val="Hipercze"/>
            <w:rFonts w:asciiTheme="majorHAnsi" w:hAnsiTheme="majorHAnsi" w:cstheme="majorHAnsi"/>
            <w:i/>
            <w:iCs/>
            <w:noProof/>
            <w:color w:val="264356" w:themeColor="text2" w:themeShade="BF"/>
          </w:rPr>
          <w:t>.</w:t>
        </w:r>
        <w:r w:rsidR="007E332F" w:rsidRPr="00754FCA">
          <w:rPr>
            <w:rStyle w:val="Hipercze"/>
            <w:rFonts w:asciiTheme="majorHAnsi" w:hAnsiTheme="majorHAnsi" w:cstheme="majorHAnsi"/>
            <w:i/>
            <w:iCs/>
            <w:noProof/>
            <w:color w:val="264356" w:themeColor="text2" w:themeShade="BF"/>
          </w:rPr>
          <w:t xml:space="preserve"> Obszar rewitalizacji w gminie Barczewo.</w:t>
        </w:r>
        <w:r w:rsidR="007E332F" w:rsidRPr="00754FCA">
          <w:rPr>
            <w:rFonts w:asciiTheme="majorHAnsi" w:hAnsiTheme="majorHAnsi" w:cstheme="majorHAnsi"/>
            <w:i/>
            <w:iCs/>
            <w:noProof/>
            <w:webHidden/>
            <w:color w:val="264356" w:themeColor="text2" w:themeShade="BF"/>
          </w:rPr>
          <w:tab/>
        </w:r>
        <w:r w:rsidR="007E332F" w:rsidRPr="00754FCA">
          <w:rPr>
            <w:rFonts w:asciiTheme="majorHAnsi" w:hAnsiTheme="majorHAnsi" w:cstheme="majorHAnsi"/>
            <w:i/>
            <w:iCs/>
            <w:noProof/>
            <w:webHidden/>
            <w:color w:val="264356" w:themeColor="text2" w:themeShade="BF"/>
          </w:rPr>
          <w:fldChar w:fldCharType="begin"/>
        </w:r>
        <w:r w:rsidR="007E332F" w:rsidRPr="00754FCA">
          <w:rPr>
            <w:rFonts w:asciiTheme="majorHAnsi" w:hAnsiTheme="majorHAnsi" w:cstheme="majorHAnsi"/>
            <w:i/>
            <w:iCs/>
            <w:noProof/>
            <w:webHidden/>
            <w:color w:val="264356" w:themeColor="text2" w:themeShade="BF"/>
          </w:rPr>
          <w:instrText xml:space="preserve"> PAGEREF _Toc142385005 \h </w:instrText>
        </w:r>
        <w:r w:rsidR="007E332F" w:rsidRPr="00754FCA">
          <w:rPr>
            <w:rFonts w:asciiTheme="majorHAnsi" w:hAnsiTheme="majorHAnsi" w:cstheme="majorHAnsi"/>
            <w:i/>
            <w:iCs/>
            <w:noProof/>
            <w:webHidden/>
            <w:color w:val="264356" w:themeColor="text2" w:themeShade="BF"/>
          </w:rPr>
        </w:r>
        <w:r w:rsidR="007E332F" w:rsidRPr="00754FCA">
          <w:rPr>
            <w:rFonts w:asciiTheme="majorHAnsi" w:hAnsiTheme="majorHAnsi" w:cstheme="majorHAnsi"/>
            <w:i/>
            <w:iCs/>
            <w:noProof/>
            <w:webHidden/>
            <w:color w:val="264356" w:themeColor="text2" w:themeShade="BF"/>
          </w:rPr>
          <w:fldChar w:fldCharType="separate"/>
        </w:r>
        <w:r w:rsidR="00473A67">
          <w:rPr>
            <w:rFonts w:asciiTheme="majorHAnsi" w:hAnsiTheme="majorHAnsi" w:cstheme="majorHAnsi"/>
            <w:i/>
            <w:iCs/>
            <w:noProof/>
            <w:webHidden/>
            <w:color w:val="264356" w:themeColor="text2" w:themeShade="BF"/>
          </w:rPr>
          <w:t>64</w:t>
        </w:r>
        <w:r w:rsidR="007E332F" w:rsidRPr="00754FCA">
          <w:rPr>
            <w:rFonts w:asciiTheme="majorHAnsi" w:hAnsiTheme="majorHAnsi" w:cstheme="majorHAnsi"/>
            <w:i/>
            <w:iCs/>
            <w:noProof/>
            <w:webHidden/>
            <w:color w:val="264356" w:themeColor="text2" w:themeShade="BF"/>
          </w:rPr>
          <w:fldChar w:fldCharType="end"/>
        </w:r>
      </w:hyperlink>
    </w:p>
    <w:p w14:paraId="43A16071" w14:textId="0D9064E0" w:rsidR="005D22C3" w:rsidRPr="00754FCA" w:rsidRDefault="00006BBD" w:rsidP="00DB41AD">
      <w:pPr>
        <w:spacing w:line="360" w:lineRule="auto"/>
        <w:jc w:val="both"/>
        <w:rPr>
          <w:rFonts w:asciiTheme="majorHAnsi" w:hAnsiTheme="majorHAnsi" w:cstheme="majorHAnsi"/>
          <w:i/>
          <w:iCs/>
          <w:color w:val="264356" w:themeColor="text2" w:themeShade="BF"/>
        </w:rPr>
      </w:pPr>
      <w:r w:rsidRPr="00754FCA">
        <w:rPr>
          <w:rFonts w:asciiTheme="majorHAnsi" w:hAnsiTheme="majorHAnsi" w:cstheme="majorHAnsi"/>
          <w:i/>
          <w:iCs/>
          <w:color w:val="264356" w:themeColor="text2" w:themeShade="BF"/>
        </w:rPr>
        <w:fldChar w:fldCharType="end"/>
      </w:r>
    </w:p>
    <w:sectPr w:rsidR="005D22C3" w:rsidRPr="00754F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BB2AB" w14:textId="77777777" w:rsidR="00B050AB" w:rsidRDefault="00B050AB" w:rsidP="00746CB5">
      <w:pPr>
        <w:spacing w:after="0" w:line="240" w:lineRule="auto"/>
      </w:pPr>
      <w:r>
        <w:separator/>
      </w:r>
    </w:p>
  </w:endnote>
  <w:endnote w:type="continuationSeparator" w:id="0">
    <w:p w14:paraId="2C31F631" w14:textId="77777777" w:rsidR="00B050AB" w:rsidRDefault="00B050AB" w:rsidP="00746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9813E" w14:textId="7353B243" w:rsidR="00CF411A" w:rsidRDefault="00000000" w:rsidP="00EB32F7">
    <w:pPr>
      <w:tabs>
        <w:tab w:val="center" w:pos="4536"/>
        <w:tab w:val="right" w:pos="9072"/>
      </w:tabs>
      <w:spacing w:after="0" w:line="120" w:lineRule="auto"/>
      <w:jc w:val="center"/>
    </w:pPr>
    <w:r>
      <w:pict w14:anchorId="1DC2E3CA">
        <v:rect id="_x0000_i1027" style="width:453.5pt;height:1pt" o:hralign="center" o:hrstd="t" o:hrnoshade="t" o:hr="t" fillcolor="#1cade4 [3204]" stroked="f"/>
      </w:pict>
    </w:r>
  </w:p>
  <w:p w14:paraId="2CF069BF" w14:textId="39F032C9" w:rsidR="00CF411A" w:rsidRDefault="00CF411A">
    <w:pPr>
      <w:pStyle w:val="Stopka"/>
    </w:pPr>
    <w:r w:rsidRPr="00F4330E">
      <w:rPr>
        <w:b/>
        <w:color w:val="808080"/>
        <w:sz w:val="20"/>
      </w:rPr>
      <w:fldChar w:fldCharType="begin"/>
    </w:r>
    <w:r w:rsidRPr="00F4330E">
      <w:rPr>
        <w:b/>
        <w:color w:val="808080"/>
        <w:sz w:val="20"/>
      </w:rPr>
      <w:instrText>PAGE   \* MERGEFORMAT</w:instrText>
    </w:r>
    <w:r w:rsidRPr="00F4330E">
      <w:rPr>
        <w:b/>
        <w:color w:val="808080"/>
        <w:sz w:val="20"/>
      </w:rPr>
      <w:fldChar w:fldCharType="separate"/>
    </w:r>
    <w:r w:rsidR="007126E9">
      <w:rPr>
        <w:b/>
        <w:noProof/>
        <w:color w:val="808080"/>
        <w:sz w:val="20"/>
      </w:rPr>
      <w:t>66</w:t>
    </w:r>
    <w:r w:rsidRPr="00F4330E">
      <w:rPr>
        <w:b/>
        <w:color w:val="8080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D4492" w14:textId="77777777" w:rsidR="00CF411A" w:rsidRDefault="00000000" w:rsidP="00EB32F7">
    <w:pPr>
      <w:tabs>
        <w:tab w:val="center" w:pos="4536"/>
        <w:tab w:val="right" w:pos="9072"/>
      </w:tabs>
      <w:spacing w:after="0" w:line="120" w:lineRule="auto"/>
      <w:jc w:val="center"/>
    </w:pPr>
    <w:r>
      <w:pict w14:anchorId="6FF19D52">
        <v:rect id="_x0000_i1028" style="width:453.5pt;height:1pt" o:hralign="center" o:hrstd="t" o:hrnoshade="t" o:hr="t" fillcolor="#1cade4 [3204]" stroked="f"/>
      </w:pict>
    </w:r>
  </w:p>
  <w:p w14:paraId="7AA828C3" w14:textId="6043EC28" w:rsidR="00CF411A" w:rsidRDefault="00CF411A" w:rsidP="00EB32F7">
    <w:pPr>
      <w:pStyle w:val="Stopka"/>
      <w:jc w:val="right"/>
    </w:pPr>
    <w:r w:rsidRPr="00F4330E">
      <w:rPr>
        <w:b/>
        <w:color w:val="808080"/>
        <w:sz w:val="20"/>
      </w:rPr>
      <w:fldChar w:fldCharType="begin"/>
    </w:r>
    <w:r w:rsidRPr="00F4330E">
      <w:rPr>
        <w:b/>
        <w:color w:val="808080"/>
        <w:sz w:val="20"/>
      </w:rPr>
      <w:instrText>PAGE   \* MERGEFORMAT</w:instrText>
    </w:r>
    <w:r w:rsidRPr="00F4330E">
      <w:rPr>
        <w:b/>
        <w:color w:val="808080"/>
        <w:sz w:val="20"/>
      </w:rPr>
      <w:fldChar w:fldCharType="separate"/>
    </w:r>
    <w:r w:rsidR="007126E9">
      <w:rPr>
        <w:b/>
        <w:noProof/>
        <w:color w:val="808080"/>
        <w:sz w:val="20"/>
      </w:rPr>
      <w:t>65</w:t>
    </w:r>
    <w:r w:rsidRPr="00F4330E">
      <w:rPr>
        <w:b/>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CB2FB" w14:textId="77777777" w:rsidR="00B050AB" w:rsidRDefault="00B050AB" w:rsidP="00746CB5">
      <w:pPr>
        <w:spacing w:after="0" w:line="240" w:lineRule="auto"/>
      </w:pPr>
      <w:r>
        <w:separator/>
      </w:r>
    </w:p>
  </w:footnote>
  <w:footnote w:type="continuationSeparator" w:id="0">
    <w:p w14:paraId="51FF1C6D" w14:textId="77777777" w:rsidR="00B050AB" w:rsidRDefault="00B050AB" w:rsidP="00746CB5">
      <w:pPr>
        <w:spacing w:after="0" w:line="240" w:lineRule="auto"/>
      </w:pPr>
      <w:r>
        <w:continuationSeparator/>
      </w:r>
    </w:p>
  </w:footnote>
  <w:footnote w:id="1">
    <w:p w14:paraId="2129149B" w14:textId="71713808" w:rsidR="00CF411A" w:rsidRPr="00754FCA" w:rsidRDefault="00CF411A">
      <w:pPr>
        <w:pStyle w:val="Tekstprzypisudolnego"/>
        <w:rPr>
          <w:rFonts w:asciiTheme="majorHAnsi" w:hAnsiTheme="majorHAnsi" w:cstheme="majorHAnsi"/>
        </w:rPr>
      </w:pPr>
      <w:r w:rsidRPr="00754FCA">
        <w:rPr>
          <w:rStyle w:val="Odwoanieprzypisudolnego"/>
          <w:rFonts w:asciiTheme="majorHAnsi" w:hAnsiTheme="majorHAnsi" w:cstheme="majorHAnsi"/>
        </w:rPr>
        <w:footnoteRef/>
      </w:r>
      <w:r w:rsidRPr="00754FCA">
        <w:rPr>
          <w:rFonts w:asciiTheme="majorHAnsi" w:hAnsiTheme="majorHAnsi" w:cstheme="majorHAnsi"/>
        </w:rPr>
        <w:t xml:space="preserve"> Ustawa o rewitalizacji z dnia 9 października 2015 r. (Dz. U. z 2021 </w:t>
      </w:r>
      <w:r>
        <w:rPr>
          <w:rFonts w:asciiTheme="majorHAnsi" w:hAnsiTheme="majorHAnsi" w:cstheme="majorHAnsi"/>
        </w:rPr>
        <w:t>r. poz. 485, z 2023 r. poz. 28)</w:t>
      </w:r>
    </w:p>
  </w:footnote>
  <w:footnote w:id="2">
    <w:p w14:paraId="70B514D1" w14:textId="316BD9D7" w:rsidR="00CF411A" w:rsidRDefault="00CF411A" w:rsidP="00746CB5">
      <w:pPr>
        <w:pStyle w:val="Tekstprzypisudolnego"/>
      </w:pPr>
      <w:r w:rsidRPr="00754FCA">
        <w:rPr>
          <w:rStyle w:val="Odwoanieprzypisudolnego"/>
          <w:rFonts w:asciiTheme="majorHAnsi" w:hAnsiTheme="majorHAnsi" w:cstheme="majorHAnsi"/>
        </w:rPr>
        <w:footnoteRef/>
      </w:r>
      <w:r w:rsidRPr="00754FCA">
        <w:rPr>
          <w:rFonts w:asciiTheme="majorHAnsi" w:hAnsiTheme="majorHAnsi" w:cstheme="majorHAnsi"/>
        </w:rPr>
        <w:t xml:space="preserve"> </w:t>
      </w:r>
      <w:r w:rsidRPr="008C053A">
        <w:rPr>
          <w:rFonts w:asciiTheme="majorHAnsi" w:hAnsiTheme="majorHAnsi" w:cstheme="majorHAnsi"/>
        </w:rPr>
        <w:t>Ibidem.</w:t>
      </w:r>
    </w:p>
  </w:footnote>
  <w:footnote w:id="3">
    <w:p w14:paraId="2B414B66" w14:textId="2F05039F" w:rsidR="00CF411A" w:rsidRPr="00754FCA" w:rsidRDefault="00CF411A" w:rsidP="00260A19">
      <w:pPr>
        <w:pStyle w:val="Tekstprzypisudolnego"/>
        <w:rPr>
          <w:rFonts w:asciiTheme="majorHAnsi" w:hAnsiTheme="majorHAnsi" w:cstheme="majorHAnsi"/>
        </w:rPr>
      </w:pPr>
      <w:r w:rsidRPr="00754FCA">
        <w:rPr>
          <w:rStyle w:val="Odwoanieprzypisudolnego"/>
          <w:rFonts w:asciiTheme="majorHAnsi" w:hAnsiTheme="majorHAnsi" w:cstheme="majorHAnsi"/>
        </w:rPr>
        <w:footnoteRef/>
      </w:r>
      <w:r w:rsidRPr="00754FCA">
        <w:rPr>
          <w:rFonts w:asciiTheme="majorHAnsi" w:hAnsiTheme="majorHAnsi" w:cstheme="majorHAnsi"/>
        </w:rPr>
        <w:t xml:space="preserve"> Ustawa o rewitalizacji z dnia 9 października 2015 r. (Dz. U. z 2021 r. poz. 485, z 2023 r. </w:t>
      </w:r>
      <w:r>
        <w:rPr>
          <w:rFonts w:asciiTheme="majorHAnsi" w:hAnsiTheme="majorHAnsi" w:cstheme="majorHAnsi"/>
        </w:rPr>
        <w:t>poz. 28)</w:t>
      </w:r>
    </w:p>
  </w:footnote>
  <w:footnote w:id="4">
    <w:p w14:paraId="66ABFAA1" w14:textId="3EA9FF54" w:rsidR="00CF411A" w:rsidRPr="005C3362" w:rsidRDefault="00CF411A">
      <w:pPr>
        <w:pStyle w:val="Tekstprzypisudolnego"/>
        <w:rPr>
          <w:rFonts w:asciiTheme="majorHAnsi" w:hAnsiTheme="majorHAnsi" w:cstheme="majorHAnsi"/>
        </w:rPr>
      </w:pPr>
      <w:r w:rsidRPr="005C3362">
        <w:rPr>
          <w:rStyle w:val="Odwoanieprzypisudolnego"/>
          <w:rFonts w:asciiTheme="majorHAnsi" w:hAnsiTheme="majorHAnsi" w:cstheme="majorHAnsi"/>
        </w:rPr>
        <w:footnoteRef/>
      </w:r>
      <w:r w:rsidRPr="005C3362">
        <w:rPr>
          <w:rFonts w:asciiTheme="majorHAnsi" w:hAnsiTheme="majorHAnsi" w:cstheme="majorHAnsi"/>
        </w:rPr>
        <w:t xml:space="preserve"> </w:t>
      </w:r>
      <w:r w:rsidRPr="00754FCA">
        <w:rPr>
          <w:rFonts w:asciiTheme="majorHAnsi" w:hAnsiTheme="majorHAnsi" w:cstheme="majorHAnsi"/>
        </w:rPr>
        <w:t xml:space="preserve">Ustawa o rewitalizacji z dnia 9 października 2015 r. (Dz. U. z 2021 r. poz. 485, z 2023 r. </w:t>
      </w:r>
      <w:r>
        <w:rPr>
          <w:rFonts w:asciiTheme="majorHAnsi" w:hAnsiTheme="majorHAnsi" w:cstheme="majorHAnsi"/>
        </w:rPr>
        <w:t>poz. 28)</w:t>
      </w:r>
    </w:p>
  </w:footnote>
  <w:footnote w:id="5">
    <w:p w14:paraId="309DCAFA" w14:textId="096395B0" w:rsidR="00CF411A" w:rsidRPr="00225EAA" w:rsidRDefault="00CF411A">
      <w:pPr>
        <w:pStyle w:val="Tekstprzypisudolnego"/>
        <w:rPr>
          <w:rFonts w:asciiTheme="majorHAnsi" w:hAnsiTheme="majorHAnsi" w:cstheme="majorHAnsi"/>
        </w:rPr>
      </w:pPr>
      <w:r w:rsidRPr="00225EAA">
        <w:rPr>
          <w:rStyle w:val="Odwoanieprzypisudolnego"/>
          <w:rFonts w:asciiTheme="majorHAnsi" w:hAnsiTheme="majorHAnsi" w:cstheme="majorHAnsi"/>
        </w:rPr>
        <w:footnoteRef/>
      </w:r>
      <w:r w:rsidRPr="00225EAA">
        <w:rPr>
          <w:rFonts w:asciiTheme="majorHAnsi" w:hAnsiTheme="majorHAnsi" w:cstheme="majorHAnsi"/>
        </w:rPr>
        <w:t xml:space="preserve"> Ustawa o rewitalizacji z dnia 9 października 201</w:t>
      </w:r>
      <w:r>
        <w:rPr>
          <w:rFonts w:asciiTheme="majorHAnsi" w:hAnsiTheme="majorHAnsi" w:cstheme="majorHAnsi"/>
        </w:rPr>
        <w:t>5 r. (Dz. U. z 2023 r. poz. 28)</w:t>
      </w:r>
    </w:p>
  </w:footnote>
  <w:footnote w:id="6">
    <w:p w14:paraId="405DE3C2" w14:textId="13494F6B" w:rsidR="00CF411A" w:rsidRDefault="00CF411A">
      <w:pPr>
        <w:pStyle w:val="Tekstprzypisudolnego"/>
      </w:pPr>
      <w:r>
        <w:rPr>
          <w:rStyle w:val="Odwoanieprzypisudolnego"/>
        </w:rPr>
        <w:footnoteRef/>
      </w:r>
      <w:r>
        <w:t xml:space="preserve"> </w:t>
      </w:r>
      <w:r w:rsidRPr="00225EAA">
        <w:rPr>
          <w:rFonts w:asciiTheme="majorHAnsi" w:hAnsiTheme="majorHAnsi" w:cstheme="majorHAnsi"/>
        </w:rPr>
        <w:t>Ustawa o rewitalizacji z dnia 9 października 201</w:t>
      </w:r>
      <w:r>
        <w:rPr>
          <w:rFonts w:asciiTheme="majorHAnsi" w:hAnsiTheme="majorHAnsi" w:cstheme="majorHAnsi"/>
        </w:rPr>
        <w:t>5 r. (Dz. U. z 2023 r. poz. 28)</w:t>
      </w:r>
    </w:p>
  </w:footnote>
  <w:footnote w:id="7">
    <w:p w14:paraId="59F9FECC" w14:textId="4A52B818" w:rsidR="00CF411A" w:rsidRPr="00A545A9" w:rsidRDefault="00CF411A">
      <w:pPr>
        <w:pStyle w:val="Tekstprzypisudolnego"/>
        <w:rPr>
          <w:rFonts w:asciiTheme="majorHAnsi" w:hAnsiTheme="majorHAnsi" w:cstheme="majorHAnsi"/>
        </w:rPr>
      </w:pPr>
      <w:r w:rsidRPr="00A545A9">
        <w:rPr>
          <w:rStyle w:val="Odwoanieprzypisudolnego"/>
          <w:rFonts w:asciiTheme="majorHAnsi" w:hAnsiTheme="majorHAnsi" w:cstheme="majorHAnsi"/>
        </w:rPr>
        <w:footnoteRef/>
      </w:r>
      <w:r w:rsidRPr="00A545A9">
        <w:rPr>
          <w:rFonts w:asciiTheme="majorHAnsi" w:hAnsiTheme="majorHAnsi" w:cstheme="majorHAnsi"/>
        </w:rPr>
        <w:t xml:space="preserve"> </w:t>
      </w:r>
      <w:r w:rsidRPr="00A545A9">
        <w:rPr>
          <w:rFonts w:asciiTheme="majorHAnsi" w:hAnsiTheme="majorHAnsi" w:cstheme="majorHAnsi"/>
          <w:sz w:val="18"/>
          <w:szCs w:val="18"/>
        </w:rPr>
        <w:t xml:space="preserve">Zdarzenie drogowe </w:t>
      </w:r>
      <w:r>
        <w:rPr>
          <w:rFonts w:asciiTheme="majorHAnsi" w:hAnsiTheme="majorHAnsi" w:cstheme="majorHAnsi"/>
          <w:sz w:val="18"/>
          <w:szCs w:val="18"/>
        </w:rPr>
        <w:t>–</w:t>
      </w:r>
      <w:r w:rsidRPr="00A545A9">
        <w:rPr>
          <w:rFonts w:asciiTheme="majorHAnsi" w:hAnsiTheme="majorHAnsi" w:cstheme="majorHAnsi"/>
          <w:sz w:val="18"/>
          <w:szCs w:val="18"/>
        </w:rPr>
        <w:t xml:space="preserve"> wypadek drogowy lub kolizja drogowa, zaistniała lub mająca początek na drodze publicznej, w strefie ruchu lub w strefie zamieszkania, w związku z ruchem przynajmniej jednego pojazdu – zgodnie z Zarządzeniem nr 31 Komendanta Głównego Policji z dnia 26 października 2015 r. w sprawie metod i form prowadzenia przez Policję statystyki zdarzeń drogowych i Zarządzeniem nr 40 Komendanta Głównego Policji z dnia 18 grudnia 2017 r. zmieniającym zarządzenie w sprawie metod i form prowadzenia przez Policję statystyki zdarzeń drogowych </w:t>
      </w:r>
      <w:r w:rsidRPr="00A545A9">
        <w:rPr>
          <w:rFonts w:asciiTheme="majorHAnsi" w:hAnsiTheme="majorHAnsi" w:cstheme="majorHAnsi"/>
        </w:rPr>
        <w:t xml:space="preserve"> </w:t>
      </w:r>
    </w:p>
  </w:footnote>
  <w:footnote w:id="8">
    <w:p w14:paraId="50BB90AD" w14:textId="77076772" w:rsidR="00CF411A" w:rsidRDefault="00CF411A" w:rsidP="00FE05BD">
      <w:pPr>
        <w:pStyle w:val="Tekstprzypisudolnego"/>
        <w:jc w:val="both"/>
      </w:pPr>
      <w:r>
        <w:rPr>
          <w:rStyle w:val="Odwoanieprzypisudolnego"/>
        </w:rPr>
        <w:footnoteRef/>
      </w:r>
      <w:r>
        <w:t xml:space="preserve"> Globalne wytyczne jakości powietrza WHO: Pył zawieszony (PM2,5 i PM10), ozon, dwutlenek azotu, dwutlenek siarki i tlenek węgla. Streszczenie. Kopenhaga: Regionalne Biuro WHO dla Europy; 2021. Licencja: CC BY-NC-SA 3.0 IGO</w:t>
      </w:r>
    </w:p>
  </w:footnote>
  <w:footnote w:id="9">
    <w:p w14:paraId="6F2C9341" w14:textId="12B82660" w:rsidR="00CF411A" w:rsidRDefault="00CF411A">
      <w:pPr>
        <w:pStyle w:val="Tekstprzypisudolnego"/>
      </w:pPr>
      <w:r>
        <w:rPr>
          <w:rStyle w:val="Odwoanieprzypisudolnego"/>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55AC9" w14:textId="26CBD382" w:rsidR="00CF411A" w:rsidRPr="007B087F" w:rsidRDefault="00CF411A" w:rsidP="00EB32F7">
    <w:pPr>
      <w:pStyle w:val="Nagwek"/>
      <w:rPr>
        <w:b/>
        <w:color w:val="808080"/>
        <w:sz w:val="20"/>
        <w:szCs w:val="23"/>
      </w:rPr>
    </w:pPr>
    <w:r>
      <w:rPr>
        <w:b/>
        <w:color w:val="808080"/>
        <w:sz w:val="20"/>
        <w:szCs w:val="23"/>
      </w:rPr>
      <w:t>Gmina Barczewo</w:t>
    </w:r>
  </w:p>
  <w:p w14:paraId="68787B77" w14:textId="77777777" w:rsidR="00CF411A" w:rsidRDefault="00000000" w:rsidP="00EB32F7">
    <w:pPr>
      <w:tabs>
        <w:tab w:val="center" w:pos="4536"/>
        <w:tab w:val="right" w:pos="9072"/>
      </w:tabs>
      <w:spacing w:after="0" w:line="120" w:lineRule="auto"/>
      <w:jc w:val="center"/>
    </w:pPr>
    <w:r>
      <w:pict w14:anchorId="0B9220EA">
        <v:rect id="_x0000_i1025" style="width:453.5pt;height:1pt" o:hralign="center" o:hrstd="t" o:hrnoshade="t" o:hr="t" fillcolor="#1cade4 [3204]" stroked="f"/>
      </w:pict>
    </w:r>
  </w:p>
  <w:p w14:paraId="306019E8" w14:textId="77777777" w:rsidR="00CF411A" w:rsidRDefault="00CF411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A03CF" w14:textId="77777777" w:rsidR="00CF411A" w:rsidRPr="007B087F" w:rsidRDefault="00CF411A" w:rsidP="00EB32F7">
    <w:pPr>
      <w:pStyle w:val="Nagwek"/>
      <w:rPr>
        <w:b/>
        <w:color w:val="808080"/>
        <w:sz w:val="20"/>
        <w:szCs w:val="23"/>
      </w:rPr>
    </w:pPr>
    <w:r>
      <w:rPr>
        <w:b/>
        <w:color w:val="808080"/>
        <w:sz w:val="20"/>
        <w:szCs w:val="23"/>
      </w:rPr>
      <w:t>DIAGNOZA OBSZARU ZDEGRADOWANEGO</w:t>
    </w:r>
  </w:p>
  <w:p w14:paraId="1350F7D7" w14:textId="72D0258D" w:rsidR="00CF411A" w:rsidRDefault="00000000" w:rsidP="00EB32F7">
    <w:pPr>
      <w:tabs>
        <w:tab w:val="center" w:pos="4536"/>
        <w:tab w:val="right" w:pos="9072"/>
      </w:tabs>
      <w:spacing w:after="0" w:line="120" w:lineRule="auto"/>
      <w:jc w:val="center"/>
    </w:pPr>
    <w:r>
      <w:pict w14:anchorId="42D66E80">
        <v:rect id="_x0000_i1026" style="width:453.5pt;height:1pt" o:hralign="center" o:hrstd="t" o:hrnoshade="t" o:hr="t" fillcolor="#1cade4 [3204]" stroked="f"/>
      </w:pict>
    </w:r>
  </w:p>
  <w:p w14:paraId="1E5944DD" w14:textId="77777777" w:rsidR="00CF411A" w:rsidRDefault="00CF411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F85E2E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835985"/>
    <w:multiLevelType w:val="multilevel"/>
    <w:tmpl w:val="939E8A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5201C15"/>
    <w:multiLevelType w:val="hybridMultilevel"/>
    <w:tmpl w:val="405EA4F2"/>
    <w:lvl w:ilvl="0" w:tplc="84A06CFC">
      <w:start w:val="1"/>
      <w:numFmt w:val="decimal"/>
      <w:lvlText w:val="%1."/>
      <w:lvlJc w:val="left"/>
      <w:pPr>
        <w:ind w:left="720" w:hanging="360"/>
      </w:pPr>
      <w:rPr>
        <w:b/>
        <w:color w:val="1CADE4" w:themeColor="accent1"/>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0D79A6"/>
    <w:multiLevelType w:val="hybridMultilevel"/>
    <w:tmpl w:val="61A8DC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FC0C25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39E00651"/>
    <w:multiLevelType w:val="hybridMultilevel"/>
    <w:tmpl w:val="ADCCE23C"/>
    <w:lvl w:ilvl="0" w:tplc="2722855C">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2921B4A"/>
    <w:multiLevelType w:val="multilevel"/>
    <w:tmpl w:val="58DAFFD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8D6712C"/>
    <w:multiLevelType w:val="multilevel"/>
    <w:tmpl w:val="01324C7C"/>
    <w:lvl w:ilvl="0">
      <w:start w:val="3"/>
      <w:numFmt w:val="decimal"/>
      <w:lvlText w:val="%1"/>
      <w:lvlJc w:val="left"/>
      <w:pPr>
        <w:ind w:left="360" w:hanging="360"/>
      </w:pPr>
      <w:rPr>
        <w:rFonts w:asciiTheme="minorHAnsi" w:eastAsiaTheme="minorHAnsi" w:hAnsiTheme="minorHAnsi" w:cstheme="minorBidi" w:hint="default"/>
        <w:color w:val="auto"/>
        <w:sz w:val="22"/>
      </w:rPr>
    </w:lvl>
    <w:lvl w:ilvl="1">
      <w:start w:val="1"/>
      <w:numFmt w:val="decimal"/>
      <w:lvlText w:val="%1.%2"/>
      <w:lvlJc w:val="left"/>
      <w:pPr>
        <w:ind w:left="360" w:hanging="360"/>
      </w:pPr>
      <w:rPr>
        <w:rFonts w:asciiTheme="minorHAnsi" w:eastAsiaTheme="minorHAnsi" w:hAnsiTheme="minorHAnsi" w:cstheme="minorBidi" w:hint="default"/>
        <w:color w:val="auto"/>
        <w:sz w:val="22"/>
      </w:rPr>
    </w:lvl>
    <w:lvl w:ilvl="2">
      <w:start w:val="1"/>
      <w:numFmt w:val="decimal"/>
      <w:lvlText w:val="%1.%2.%3"/>
      <w:lvlJc w:val="left"/>
      <w:pPr>
        <w:ind w:left="720" w:hanging="720"/>
      </w:pPr>
      <w:rPr>
        <w:rFonts w:asciiTheme="minorHAnsi" w:eastAsiaTheme="minorHAnsi" w:hAnsiTheme="minorHAnsi" w:cstheme="minorBidi" w:hint="default"/>
        <w:color w:val="auto"/>
        <w:sz w:val="22"/>
      </w:rPr>
    </w:lvl>
    <w:lvl w:ilvl="3">
      <w:start w:val="1"/>
      <w:numFmt w:val="decimal"/>
      <w:lvlText w:val="%1.%2.%3.%4"/>
      <w:lvlJc w:val="left"/>
      <w:pPr>
        <w:ind w:left="720" w:hanging="720"/>
      </w:pPr>
      <w:rPr>
        <w:rFonts w:asciiTheme="minorHAnsi" w:eastAsiaTheme="minorHAnsi" w:hAnsiTheme="minorHAnsi" w:cstheme="minorBidi" w:hint="default"/>
        <w:color w:val="auto"/>
        <w:sz w:val="22"/>
      </w:rPr>
    </w:lvl>
    <w:lvl w:ilvl="4">
      <w:start w:val="1"/>
      <w:numFmt w:val="decimal"/>
      <w:lvlText w:val="%1.%2.%3.%4.%5"/>
      <w:lvlJc w:val="left"/>
      <w:pPr>
        <w:ind w:left="1080" w:hanging="1080"/>
      </w:pPr>
      <w:rPr>
        <w:rFonts w:asciiTheme="minorHAnsi" w:eastAsiaTheme="minorHAnsi" w:hAnsiTheme="minorHAnsi" w:cstheme="minorBidi" w:hint="default"/>
        <w:color w:val="auto"/>
        <w:sz w:val="22"/>
      </w:rPr>
    </w:lvl>
    <w:lvl w:ilvl="5">
      <w:start w:val="1"/>
      <w:numFmt w:val="decimal"/>
      <w:lvlText w:val="%1.%2.%3.%4.%5.%6"/>
      <w:lvlJc w:val="left"/>
      <w:pPr>
        <w:ind w:left="1440" w:hanging="1440"/>
      </w:pPr>
      <w:rPr>
        <w:rFonts w:asciiTheme="minorHAnsi" w:eastAsiaTheme="minorHAnsi" w:hAnsiTheme="minorHAnsi" w:cstheme="minorBidi" w:hint="default"/>
        <w:color w:val="auto"/>
        <w:sz w:val="22"/>
      </w:rPr>
    </w:lvl>
    <w:lvl w:ilvl="6">
      <w:start w:val="1"/>
      <w:numFmt w:val="decimal"/>
      <w:lvlText w:val="%1.%2.%3.%4.%5.%6.%7"/>
      <w:lvlJc w:val="left"/>
      <w:pPr>
        <w:ind w:left="1440" w:hanging="1440"/>
      </w:pPr>
      <w:rPr>
        <w:rFonts w:asciiTheme="minorHAnsi" w:eastAsiaTheme="minorHAnsi" w:hAnsiTheme="minorHAnsi" w:cstheme="minorBidi" w:hint="default"/>
        <w:color w:val="auto"/>
        <w:sz w:val="22"/>
      </w:rPr>
    </w:lvl>
    <w:lvl w:ilvl="7">
      <w:start w:val="1"/>
      <w:numFmt w:val="decimal"/>
      <w:lvlText w:val="%1.%2.%3.%4.%5.%6.%7.%8"/>
      <w:lvlJc w:val="left"/>
      <w:pPr>
        <w:ind w:left="1800" w:hanging="1800"/>
      </w:pPr>
      <w:rPr>
        <w:rFonts w:asciiTheme="minorHAnsi" w:eastAsiaTheme="minorHAnsi" w:hAnsiTheme="minorHAnsi" w:cstheme="minorBidi" w:hint="default"/>
        <w:color w:val="auto"/>
        <w:sz w:val="22"/>
      </w:rPr>
    </w:lvl>
    <w:lvl w:ilvl="8">
      <w:start w:val="1"/>
      <w:numFmt w:val="decimal"/>
      <w:lvlText w:val="%1.%2.%3.%4.%5.%6.%7.%8.%9"/>
      <w:lvlJc w:val="left"/>
      <w:pPr>
        <w:ind w:left="1800" w:hanging="1800"/>
      </w:pPr>
      <w:rPr>
        <w:rFonts w:asciiTheme="minorHAnsi" w:eastAsiaTheme="minorHAnsi" w:hAnsiTheme="minorHAnsi" w:cstheme="minorBidi" w:hint="default"/>
        <w:color w:val="auto"/>
        <w:sz w:val="22"/>
      </w:rPr>
    </w:lvl>
  </w:abstractNum>
  <w:abstractNum w:abstractNumId="8" w15:restartNumberingAfterBreak="0">
    <w:nsid w:val="48DB4135"/>
    <w:multiLevelType w:val="hybridMultilevel"/>
    <w:tmpl w:val="958E01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A2C3087"/>
    <w:multiLevelType w:val="hybridMultilevel"/>
    <w:tmpl w:val="CC6A93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0C30082"/>
    <w:multiLevelType w:val="hybridMultilevel"/>
    <w:tmpl w:val="5380CC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72D19F8"/>
    <w:multiLevelType w:val="hybridMultilevel"/>
    <w:tmpl w:val="C5F62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E0533A2"/>
    <w:multiLevelType w:val="multilevel"/>
    <w:tmpl w:val="0ADAC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60335B3A"/>
    <w:multiLevelType w:val="hybridMultilevel"/>
    <w:tmpl w:val="F55EAC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3F153FF"/>
    <w:multiLevelType w:val="multilevel"/>
    <w:tmpl w:val="BB5676E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4671E09"/>
    <w:multiLevelType w:val="multilevel"/>
    <w:tmpl w:val="F0208A2A"/>
    <w:lvl w:ilvl="0">
      <w:start w:val="3"/>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76422205"/>
    <w:multiLevelType w:val="multilevel"/>
    <w:tmpl w:val="AD261C66"/>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7FA35DCF"/>
    <w:multiLevelType w:val="hybridMultilevel"/>
    <w:tmpl w:val="9D4E3B0C"/>
    <w:lvl w:ilvl="0" w:tplc="A4CCD138">
      <w:start w:val="1"/>
      <w:numFmt w:val="bullet"/>
      <w:lvlText w:val=""/>
      <w:lvlJc w:val="left"/>
      <w:pPr>
        <w:ind w:left="360" w:hanging="360"/>
      </w:pPr>
      <w:rPr>
        <w:rFonts w:ascii="Symbol" w:hAnsi="Symbol" w:hint="default"/>
        <w:color w:val="264356" w:themeColor="text2" w:themeShade="BF"/>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823159395">
    <w:abstractNumId w:val="1"/>
  </w:num>
  <w:num w:numId="2" w16cid:durableId="1279602532">
    <w:abstractNumId w:val="16"/>
  </w:num>
  <w:num w:numId="3" w16cid:durableId="1137379202">
    <w:abstractNumId w:val="12"/>
  </w:num>
  <w:num w:numId="4" w16cid:durableId="2081638563">
    <w:abstractNumId w:val="5"/>
  </w:num>
  <w:num w:numId="5" w16cid:durableId="570190358">
    <w:abstractNumId w:val="10"/>
  </w:num>
  <w:num w:numId="6" w16cid:durableId="1009136265">
    <w:abstractNumId w:val="8"/>
  </w:num>
  <w:num w:numId="7" w16cid:durableId="498886695">
    <w:abstractNumId w:val="13"/>
  </w:num>
  <w:num w:numId="8" w16cid:durableId="1082532567">
    <w:abstractNumId w:val="9"/>
  </w:num>
  <w:num w:numId="9" w16cid:durableId="1482574434">
    <w:abstractNumId w:val="14"/>
  </w:num>
  <w:num w:numId="10" w16cid:durableId="136648080">
    <w:abstractNumId w:val="3"/>
  </w:num>
  <w:num w:numId="11" w16cid:durableId="1510169642">
    <w:abstractNumId w:val="2"/>
  </w:num>
  <w:num w:numId="12" w16cid:durableId="1869372219">
    <w:abstractNumId w:val="7"/>
  </w:num>
  <w:num w:numId="13" w16cid:durableId="1295716885">
    <w:abstractNumId w:val="6"/>
  </w:num>
  <w:num w:numId="14" w16cid:durableId="1321079512">
    <w:abstractNumId w:val="15"/>
  </w:num>
  <w:num w:numId="15" w16cid:durableId="1820615873">
    <w:abstractNumId w:val="11"/>
  </w:num>
  <w:num w:numId="16" w16cid:durableId="1375155731">
    <w:abstractNumId w:val="4"/>
  </w:num>
  <w:num w:numId="17" w16cid:durableId="509299954">
    <w:abstractNumId w:val="17"/>
  </w:num>
  <w:num w:numId="18" w16cid:durableId="14372930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54B"/>
    <w:rsid w:val="00002062"/>
    <w:rsid w:val="00006BBD"/>
    <w:rsid w:val="000125E2"/>
    <w:rsid w:val="00014EDB"/>
    <w:rsid w:val="000157DC"/>
    <w:rsid w:val="0001762E"/>
    <w:rsid w:val="0002048C"/>
    <w:rsid w:val="000211A1"/>
    <w:rsid w:val="0002231D"/>
    <w:rsid w:val="000231B6"/>
    <w:rsid w:val="00050880"/>
    <w:rsid w:val="0008369E"/>
    <w:rsid w:val="00086294"/>
    <w:rsid w:val="000A3DD0"/>
    <w:rsid w:val="000C53CF"/>
    <w:rsid w:val="000D2A53"/>
    <w:rsid w:val="000D4629"/>
    <w:rsid w:val="000E02EA"/>
    <w:rsid w:val="000E1304"/>
    <w:rsid w:val="000E466E"/>
    <w:rsid w:val="000E48BB"/>
    <w:rsid w:val="000E48F4"/>
    <w:rsid w:val="000F0837"/>
    <w:rsid w:val="001055E3"/>
    <w:rsid w:val="0012066D"/>
    <w:rsid w:val="00125B28"/>
    <w:rsid w:val="00140058"/>
    <w:rsid w:val="001418F4"/>
    <w:rsid w:val="00141F99"/>
    <w:rsid w:val="00144793"/>
    <w:rsid w:val="0016479A"/>
    <w:rsid w:val="00167EAC"/>
    <w:rsid w:val="00170FF3"/>
    <w:rsid w:val="001768DD"/>
    <w:rsid w:val="00192A82"/>
    <w:rsid w:val="001B0638"/>
    <w:rsid w:val="001C2947"/>
    <w:rsid w:val="001D3813"/>
    <w:rsid w:val="001D4B88"/>
    <w:rsid w:val="001E39CE"/>
    <w:rsid w:val="001E533D"/>
    <w:rsid w:val="001E560B"/>
    <w:rsid w:val="001E6E56"/>
    <w:rsid w:val="00215503"/>
    <w:rsid w:val="00220E6C"/>
    <w:rsid w:val="00225EAA"/>
    <w:rsid w:val="00235730"/>
    <w:rsid w:val="00240451"/>
    <w:rsid w:val="002427B3"/>
    <w:rsid w:val="002578BA"/>
    <w:rsid w:val="00260A19"/>
    <w:rsid w:val="002610DE"/>
    <w:rsid w:val="0026567E"/>
    <w:rsid w:val="00272167"/>
    <w:rsid w:val="00276090"/>
    <w:rsid w:val="002827B4"/>
    <w:rsid w:val="00291BF7"/>
    <w:rsid w:val="0029367B"/>
    <w:rsid w:val="002A500B"/>
    <w:rsid w:val="002C12D6"/>
    <w:rsid w:val="002C3D97"/>
    <w:rsid w:val="002C7CA7"/>
    <w:rsid w:val="002D273F"/>
    <w:rsid w:val="002D48B6"/>
    <w:rsid w:val="002F705E"/>
    <w:rsid w:val="00302E30"/>
    <w:rsid w:val="003035E9"/>
    <w:rsid w:val="00312BCB"/>
    <w:rsid w:val="00326B8D"/>
    <w:rsid w:val="00343332"/>
    <w:rsid w:val="00352BEB"/>
    <w:rsid w:val="003716C1"/>
    <w:rsid w:val="00372112"/>
    <w:rsid w:val="00373795"/>
    <w:rsid w:val="00375D46"/>
    <w:rsid w:val="00386714"/>
    <w:rsid w:val="003950BE"/>
    <w:rsid w:val="00396E31"/>
    <w:rsid w:val="003A0486"/>
    <w:rsid w:val="003A19A4"/>
    <w:rsid w:val="003A5FA4"/>
    <w:rsid w:val="003B474D"/>
    <w:rsid w:val="003B6F03"/>
    <w:rsid w:val="003B7115"/>
    <w:rsid w:val="003D0ED8"/>
    <w:rsid w:val="003D551A"/>
    <w:rsid w:val="003D641E"/>
    <w:rsid w:val="003E668A"/>
    <w:rsid w:val="00406A58"/>
    <w:rsid w:val="004169A0"/>
    <w:rsid w:val="00417F60"/>
    <w:rsid w:val="0045207A"/>
    <w:rsid w:val="00453F90"/>
    <w:rsid w:val="00461FA6"/>
    <w:rsid w:val="004625F2"/>
    <w:rsid w:val="00473A67"/>
    <w:rsid w:val="00474ED8"/>
    <w:rsid w:val="00482C3F"/>
    <w:rsid w:val="00495D1B"/>
    <w:rsid w:val="0049754B"/>
    <w:rsid w:val="00497A65"/>
    <w:rsid w:val="004A6041"/>
    <w:rsid w:val="004B303D"/>
    <w:rsid w:val="004B59F9"/>
    <w:rsid w:val="004C657D"/>
    <w:rsid w:val="004C7AB0"/>
    <w:rsid w:val="004E1055"/>
    <w:rsid w:val="004E3838"/>
    <w:rsid w:val="004F0FD9"/>
    <w:rsid w:val="004F16BF"/>
    <w:rsid w:val="004F2735"/>
    <w:rsid w:val="004F62CB"/>
    <w:rsid w:val="004F7321"/>
    <w:rsid w:val="00511213"/>
    <w:rsid w:val="0051576A"/>
    <w:rsid w:val="00517DC3"/>
    <w:rsid w:val="005344B1"/>
    <w:rsid w:val="005363C2"/>
    <w:rsid w:val="00542C2B"/>
    <w:rsid w:val="005470FF"/>
    <w:rsid w:val="00547675"/>
    <w:rsid w:val="00556080"/>
    <w:rsid w:val="005604EA"/>
    <w:rsid w:val="00565EDD"/>
    <w:rsid w:val="00572D95"/>
    <w:rsid w:val="0058492F"/>
    <w:rsid w:val="00593A18"/>
    <w:rsid w:val="005C193B"/>
    <w:rsid w:val="005C3362"/>
    <w:rsid w:val="005C48EC"/>
    <w:rsid w:val="005D0C6C"/>
    <w:rsid w:val="005D12DB"/>
    <w:rsid w:val="005D22C3"/>
    <w:rsid w:val="005E60DD"/>
    <w:rsid w:val="00614108"/>
    <w:rsid w:val="006245FE"/>
    <w:rsid w:val="00635888"/>
    <w:rsid w:val="00642B34"/>
    <w:rsid w:val="00647356"/>
    <w:rsid w:val="00651AFB"/>
    <w:rsid w:val="00661B23"/>
    <w:rsid w:val="00677CE7"/>
    <w:rsid w:val="00682376"/>
    <w:rsid w:val="0068265E"/>
    <w:rsid w:val="006A4273"/>
    <w:rsid w:val="006A771F"/>
    <w:rsid w:val="006B069A"/>
    <w:rsid w:val="006B095B"/>
    <w:rsid w:val="006C40EC"/>
    <w:rsid w:val="006D0DDF"/>
    <w:rsid w:val="006D21D7"/>
    <w:rsid w:val="006D26CC"/>
    <w:rsid w:val="006E50E6"/>
    <w:rsid w:val="006F119D"/>
    <w:rsid w:val="006F28E5"/>
    <w:rsid w:val="007126E9"/>
    <w:rsid w:val="007201CE"/>
    <w:rsid w:val="007347AD"/>
    <w:rsid w:val="0073519B"/>
    <w:rsid w:val="0074047E"/>
    <w:rsid w:val="00746CB5"/>
    <w:rsid w:val="007548CA"/>
    <w:rsid w:val="00754FCA"/>
    <w:rsid w:val="007624BC"/>
    <w:rsid w:val="00764602"/>
    <w:rsid w:val="00771035"/>
    <w:rsid w:val="00775BAF"/>
    <w:rsid w:val="00786E1B"/>
    <w:rsid w:val="007A5286"/>
    <w:rsid w:val="007D2C05"/>
    <w:rsid w:val="007D3A61"/>
    <w:rsid w:val="007D56B0"/>
    <w:rsid w:val="007E332F"/>
    <w:rsid w:val="007E61F6"/>
    <w:rsid w:val="008019A4"/>
    <w:rsid w:val="00833D20"/>
    <w:rsid w:val="00845597"/>
    <w:rsid w:val="00846B40"/>
    <w:rsid w:val="00866482"/>
    <w:rsid w:val="00884051"/>
    <w:rsid w:val="00886AED"/>
    <w:rsid w:val="00886EEC"/>
    <w:rsid w:val="0088785D"/>
    <w:rsid w:val="008B22A7"/>
    <w:rsid w:val="008B4975"/>
    <w:rsid w:val="008B550C"/>
    <w:rsid w:val="008B6442"/>
    <w:rsid w:val="008C053A"/>
    <w:rsid w:val="008E68E4"/>
    <w:rsid w:val="008F5F3F"/>
    <w:rsid w:val="00900435"/>
    <w:rsid w:val="009065C5"/>
    <w:rsid w:val="00907F30"/>
    <w:rsid w:val="00915117"/>
    <w:rsid w:val="00916E18"/>
    <w:rsid w:val="00923B1C"/>
    <w:rsid w:val="00924BBB"/>
    <w:rsid w:val="00927B08"/>
    <w:rsid w:val="0093509D"/>
    <w:rsid w:val="009355DD"/>
    <w:rsid w:val="00937AB4"/>
    <w:rsid w:val="0095425F"/>
    <w:rsid w:val="00962670"/>
    <w:rsid w:val="00970817"/>
    <w:rsid w:val="009712F5"/>
    <w:rsid w:val="0097617E"/>
    <w:rsid w:val="00976D0B"/>
    <w:rsid w:val="00982332"/>
    <w:rsid w:val="009841C4"/>
    <w:rsid w:val="00990277"/>
    <w:rsid w:val="009A00EC"/>
    <w:rsid w:val="009A49EF"/>
    <w:rsid w:val="009A7D5C"/>
    <w:rsid w:val="009B2B20"/>
    <w:rsid w:val="009C7416"/>
    <w:rsid w:val="009D4868"/>
    <w:rsid w:val="009D5D2E"/>
    <w:rsid w:val="009E0AFD"/>
    <w:rsid w:val="009E4E2F"/>
    <w:rsid w:val="009F3428"/>
    <w:rsid w:val="009F5539"/>
    <w:rsid w:val="009F6360"/>
    <w:rsid w:val="00A02317"/>
    <w:rsid w:val="00A0496B"/>
    <w:rsid w:val="00A05C9C"/>
    <w:rsid w:val="00A07FCC"/>
    <w:rsid w:val="00A12169"/>
    <w:rsid w:val="00A140B8"/>
    <w:rsid w:val="00A50714"/>
    <w:rsid w:val="00A545A9"/>
    <w:rsid w:val="00A571B3"/>
    <w:rsid w:val="00A82787"/>
    <w:rsid w:val="00A83FBE"/>
    <w:rsid w:val="00A85795"/>
    <w:rsid w:val="00A86358"/>
    <w:rsid w:val="00AA1153"/>
    <w:rsid w:val="00AA5BD3"/>
    <w:rsid w:val="00AB0CB1"/>
    <w:rsid w:val="00AC025A"/>
    <w:rsid w:val="00AF3D8B"/>
    <w:rsid w:val="00AF56FC"/>
    <w:rsid w:val="00B01963"/>
    <w:rsid w:val="00B050AB"/>
    <w:rsid w:val="00B265E7"/>
    <w:rsid w:val="00B26DDE"/>
    <w:rsid w:val="00B44FE6"/>
    <w:rsid w:val="00B50CB7"/>
    <w:rsid w:val="00B547DC"/>
    <w:rsid w:val="00B54A2C"/>
    <w:rsid w:val="00B73B99"/>
    <w:rsid w:val="00B740E1"/>
    <w:rsid w:val="00B744D7"/>
    <w:rsid w:val="00B80EF4"/>
    <w:rsid w:val="00B822A4"/>
    <w:rsid w:val="00B8627D"/>
    <w:rsid w:val="00B8666B"/>
    <w:rsid w:val="00B8694D"/>
    <w:rsid w:val="00BA19E2"/>
    <w:rsid w:val="00BA4470"/>
    <w:rsid w:val="00BB3A7E"/>
    <w:rsid w:val="00BC4A31"/>
    <w:rsid w:val="00BD4409"/>
    <w:rsid w:val="00BD6762"/>
    <w:rsid w:val="00BE5D33"/>
    <w:rsid w:val="00BE75EC"/>
    <w:rsid w:val="00C0005F"/>
    <w:rsid w:val="00C1580D"/>
    <w:rsid w:val="00C20C38"/>
    <w:rsid w:val="00C32435"/>
    <w:rsid w:val="00C3477A"/>
    <w:rsid w:val="00C43371"/>
    <w:rsid w:val="00C53A61"/>
    <w:rsid w:val="00C62397"/>
    <w:rsid w:val="00C67E86"/>
    <w:rsid w:val="00C83812"/>
    <w:rsid w:val="00C970F6"/>
    <w:rsid w:val="00CA3179"/>
    <w:rsid w:val="00CB0649"/>
    <w:rsid w:val="00CB16E8"/>
    <w:rsid w:val="00CC73D2"/>
    <w:rsid w:val="00CD3E63"/>
    <w:rsid w:val="00CD6F9A"/>
    <w:rsid w:val="00CF2004"/>
    <w:rsid w:val="00CF411A"/>
    <w:rsid w:val="00D11FED"/>
    <w:rsid w:val="00D123ED"/>
    <w:rsid w:val="00D20E9E"/>
    <w:rsid w:val="00D2743C"/>
    <w:rsid w:val="00D32A66"/>
    <w:rsid w:val="00D37DF3"/>
    <w:rsid w:val="00D43BB7"/>
    <w:rsid w:val="00D5566F"/>
    <w:rsid w:val="00D5567E"/>
    <w:rsid w:val="00D618A3"/>
    <w:rsid w:val="00D72424"/>
    <w:rsid w:val="00D84469"/>
    <w:rsid w:val="00D951FD"/>
    <w:rsid w:val="00D959F5"/>
    <w:rsid w:val="00DA33AC"/>
    <w:rsid w:val="00DA5D05"/>
    <w:rsid w:val="00DB41AD"/>
    <w:rsid w:val="00DC67E7"/>
    <w:rsid w:val="00DC6D7E"/>
    <w:rsid w:val="00DC7361"/>
    <w:rsid w:val="00DD7DD7"/>
    <w:rsid w:val="00DE1987"/>
    <w:rsid w:val="00DE3F14"/>
    <w:rsid w:val="00DE4B74"/>
    <w:rsid w:val="00DF2A33"/>
    <w:rsid w:val="00E01D6F"/>
    <w:rsid w:val="00E04FD9"/>
    <w:rsid w:val="00E117A8"/>
    <w:rsid w:val="00E1642C"/>
    <w:rsid w:val="00E200A0"/>
    <w:rsid w:val="00E26D72"/>
    <w:rsid w:val="00E319C4"/>
    <w:rsid w:val="00E32B03"/>
    <w:rsid w:val="00E400C4"/>
    <w:rsid w:val="00E4208C"/>
    <w:rsid w:val="00E52A78"/>
    <w:rsid w:val="00E77499"/>
    <w:rsid w:val="00E7785C"/>
    <w:rsid w:val="00E80F26"/>
    <w:rsid w:val="00EA3C35"/>
    <w:rsid w:val="00EB32F7"/>
    <w:rsid w:val="00EB43BA"/>
    <w:rsid w:val="00EB5AAA"/>
    <w:rsid w:val="00ED7536"/>
    <w:rsid w:val="00EE1939"/>
    <w:rsid w:val="00EE1C5B"/>
    <w:rsid w:val="00EF100E"/>
    <w:rsid w:val="00F02E59"/>
    <w:rsid w:val="00F140CA"/>
    <w:rsid w:val="00F2633E"/>
    <w:rsid w:val="00F26615"/>
    <w:rsid w:val="00F27F58"/>
    <w:rsid w:val="00F30968"/>
    <w:rsid w:val="00F40B1A"/>
    <w:rsid w:val="00F437E8"/>
    <w:rsid w:val="00F46FDB"/>
    <w:rsid w:val="00F54B96"/>
    <w:rsid w:val="00F84A1D"/>
    <w:rsid w:val="00F978D7"/>
    <w:rsid w:val="00FA63CB"/>
    <w:rsid w:val="00FB1D5D"/>
    <w:rsid w:val="00FB4670"/>
    <w:rsid w:val="00FC32C5"/>
    <w:rsid w:val="00FD7AD0"/>
    <w:rsid w:val="00FE05BD"/>
    <w:rsid w:val="00FE3E52"/>
    <w:rsid w:val="00FE7A3D"/>
    <w:rsid w:val="00FF28FE"/>
    <w:rsid w:val="00FF5C56"/>
    <w:rsid w:val="00FF66B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67DDE9"/>
  <w15:chartTrackingRefBased/>
  <w15:docId w15:val="{F4152EC4-1041-4FC2-8E8D-61F61179C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9355DD"/>
    <w:pPr>
      <w:keepNext/>
      <w:keepLines/>
      <w:spacing w:before="240" w:after="0" w:line="360" w:lineRule="auto"/>
      <w:outlineLvl w:val="0"/>
    </w:pPr>
    <w:rPr>
      <w:rFonts w:asciiTheme="majorHAnsi" w:eastAsiaTheme="majorEastAsia" w:hAnsiTheme="majorHAnsi" w:cstheme="majorBidi"/>
      <w:b/>
      <w:color w:val="1C6194" w:themeColor="accent2" w:themeShade="BF"/>
      <w:sz w:val="32"/>
      <w:szCs w:val="32"/>
    </w:rPr>
  </w:style>
  <w:style w:type="paragraph" w:styleId="Nagwek2">
    <w:name w:val="heading 2"/>
    <w:basedOn w:val="Normalny"/>
    <w:next w:val="Normalny"/>
    <w:link w:val="Nagwek2Znak"/>
    <w:uiPriority w:val="9"/>
    <w:unhideWhenUsed/>
    <w:qFormat/>
    <w:rsid w:val="009355DD"/>
    <w:pPr>
      <w:keepNext/>
      <w:keepLines/>
      <w:spacing w:before="40" w:after="0" w:line="360" w:lineRule="auto"/>
      <w:outlineLvl w:val="1"/>
    </w:pPr>
    <w:rPr>
      <w:rFonts w:asciiTheme="majorHAnsi" w:eastAsiaTheme="majorEastAsia" w:hAnsiTheme="majorHAnsi" w:cstheme="majorBidi"/>
      <w:color w:val="134163" w:themeColor="accent2" w:themeShade="80"/>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9355DD"/>
    <w:rPr>
      <w:rFonts w:asciiTheme="majorHAnsi" w:eastAsiaTheme="majorEastAsia" w:hAnsiTheme="majorHAnsi" w:cstheme="majorBidi"/>
      <w:b/>
      <w:color w:val="1C6194" w:themeColor="accent2" w:themeShade="BF"/>
      <w:sz w:val="32"/>
      <w:szCs w:val="32"/>
    </w:rPr>
  </w:style>
  <w:style w:type="paragraph" w:styleId="Akapitzlist">
    <w:name w:val="List Paragraph"/>
    <w:basedOn w:val="Normalny"/>
    <w:uiPriority w:val="34"/>
    <w:qFormat/>
    <w:rsid w:val="00D20E9E"/>
    <w:pPr>
      <w:ind w:left="720"/>
      <w:contextualSpacing/>
    </w:pPr>
  </w:style>
  <w:style w:type="character" w:customStyle="1" w:styleId="Nagwek2Znak">
    <w:name w:val="Nagłówek 2 Znak"/>
    <w:basedOn w:val="Domylnaczcionkaakapitu"/>
    <w:link w:val="Nagwek2"/>
    <w:uiPriority w:val="9"/>
    <w:rsid w:val="009355DD"/>
    <w:rPr>
      <w:rFonts w:asciiTheme="majorHAnsi" w:eastAsiaTheme="majorEastAsia" w:hAnsiTheme="majorHAnsi" w:cstheme="majorBidi"/>
      <w:color w:val="134163" w:themeColor="accent2" w:themeShade="80"/>
      <w:sz w:val="26"/>
      <w:szCs w:val="26"/>
    </w:rPr>
  </w:style>
  <w:style w:type="paragraph" w:styleId="Nagwekspisutreci">
    <w:name w:val="TOC Heading"/>
    <w:basedOn w:val="Nagwek1"/>
    <w:next w:val="Normalny"/>
    <w:uiPriority w:val="39"/>
    <w:unhideWhenUsed/>
    <w:qFormat/>
    <w:rsid w:val="00D20E9E"/>
    <w:pPr>
      <w:outlineLvl w:val="9"/>
    </w:pPr>
    <w:rPr>
      <w:lang w:eastAsia="pl-PL"/>
    </w:rPr>
  </w:style>
  <w:style w:type="paragraph" w:styleId="Spistreci2">
    <w:name w:val="toc 2"/>
    <w:basedOn w:val="Normalny"/>
    <w:next w:val="Normalny"/>
    <w:autoRedefine/>
    <w:uiPriority w:val="39"/>
    <w:unhideWhenUsed/>
    <w:rsid w:val="00D20E9E"/>
    <w:pPr>
      <w:tabs>
        <w:tab w:val="left" w:pos="880"/>
        <w:tab w:val="right" w:leader="dot" w:pos="9062"/>
      </w:tabs>
      <w:spacing w:after="100"/>
      <w:ind w:left="220"/>
    </w:pPr>
    <w:rPr>
      <w:rFonts w:eastAsiaTheme="minorEastAsia" w:cs="Times New Roman"/>
      <w:noProof/>
      <w:color w:val="0D5672" w:themeColor="accent1" w:themeShade="80"/>
      <w:lang w:eastAsia="pl-PL"/>
    </w:rPr>
  </w:style>
  <w:style w:type="paragraph" w:styleId="Spistreci1">
    <w:name w:val="toc 1"/>
    <w:basedOn w:val="Normalny"/>
    <w:next w:val="Normalny"/>
    <w:autoRedefine/>
    <w:uiPriority w:val="39"/>
    <w:unhideWhenUsed/>
    <w:rsid w:val="00D20E9E"/>
    <w:pPr>
      <w:tabs>
        <w:tab w:val="left" w:pos="440"/>
        <w:tab w:val="right" w:leader="dot" w:pos="9062"/>
      </w:tabs>
      <w:spacing w:after="100"/>
    </w:pPr>
    <w:rPr>
      <w:rFonts w:eastAsiaTheme="minorEastAsia" w:cs="Times New Roman"/>
      <w:b/>
      <w:bCs/>
      <w:noProof/>
      <w:color w:val="0D5672" w:themeColor="accent1" w:themeShade="80"/>
      <w:lang w:eastAsia="pl-PL"/>
    </w:rPr>
  </w:style>
  <w:style w:type="paragraph" w:styleId="Spistreci3">
    <w:name w:val="toc 3"/>
    <w:basedOn w:val="Normalny"/>
    <w:next w:val="Normalny"/>
    <w:autoRedefine/>
    <w:uiPriority w:val="39"/>
    <w:unhideWhenUsed/>
    <w:rsid w:val="00D20E9E"/>
    <w:pPr>
      <w:spacing w:after="100"/>
      <w:ind w:left="440"/>
    </w:pPr>
    <w:rPr>
      <w:rFonts w:eastAsiaTheme="minorEastAsia" w:cs="Times New Roman"/>
      <w:lang w:eastAsia="pl-PL"/>
    </w:rPr>
  </w:style>
  <w:style w:type="character" w:styleId="Hipercze">
    <w:name w:val="Hyperlink"/>
    <w:basedOn w:val="Domylnaczcionkaakapitu"/>
    <w:uiPriority w:val="99"/>
    <w:unhideWhenUsed/>
    <w:rsid w:val="00D20E9E"/>
    <w:rPr>
      <w:color w:val="6EAC1C" w:themeColor="hyperlink"/>
      <w:u w:val="single"/>
    </w:rPr>
  </w:style>
  <w:style w:type="paragraph" w:styleId="Tekstprzypisudolnego">
    <w:name w:val="footnote text"/>
    <w:basedOn w:val="Normalny"/>
    <w:link w:val="TekstprzypisudolnegoZnak"/>
    <w:uiPriority w:val="99"/>
    <w:semiHidden/>
    <w:unhideWhenUsed/>
    <w:rsid w:val="00746CB5"/>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746CB5"/>
    <w:rPr>
      <w:sz w:val="20"/>
      <w:szCs w:val="20"/>
    </w:rPr>
  </w:style>
  <w:style w:type="character" w:styleId="Odwoanieprzypisudolnego">
    <w:name w:val="footnote reference"/>
    <w:basedOn w:val="Domylnaczcionkaakapitu"/>
    <w:uiPriority w:val="99"/>
    <w:semiHidden/>
    <w:unhideWhenUsed/>
    <w:rsid w:val="00746CB5"/>
    <w:rPr>
      <w:vertAlign w:val="superscript"/>
    </w:rPr>
  </w:style>
  <w:style w:type="paragraph" w:customStyle="1" w:styleId="Default">
    <w:name w:val="Default"/>
    <w:rsid w:val="00260A19"/>
    <w:pPr>
      <w:autoSpaceDE w:val="0"/>
      <w:autoSpaceDN w:val="0"/>
      <w:adjustRightInd w:val="0"/>
      <w:spacing w:after="0" w:line="240" w:lineRule="auto"/>
    </w:pPr>
    <w:rPr>
      <w:rFonts w:ascii="Calibri" w:hAnsi="Calibri" w:cs="Calibri"/>
      <w:color w:val="000000"/>
      <w:sz w:val="24"/>
      <w:szCs w:val="24"/>
    </w:rPr>
  </w:style>
  <w:style w:type="table" w:styleId="Tabela-Siatka">
    <w:name w:val="Table Grid"/>
    <w:basedOn w:val="Standardowy"/>
    <w:uiPriority w:val="39"/>
    <w:rsid w:val="00F27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26"/>
    <w:basedOn w:val="Standardowy"/>
    <w:rsid w:val="00002062"/>
    <w:pPr>
      <w:spacing w:after="0" w:line="240" w:lineRule="auto"/>
    </w:pPr>
    <w:rPr>
      <w:rFonts w:ascii="Calibri" w:eastAsia="Calibri" w:hAnsi="Calibri" w:cs="Calibri"/>
      <w:lang w:eastAsia="pl-PL"/>
    </w:rPr>
    <w:tblPr>
      <w:tblStyleRowBandSize w:val="1"/>
      <w:tblStyleColBandSize w:val="1"/>
    </w:tblPr>
    <w:tblStylePr w:type="firstRow">
      <w:pPr>
        <w:spacing w:beforeLines="0" w:before="0" w:beforeAutospacing="0" w:afterLines="0" w:after="0" w:afterAutospacing="0" w:line="240" w:lineRule="auto"/>
      </w:pPr>
      <w:rPr>
        <w:b/>
        <w:color w:val="FFFFFF"/>
      </w:rPr>
      <w:tblPr/>
      <w:tcPr>
        <w:shd w:val="clear" w:color="auto" w:fill="4472C4"/>
      </w:tcPr>
    </w:tblStylePr>
    <w:tblStylePr w:type="lastRow">
      <w:pPr>
        <w:spacing w:beforeLines="0" w:before="0" w:beforeAutospacing="0" w:afterLines="0" w:after="0" w:afterAutospacing="0" w:line="240" w:lineRule="auto"/>
      </w:pPr>
      <w:rPr>
        <w:b/>
      </w:rPr>
      <w:tblPr/>
      <w:tcPr>
        <w:tcBorders>
          <w:top w:val="single" w:sz="6" w:space="0" w:color="4472C4"/>
          <w:left w:val="single" w:sz="8" w:space="0" w:color="4472C4"/>
          <w:bottom w:val="single" w:sz="8" w:space="0" w:color="4472C4"/>
          <w:right w:val="single" w:sz="8" w:space="0" w:color="4472C4"/>
        </w:tcBorders>
      </w:tcPr>
    </w:tblStylePr>
    <w:tblStylePr w:type="firstCol">
      <w:rPr>
        <w:b/>
      </w:rPr>
    </w:tblStylePr>
    <w:tblStylePr w:type="lastCol">
      <w:rPr>
        <w:b/>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styleId="Nagwek">
    <w:name w:val="header"/>
    <w:basedOn w:val="Normalny"/>
    <w:link w:val="NagwekZnak"/>
    <w:uiPriority w:val="99"/>
    <w:unhideWhenUsed/>
    <w:rsid w:val="000836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8369E"/>
  </w:style>
  <w:style w:type="paragraph" w:styleId="Stopka">
    <w:name w:val="footer"/>
    <w:basedOn w:val="Normalny"/>
    <w:link w:val="StopkaZnak"/>
    <w:uiPriority w:val="99"/>
    <w:unhideWhenUsed/>
    <w:rsid w:val="000836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8369E"/>
  </w:style>
  <w:style w:type="paragraph" w:styleId="Bezodstpw">
    <w:name w:val="No Spacing"/>
    <w:uiPriority w:val="1"/>
    <w:qFormat/>
    <w:rsid w:val="006D26CC"/>
    <w:pPr>
      <w:spacing w:after="0" w:line="276" w:lineRule="auto"/>
      <w:jc w:val="both"/>
    </w:pPr>
    <w:rPr>
      <w:rFonts w:ascii="Calibri Light" w:hAnsi="Calibri Light"/>
    </w:rPr>
  </w:style>
  <w:style w:type="paragraph" w:styleId="Legenda">
    <w:name w:val="caption"/>
    <w:basedOn w:val="Normalny"/>
    <w:next w:val="Normalny"/>
    <w:link w:val="LegendaZnak"/>
    <w:uiPriority w:val="35"/>
    <w:unhideWhenUsed/>
    <w:qFormat/>
    <w:rsid w:val="001E560B"/>
    <w:pPr>
      <w:spacing w:after="200" w:line="240" w:lineRule="auto"/>
    </w:pPr>
    <w:rPr>
      <w:i/>
      <w:iCs/>
      <w:color w:val="335B74" w:themeColor="text2"/>
      <w:sz w:val="18"/>
      <w:szCs w:val="18"/>
    </w:rPr>
  </w:style>
  <w:style w:type="paragraph" w:styleId="Spisilustracji">
    <w:name w:val="table of figures"/>
    <w:basedOn w:val="Normalny"/>
    <w:next w:val="Normalny"/>
    <w:uiPriority w:val="99"/>
    <w:unhideWhenUsed/>
    <w:rsid w:val="00006BBD"/>
    <w:pPr>
      <w:spacing w:after="0"/>
    </w:pPr>
  </w:style>
  <w:style w:type="paragraph" w:customStyle="1" w:styleId="nad">
    <w:name w:val="nad"/>
    <w:basedOn w:val="Legenda"/>
    <w:link w:val="nadZnak"/>
    <w:qFormat/>
    <w:rsid w:val="00EB32F7"/>
    <w:pPr>
      <w:keepNext/>
      <w:spacing w:before="240" w:after="0"/>
    </w:pPr>
  </w:style>
  <w:style w:type="character" w:customStyle="1" w:styleId="LegendaZnak">
    <w:name w:val="Legenda Znak"/>
    <w:basedOn w:val="Domylnaczcionkaakapitu"/>
    <w:link w:val="Legenda"/>
    <w:uiPriority w:val="35"/>
    <w:rsid w:val="00EB32F7"/>
    <w:rPr>
      <w:i/>
      <w:iCs/>
      <w:color w:val="335B74" w:themeColor="text2"/>
      <w:sz w:val="18"/>
      <w:szCs w:val="18"/>
    </w:rPr>
  </w:style>
  <w:style w:type="character" w:customStyle="1" w:styleId="nadZnak">
    <w:name w:val="nad Znak"/>
    <w:basedOn w:val="LegendaZnak"/>
    <w:link w:val="nad"/>
    <w:rsid w:val="00EB32F7"/>
    <w:rPr>
      <w:i/>
      <w:iCs/>
      <w:color w:val="335B74" w:themeColor="text2"/>
      <w:sz w:val="18"/>
      <w:szCs w:val="18"/>
    </w:rPr>
  </w:style>
  <w:style w:type="table" w:styleId="Tabelasiatki1jasnaakcent6">
    <w:name w:val="Grid Table 1 Light Accent 6"/>
    <w:basedOn w:val="Standardowy"/>
    <w:uiPriority w:val="46"/>
    <w:rsid w:val="009355DD"/>
    <w:pPr>
      <w:spacing w:after="0" w:line="240" w:lineRule="auto"/>
    </w:pPr>
    <w:tblPr>
      <w:tblStyleRowBandSize w:val="1"/>
      <w:tblStyleColBandSize w:val="1"/>
      <w:tblBorders>
        <w:top w:val="single" w:sz="4" w:space="0" w:color="C0DAD8" w:themeColor="accent6" w:themeTint="66"/>
        <w:left w:val="single" w:sz="4" w:space="0" w:color="C0DAD8" w:themeColor="accent6" w:themeTint="66"/>
        <w:bottom w:val="single" w:sz="4" w:space="0" w:color="C0DAD8" w:themeColor="accent6" w:themeTint="66"/>
        <w:right w:val="single" w:sz="4" w:space="0" w:color="C0DAD8" w:themeColor="accent6" w:themeTint="66"/>
        <w:insideH w:val="single" w:sz="4" w:space="0" w:color="C0DAD8" w:themeColor="accent6" w:themeTint="66"/>
        <w:insideV w:val="single" w:sz="4" w:space="0" w:color="C0DAD8" w:themeColor="accent6" w:themeTint="66"/>
      </w:tblBorders>
    </w:tblPr>
    <w:tblStylePr w:type="firstRow">
      <w:rPr>
        <w:b/>
        <w:bCs/>
      </w:rPr>
      <w:tblPr/>
      <w:tcPr>
        <w:tcBorders>
          <w:bottom w:val="single" w:sz="12" w:space="0" w:color="A0C7C5" w:themeColor="accent6" w:themeTint="99"/>
        </w:tcBorders>
      </w:tcPr>
    </w:tblStylePr>
    <w:tblStylePr w:type="lastRow">
      <w:rPr>
        <w:b/>
        <w:bCs/>
      </w:rPr>
      <w:tblPr/>
      <w:tcPr>
        <w:tcBorders>
          <w:top w:val="double" w:sz="2" w:space="0" w:color="A0C7C5" w:themeColor="accent6" w:themeTint="99"/>
        </w:tcBorders>
      </w:tcPr>
    </w:tblStylePr>
    <w:tblStylePr w:type="firstCol">
      <w:rPr>
        <w:b/>
        <w:bCs/>
      </w:rPr>
    </w:tblStylePr>
    <w:tblStylePr w:type="lastCol">
      <w:rPr>
        <w:b/>
        <w:bCs/>
      </w:rPr>
    </w:tblStylePr>
  </w:style>
  <w:style w:type="character" w:customStyle="1" w:styleId="Nierozpoznanawzmianka1">
    <w:name w:val="Nierozpoznana wzmianka1"/>
    <w:basedOn w:val="Domylnaczcionkaakapitu"/>
    <w:uiPriority w:val="99"/>
    <w:semiHidden/>
    <w:unhideWhenUsed/>
    <w:rsid w:val="00AA5BD3"/>
    <w:rPr>
      <w:color w:val="605E5C"/>
      <w:shd w:val="clear" w:color="auto" w:fill="E1DFDD"/>
    </w:rPr>
  </w:style>
  <w:style w:type="paragraph" w:styleId="NormalnyWeb">
    <w:name w:val="Normal (Web)"/>
    <w:basedOn w:val="Normalny"/>
    <w:uiPriority w:val="99"/>
    <w:unhideWhenUsed/>
    <w:rsid w:val="008019A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8C053A"/>
    <w:rPr>
      <w:sz w:val="16"/>
      <w:szCs w:val="16"/>
    </w:rPr>
  </w:style>
  <w:style w:type="paragraph" w:styleId="Tekstkomentarza">
    <w:name w:val="annotation text"/>
    <w:basedOn w:val="Normalny"/>
    <w:link w:val="TekstkomentarzaZnak"/>
    <w:uiPriority w:val="99"/>
    <w:semiHidden/>
    <w:unhideWhenUsed/>
    <w:rsid w:val="008C053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C053A"/>
    <w:rPr>
      <w:sz w:val="20"/>
      <w:szCs w:val="20"/>
    </w:rPr>
  </w:style>
  <w:style w:type="paragraph" w:styleId="Tematkomentarza">
    <w:name w:val="annotation subject"/>
    <w:basedOn w:val="Tekstkomentarza"/>
    <w:next w:val="Tekstkomentarza"/>
    <w:link w:val="TematkomentarzaZnak"/>
    <w:uiPriority w:val="99"/>
    <w:semiHidden/>
    <w:unhideWhenUsed/>
    <w:rsid w:val="008C053A"/>
    <w:rPr>
      <w:b/>
      <w:bCs/>
    </w:rPr>
  </w:style>
  <w:style w:type="character" w:customStyle="1" w:styleId="TematkomentarzaZnak">
    <w:name w:val="Temat komentarza Znak"/>
    <w:basedOn w:val="TekstkomentarzaZnak"/>
    <w:link w:val="Tematkomentarza"/>
    <w:uiPriority w:val="99"/>
    <w:semiHidden/>
    <w:rsid w:val="008C053A"/>
    <w:rPr>
      <w:b/>
      <w:bCs/>
      <w:sz w:val="20"/>
      <w:szCs w:val="20"/>
    </w:rPr>
  </w:style>
  <w:style w:type="paragraph" w:styleId="Tekstdymka">
    <w:name w:val="Balloon Text"/>
    <w:basedOn w:val="Normalny"/>
    <w:link w:val="TekstdymkaZnak"/>
    <w:uiPriority w:val="99"/>
    <w:semiHidden/>
    <w:unhideWhenUsed/>
    <w:rsid w:val="008C053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C053A"/>
    <w:rPr>
      <w:rFonts w:ascii="Segoe UI" w:hAnsi="Segoe UI" w:cs="Segoe UI"/>
      <w:sz w:val="18"/>
      <w:szCs w:val="18"/>
    </w:rPr>
  </w:style>
  <w:style w:type="paragraph" w:styleId="Poprawka">
    <w:name w:val="Revision"/>
    <w:hidden/>
    <w:uiPriority w:val="99"/>
    <w:semiHidden/>
    <w:rsid w:val="009841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9324">
      <w:bodyDiv w:val="1"/>
      <w:marLeft w:val="0"/>
      <w:marRight w:val="0"/>
      <w:marTop w:val="0"/>
      <w:marBottom w:val="0"/>
      <w:divBdr>
        <w:top w:val="none" w:sz="0" w:space="0" w:color="auto"/>
        <w:left w:val="none" w:sz="0" w:space="0" w:color="auto"/>
        <w:bottom w:val="none" w:sz="0" w:space="0" w:color="auto"/>
        <w:right w:val="none" w:sz="0" w:space="0" w:color="auto"/>
      </w:divBdr>
    </w:div>
    <w:div w:id="146437940">
      <w:bodyDiv w:val="1"/>
      <w:marLeft w:val="0"/>
      <w:marRight w:val="0"/>
      <w:marTop w:val="0"/>
      <w:marBottom w:val="0"/>
      <w:divBdr>
        <w:top w:val="none" w:sz="0" w:space="0" w:color="auto"/>
        <w:left w:val="none" w:sz="0" w:space="0" w:color="auto"/>
        <w:bottom w:val="none" w:sz="0" w:space="0" w:color="auto"/>
        <w:right w:val="none" w:sz="0" w:space="0" w:color="auto"/>
      </w:divBdr>
    </w:div>
    <w:div w:id="178740343">
      <w:bodyDiv w:val="1"/>
      <w:marLeft w:val="0"/>
      <w:marRight w:val="0"/>
      <w:marTop w:val="0"/>
      <w:marBottom w:val="0"/>
      <w:divBdr>
        <w:top w:val="none" w:sz="0" w:space="0" w:color="auto"/>
        <w:left w:val="none" w:sz="0" w:space="0" w:color="auto"/>
        <w:bottom w:val="none" w:sz="0" w:space="0" w:color="auto"/>
        <w:right w:val="none" w:sz="0" w:space="0" w:color="auto"/>
      </w:divBdr>
    </w:div>
    <w:div w:id="189414764">
      <w:bodyDiv w:val="1"/>
      <w:marLeft w:val="0"/>
      <w:marRight w:val="0"/>
      <w:marTop w:val="0"/>
      <w:marBottom w:val="0"/>
      <w:divBdr>
        <w:top w:val="none" w:sz="0" w:space="0" w:color="auto"/>
        <w:left w:val="none" w:sz="0" w:space="0" w:color="auto"/>
        <w:bottom w:val="none" w:sz="0" w:space="0" w:color="auto"/>
        <w:right w:val="none" w:sz="0" w:space="0" w:color="auto"/>
      </w:divBdr>
    </w:div>
    <w:div w:id="218328003">
      <w:bodyDiv w:val="1"/>
      <w:marLeft w:val="0"/>
      <w:marRight w:val="0"/>
      <w:marTop w:val="0"/>
      <w:marBottom w:val="0"/>
      <w:divBdr>
        <w:top w:val="none" w:sz="0" w:space="0" w:color="auto"/>
        <w:left w:val="none" w:sz="0" w:space="0" w:color="auto"/>
        <w:bottom w:val="none" w:sz="0" w:space="0" w:color="auto"/>
        <w:right w:val="none" w:sz="0" w:space="0" w:color="auto"/>
      </w:divBdr>
    </w:div>
    <w:div w:id="219169579">
      <w:bodyDiv w:val="1"/>
      <w:marLeft w:val="0"/>
      <w:marRight w:val="0"/>
      <w:marTop w:val="0"/>
      <w:marBottom w:val="0"/>
      <w:divBdr>
        <w:top w:val="none" w:sz="0" w:space="0" w:color="auto"/>
        <w:left w:val="none" w:sz="0" w:space="0" w:color="auto"/>
        <w:bottom w:val="none" w:sz="0" w:space="0" w:color="auto"/>
        <w:right w:val="none" w:sz="0" w:space="0" w:color="auto"/>
      </w:divBdr>
    </w:div>
    <w:div w:id="244850017">
      <w:bodyDiv w:val="1"/>
      <w:marLeft w:val="0"/>
      <w:marRight w:val="0"/>
      <w:marTop w:val="0"/>
      <w:marBottom w:val="0"/>
      <w:divBdr>
        <w:top w:val="none" w:sz="0" w:space="0" w:color="auto"/>
        <w:left w:val="none" w:sz="0" w:space="0" w:color="auto"/>
        <w:bottom w:val="none" w:sz="0" w:space="0" w:color="auto"/>
        <w:right w:val="none" w:sz="0" w:space="0" w:color="auto"/>
      </w:divBdr>
    </w:div>
    <w:div w:id="265430129">
      <w:bodyDiv w:val="1"/>
      <w:marLeft w:val="0"/>
      <w:marRight w:val="0"/>
      <w:marTop w:val="0"/>
      <w:marBottom w:val="0"/>
      <w:divBdr>
        <w:top w:val="none" w:sz="0" w:space="0" w:color="auto"/>
        <w:left w:val="none" w:sz="0" w:space="0" w:color="auto"/>
        <w:bottom w:val="none" w:sz="0" w:space="0" w:color="auto"/>
        <w:right w:val="none" w:sz="0" w:space="0" w:color="auto"/>
      </w:divBdr>
    </w:div>
    <w:div w:id="434984122">
      <w:bodyDiv w:val="1"/>
      <w:marLeft w:val="0"/>
      <w:marRight w:val="0"/>
      <w:marTop w:val="0"/>
      <w:marBottom w:val="0"/>
      <w:divBdr>
        <w:top w:val="none" w:sz="0" w:space="0" w:color="auto"/>
        <w:left w:val="none" w:sz="0" w:space="0" w:color="auto"/>
        <w:bottom w:val="none" w:sz="0" w:space="0" w:color="auto"/>
        <w:right w:val="none" w:sz="0" w:space="0" w:color="auto"/>
      </w:divBdr>
    </w:div>
    <w:div w:id="438918930">
      <w:bodyDiv w:val="1"/>
      <w:marLeft w:val="0"/>
      <w:marRight w:val="0"/>
      <w:marTop w:val="0"/>
      <w:marBottom w:val="0"/>
      <w:divBdr>
        <w:top w:val="none" w:sz="0" w:space="0" w:color="auto"/>
        <w:left w:val="none" w:sz="0" w:space="0" w:color="auto"/>
        <w:bottom w:val="none" w:sz="0" w:space="0" w:color="auto"/>
        <w:right w:val="none" w:sz="0" w:space="0" w:color="auto"/>
      </w:divBdr>
    </w:div>
    <w:div w:id="606809621">
      <w:bodyDiv w:val="1"/>
      <w:marLeft w:val="0"/>
      <w:marRight w:val="0"/>
      <w:marTop w:val="0"/>
      <w:marBottom w:val="0"/>
      <w:divBdr>
        <w:top w:val="none" w:sz="0" w:space="0" w:color="auto"/>
        <w:left w:val="none" w:sz="0" w:space="0" w:color="auto"/>
        <w:bottom w:val="none" w:sz="0" w:space="0" w:color="auto"/>
        <w:right w:val="none" w:sz="0" w:space="0" w:color="auto"/>
      </w:divBdr>
      <w:divsChild>
        <w:div w:id="1839465400">
          <w:marLeft w:val="0"/>
          <w:marRight w:val="0"/>
          <w:marTop w:val="0"/>
          <w:marBottom w:val="0"/>
          <w:divBdr>
            <w:top w:val="none" w:sz="0" w:space="0" w:color="auto"/>
            <w:left w:val="none" w:sz="0" w:space="0" w:color="auto"/>
            <w:bottom w:val="none" w:sz="0" w:space="0" w:color="auto"/>
            <w:right w:val="none" w:sz="0" w:space="0" w:color="auto"/>
          </w:divBdr>
          <w:divsChild>
            <w:div w:id="1334868913">
              <w:marLeft w:val="0"/>
              <w:marRight w:val="0"/>
              <w:marTop w:val="0"/>
              <w:marBottom w:val="0"/>
              <w:divBdr>
                <w:top w:val="none" w:sz="0" w:space="0" w:color="auto"/>
                <w:left w:val="none" w:sz="0" w:space="0" w:color="auto"/>
                <w:bottom w:val="none" w:sz="0" w:space="0" w:color="auto"/>
                <w:right w:val="none" w:sz="0" w:space="0" w:color="auto"/>
              </w:divBdr>
              <w:divsChild>
                <w:div w:id="203511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2726">
      <w:bodyDiv w:val="1"/>
      <w:marLeft w:val="0"/>
      <w:marRight w:val="0"/>
      <w:marTop w:val="0"/>
      <w:marBottom w:val="0"/>
      <w:divBdr>
        <w:top w:val="none" w:sz="0" w:space="0" w:color="auto"/>
        <w:left w:val="none" w:sz="0" w:space="0" w:color="auto"/>
        <w:bottom w:val="none" w:sz="0" w:space="0" w:color="auto"/>
        <w:right w:val="none" w:sz="0" w:space="0" w:color="auto"/>
      </w:divBdr>
    </w:div>
    <w:div w:id="639457240">
      <w:bodyDiv w:val="1"/>
      <w:marLeft w:val="0"/>
      <w:marRight w:val="0"/>
      <w:marTop w:val="0"/>
      <w:marBottom w:val="0"/>
      <w:divBdr>
        <w:top w:val="none" w:sz="0" w:space="0" w:color="auto"/>
        <w:left w:val="none" w:sz="0" w:space="0" w:color="auto"/>
        <w:bottom w:val="none" w:sz="0" w:space="0" w:color="auto"/>
        <w:right w:val="none" w:sz="0" w:space="0" w:color="auto"/>
      </w:divBdr>
    </w:div>
    <w:div w:id="671641270">
      <w:bodyDiv w:val="1"/>
      <w:marLeft w:val="0"/>
      <w:marRight w:val="0"/>
      <w:marTop w:val="0"/>
      <w:marBottom w:val="0"/>
      <w:divBdr>
        <w:top w:val="none" w:sz="0" w:space="0" w:color="auto"/>
        <w:left w:val="none" w:sz="0" w:space="0" w:color="auto"/>
        <w:bottom w:val="none" w:sz="0" w:space="0" w:color="auto"/>
        <w:right w:val="none" w:sz="0" w:space="0" w:color="auto"/>
      </w:divBdr>
    </w:div>
    <w:div w:id="726995203">
      <w:bodyDiv w:val="1"/>
      <w:marLeft w:val="0"/>
      <w:marRight w:val="0"/>
      <w:marTop w:val="0"/>
      <w:marBottom w:val="0"/>
      <w:divBdr>
        <w:top w:val="none" w:sz="0" w:space="0" w:color="auto"/>
        <w:left w:val="none" w:sz="0" w:space="0" w:color="auto"/>
        <w:bottom w:val="none" w:sz="0" w:space="0" w:color="auto"/>
        <w:right w:val="none" w:sz="0" w:space="0" w:color="auto"/>
      </w:divBdr>
    </w:div>
    <w:div w:id="768743284">
      <w:bodyDiv w:val="1"/>
      <w:marLeft w:val="0"/>
      <w:marRight w:val="0"/>
      <w:marTop w:val="0"/>
      <w:marBottom w:val="0"/>
      <w:divBdr>
        <w:top w:val="none" w:sz="0" w:space="0" w:color="auto"/>
        <w:left w:val="none" w:sz="0" w:space="0" w:color="auto"/>
        <w:bottom w:val="none" w:sz="0" w:space="0" w:color="auto"/>
        <w:right w:val="none" w:sz="0" w:space="0" w:color="auto"/>
      </w:divBdr>
    </w:div>
    <w:div w:id="852651432">
      <w:bodyDiv w:val="1"/>
      <w:marLeft w:val="0"/>
      <w:marRight w:val="0"/>
      <w:marTop w:val="0"/>
      <w:marBottom w:val="0"/>
      <w:divBdr>
        <w:top w:val="none" w:sz="0" w:space="0" w:color="auto"/>
        <w:left w:val="none" w:sz="0" w:space="0" w:color="auto"/>
        <w:bottom w:val="none" w:sz="0" w:space="0" w:color="auto"/>
        <w:right w:val="none" w:sz="0" w:space="0" w:color="auto"/>
      </w:divBdr>
    </w:div>
    <w:div w:id="882324130">
      <w:bodyDiv w:val="1"/>
      <w:marLeft w:val="0"/>
      <w:marRight w:val="0"/>
      <w:marTop w:val="0"/>
      <w:marBottom w:val="0"/>
      <w:divBdr>
        <w:top w:val="none" w:sz="0" w:space="0" w:color="auto"/>
        <w:left w:val="none" w:sz="0" w:space="0" w:color="auto"/>
        <w:bottom w:val="none" w:sz="0" w:space="0" w:color="auto"/>
        <w:right w:val="none" w:sz="0" w:space="0" w:color="auto"/>
      </w:divBdr>
    </w:div>
    <w:div w:id="883105115">
      <w:bodyDiv w:val="1"/>
      <w:marLeft w:val="0"/>
      <w:marRight w:val="0"/>
      <w:marTop w:val="0"/>
      <w:marBottom w:val="0"/>
      <w:divBdr>
        <w:top w:val="none" w:sz="0" w:space="0" w:color="auto"/>
        <w:left w:val="none" w:sz="0" w:space="0" w:color="auto"/>
        <w:bottom w:val="none" w:sz="0" w:space="0" w:color="auto"/>
        <w:right w:val="none" w:sz="0" w:space="0" w:color="auto"/>
      </w:divBdr>
    </w:div>
    <w:div w:id="988048513">
      <w:bodyDiv w:val="1"/>
      <w:marLeft w:val="0"/>
      <w:marRight w:val="0"/>
      <w:marTop w:val="0"/>
      <w:marBottom w:val="0"/>
      <w:divBdr>
        <w:top w:val="none" w:sz="0" w:space="0" w:color="auto"/>
        <w:left w:val="none" w:sz="0" w:space="0" w:color="auto"/>
        <w:bottom w:val="none" w:sz="0" w:space="0" w:color="auto"/>
        <w:right w:val="none" w:sz="0" w:space="0" w:color="auto"/>
      </w:divBdr>
    </w:div>
    <w:div w:id="1011640806">
      <w:bodyDiv w:val="1"/>
      <w:marLeft w:val="0"/>
      <w:marRight w:val="0"/>
      <w:marTop w:val="0"/>
      <w:marBottom w:val="0"/>
      <w:divBdr>
        <w:top w:val="none" w:sz="0" w:space="0" w:color="auto"/>
        <w:left w:val="none" w:sz="0" w:space="0" w:color="auto"/>
        <w:bottom w:val="none" w:sz="0" w:space="0" w:color="auto"/>
        <w:right w:val="none" w:sz="0" w:space="0" w:color="auto"/>
      </w:divBdr>
    </w:div>
    <w:div w:id="1081215417">
      <w:bodyDiv w:val="1"/>
      <w:marLeft w:val="0"/>
      <w:marRight w:val="0"/>
      <w:marTop w:val="0"/>
      <w:marBottom w:val="0"/>
      <w:divBdr>
        <w:top w:val="none" w:sz="0" w:space="0" w:color="auto"/>
        <w:left w:val="none" w:sz="0" w:space="0" w:color="auto"/>
        <w:bottom w:val="none" w:sz="0" w:space="0" w:color="auto"/>
        <w:right w:val="none" w:sz="0" w:space="0" w:color="auto"/>
      </w:divBdr>
    </w:div>
    <w:div w:id="1148470727">
      <w:bodyDiv w:val="1"/>
      <w:marLeft w:val="0"/>
      <w:marRight w:val="0"/>
      <w:marTop w:val="0"/>
      <w:marBottom w:val="0"/>
      <w:divBdr>
        <w:top w:val="none" w:sz="0" w:space="0" w:color="auto"/>
        <w:left w:val="none" w:sz="0" w:space="0" w:color="auto"/>
        <w:bottom w:val="none" w:sz="0" w:space="0" w:color="auto"/>
        <w:right w:val="none" w:sz="0" w:space="0" w:color="auto"/>
      </w:divBdr>
    </w:div>
    <w:div w:id="1287079220">
      <w:bodyDiv w:val="1"/>
      <w:marLeft w:val="0"/>
      <w:marRight w:val="0"/>
      <w:marTop w:val="0"/>
      <w:marBottom w:val="0"/>
      <w:divBdr>
        <w:top w:val="none" w:sz="0" w:space="0" w:color="auto"/>
        <w:left w:val="none" w:sz="0" w:space="0" w:color="auto"/>
        <w:bottom w:val="none" w:sz="0" w:space="0" w:color="auto"/>
        <w:right w:val="none" w:sz="0" w:space="0" w:color="auto"/>
      </w:divBdr>
      <w:divsChild>
        <w:div w:id="2082558460">
          <w:marLeft w:val="0"/>
          <w:marRight w:val="0"/>
          <w:marTop w:val="0"/>
          <w:marBottom w:val="0"/>
          <w:divBdr>
            <w:top w:val="none" w:sz="0" w:space="0" w:color="auto"/>
            <w:left w:val="none" w:sz="0" w:space="0" w:color="auto"/>
            <w:bottom w:val="none" w:sz="0" w:space="0" w:color="auto"/>
            <w:right w:val="none" w:sz="0" w:space="0" w:color="auto"/>
          </w:divBdr>
          <w:divsChild>
            <w:div w:id="661130534">
              <w:marLeft w:val="0"/>
              <w:marRight w:val="0"/>
              <w:marTop w:val="0"/>
              <w:marBottom w:val="0"/>
              <w:divBdr>
                <w:top w:val="none" w:sz="0" w:space="0" w:color="auto"/>
                <w:left w:val="none" w:sz="0" w:space="0" w:color="auto"/>
                <w:bottom w:val="none" w:sz="0" w:space="0" w:color="auto"/>
                <w:right w:val="none" w:sz="0" w:space="0" w:color="auto"/>
              </w:divBdr>
              <w:divsChild>
                <w:div w:id="150909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31849">
      <w:bodyDiv w:val="1"/>
      <w:marLeft w:val="0"/>
      <w:marRight w:val="0"/>
      <w:marTop w:val="0"/>
      <w:marBottom w:val="0"/>
      <w:divBdr>
        <w:top w:val="none" w:sz="0" w:space="0" w:color="auto"/>
        <w:left w:val="none" w:sz="0" w:space="0" w:color="auto"/>
        <w:bottom w:val="none" w:sz="0" w:space="0" w:color="auto"/>
        <w:right w:val="none" w:sz="0" w:space="0" w:color="auto"/>
      </w:divBdr>
    </w:div>
    <w:div w:id="1334409597">
      <w:bodyDiv w:val="1"/>
      <w:marLeft w:val="0"/>
      <w:marRight w:val="0"/>
      <w:marTop w:val="0"/>
      <w:marBottom w:val="0"/>
      <w:divBdr>
        <w:top w:val="none" w:sz="0" w:space="0" w:color="auto"/>
        <w:left w:val="none" w:sz="0" w:space="0" w:color="auto"/>
        <w:bottom w:val="none" w:sz="0" w:space="0" w:color="auto"/>
        <w:right w:val="none" w:sz="0" w:space="0" w:color="auto"/>
      </w:divBdr>
    </w:div>
    <w:div w:id="1342048678">
      <w:bodyDiv w:val="1"/>
      <w:marLeft w:val="0"/>
      <w:marRight w:val="0"/>
      <w:marTop w:val="0"/>
      <w:marBottom w:val="0"/>
      <w:divBdr>
        <w:top w:val="none" w:sz="0" w:space="0" w:color="auto"/>
        <w:left w:val="none" w:sz="0" w:space="0" w:color="auto"/>
        <w:bottom w:val="none" w:sz="0" w:space="0" w:color="auto"/>
        <w:right w:val="none" w:sz="0" w:space="0" w:color="auto"/>
      </w:divBdr>
    </w:div>
    <w:div w:id="1345088895">
      <w:bodyDiv w:val="1"/>
      <w:marLeft w:val="0"/>
      <w:marRight w:val="0"/>
      <w:marTop w:val="0"/>
      <w:marBottom w:val="0"/>
      <w:divBdr>
        <w:top w:val="none" w:sz="0" w:space="0" w:color="auto"/>
        <w:left w:val="none" w:sz="0" w:space="0" w:color="auto"/>
        <w:bottom w:val="none" w:sz="0" w:space="0" w:color="auto"/>
        <w:right w:val="none" w:sz="0" w:space="0" w:color="auto"/>
      </w:divBdr>
    </w:div>
    <w:div w:id="1352293556">
      <w:bodyDiv w:val="1"/>
      <w:marLeft w:val="0"/>
      <w:marRight w:val="0"/>
      <w:marTop w:val="0"/>
      <w:marBottom w:val="0"/>
      <w:divBdr>
        <w:top w:val="none" w:sz="0" w:space="0" w:color="auto"/>
        <w:left w:val="none" w:sz="0" w:space="0" w:color="auto"/>
        <w:bottom w:val="none" w:sz="0" w:space="0" w:color="auto"/>
        <w:right w:val="none" w:sz="0" w:space="0" w:color="auto"/>
      </w:divBdr>
    </w:div>
    <w:div w:id="1371686730">
      <w:bodyDiv w:val="1"/>
      <w:marLeft w:val="0"/>
      <w:marRight w:val="0"/>
      <w:marTop w:val="0"/>
      <w:marBottom w:val="0"/>
      <w:divBdr>
        <w:top w:val="none" w:sz="0" w:space="0" w:color="auto"/>
        <w:left w:val="none" w:sz="0" w:space="0" w:color="auto"/>
        <w:bottom w:val="none" w:sz="0" w:space="0" w:color="auto"/>
        <w:right w:val="none" w:sz="0" w:space="0" w:color="auto"/>
      </w:divBdr>
    </w:div>
    <w:div w:id="1424687821">
      <w:bodyDiv w:val="1"/>
      <w:marLeft w:val="0"/>
      <w:marRight w:val="0"/>
      <w:marTop w:val="0"/>
      <w:marBottom w:val="0"/>
      <w:divBdr>
        <w:top w:val="none" w:sz="0" w:space="0" w:color="auto"/>
        <w:left w:val="none" w:sz="0" w:space="0" w:color="auto"/>
        <w:bottom w:val="none" w:sz="0" w:space="0" w:color="auto"/>
        <w:right w:val="none" w:sz="0" w:space="0" w:color="auto"/>
      </w:divBdr>
    </w:div>
    <w:div w:id="1634748523">
      <w:bodyDiv w:val="1"/>
      <w:marLeft w:val="0"/>
      <w:marRight w:val="0"/>
      <w:marTop w:val="0"/>
      <w:marBottom w:val="0"/>
      <w:divBdr>
        <w:top w:val="none" w:sz="0" w:space="0" w:color="auto"/>
        <w:left w:val="none" w:sz="0" w:space="0" w:color="auto"/>
        <w:bottom w:val="none" w:sz="0" w:space="0" w:color="auto"/>
        <w:right w:val="none" w:sz="0" w:space="0" w:color="auto"/>
      </w:divBdr>
    </w:div>
    <w:div w:id="1668046635">
      <w:bodyDiv w:val="1"/>
      <w:marLeft w:val="0"/>
      <w:marRight w:val="0"/>
      <w:marTop w:val="0"/>
      <w:marBottom w:val="0"/>
      <w:divBdr>
        <w:top w:val="none" w:sz="0" w:space="0" w:color="auto"/>
        <w:left w:val="none" w:sz="0" w:space="0" w:color="auto"/>
        <w:bottom w:val="none" w:sz="0" w:space="0" w:color="auto"/>
        <w:right w:val="none" w:sz="0" w:space="0" w:color="auto"/>
      </w:divBdr>
    </w:div>
    <w:div w:id="1686789694">
      <w:bodyDiv w:val="1"/>
      <w:marLeft w:val="0"/>
      <w:marRight w:val="0"/>
      <w:marTop w:val="0"/>
      <w:marBottom w:val="0"/>
      <w:divBdr>
        <w:top w:val="none" w:sz="0" w:space="0" w:color="auto"/>
        <w:left w:val="none" w:sz="0" w:space="0" w:color="auto"/>
        <w:bottom w:val="none" w:sz="0" w:space="0" w:color="auto"/>
        <w:right w:val="none" w:sz="0" w:space="0" w:color="auto"/>
      </w:divBdr>
    </w:div>
    <w:div w:id="1975403220">
      <w:bodyDiv w:val="1"/>
      <w:marLeft w:val="0"/>
      <w:marRight w:val="0"/>
      <w:marTop w:val="0"/>
      <w:marBottom w:val="0"/>
      <w:divBdr>
        <w:top w:val="none" w:sz="0" w:space="0" w:color="auto"/>
        <w:left w:val="none" w:sz="0" w:space="0" w:color="auto"/>
        <w:bottom w:val="none" w:sz="0" w:space="0" w:color="auto"/>
        <w:right w:val="none" w:sz="0" w:space="0" w:color="auto"/>
      </w:divBdr>
    </w:div>
    <w:div w:id="2013870980">
      <w:bodyDiv w:val="1"/>
      <w:marLeft w:val="0"/>
      <w:marRight w:val="0"/>
      <w:marTop w:val="0"/>
      <w:marBottom w:val="0"/>
      <w:divBdr>
        <w:top w:val="none" w:sz="0" w:space="0" w:color="auto"/>
        <w:left w:val="none" w:sz="0" w:space="0" w:color="auto"/>
        <w:bottom w:val="none" w:sz="0" w:space="0" w:color="auto"/>
        <w:right w:val="none" w:sz="0" w:space="0" w:color="auto"/>
      </w:divBdr>
    </w:div>
    <w:div w:id="2143571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eader" Target="header2.xml"/><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powietrze.gios.gov.pl/" TargetMode="Externa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1.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footer" Target="footer1.xml"/></Relationships>
</file>

<file path=word/theme/theme1.xml><?xml version="1.0" encoding="utf-8"?>
<a:theme xmlns:a="http://schemas.openxmlformats.org/drawingml/2006/main" name="Motyw pakietu Office">
  <a:themeElements>
    <a:clrScheme name="Niebieski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A9942B-EFCC-4041-B616-744804634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12422</Words>
  <Characters>74537</Characters>
  <Application>Microsoft Office Word</Application>
  <DocSecurity>0</DocSecurity>
  <Lines>621</Lines>
  <Paragraphs>173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Grendus</dc:creator>
  <cp:keywords/>
  <dc:description/>
  <cp:lastModifiedBy>Kasia</cp:lastModifiedBy>
  <cp:revision>2</cp:revision>
  <cp:lastPrinted>2023-10-02T12:14:00Z</cp:lastPrinted>
  <dcterms:created xsi:type="dcterms:W3CDTF">2023-10-02T12:14:00Z</dcterms:created>
  <dcterms:modified xsi:type="dcterms:W3CDTF">2023-10-02T12:14:00Z</dcterms:modified>
</cp:coreProperties>
</file>